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81F9A" w14:textId="77777777" w:rsidR="00A16EEB" w:rsidRPr="00C26531" w:rsidRDefault="00C26531">
      <w:pPr>
        <w:rPr>
          <w:rFonts w:ascii="Gandhari Unicode" w:hAnsi="Gandhari Unicode"/>
          <w:sz w:val="30"/>
          <w:szCs w:val="30"/>
        </w:rPr>
      </w:pPr>
      <w:r w:rsidRPr="00C26531">
        <w:rPr>
          <w:rFonts w:ascii="Gandhari Unicode" w:hAnsi="Gandhari Unicode"/>
          <w:sz w:val="30"/>
          <w:szCs w:val="30"/>
        </w:rPr>
        <w:t>005 (</w:t>
      </w:r>
      <w:proofErr w:type="spellStart"/>
      <w:r w:rsidRPr="00C26531">
        <w:rPr>
          <w:rFonts w:ascii="Gandhari Unicode" w:hAnsi="Gandhari Unicode"/>
          <w:sz w:val="30"/>
          <w:szCs w:val="30"/>
        </w:rPr>
        <w:t>Blagden’s</w:t>
      </w:r>
      <w:proofErr w:type="spellEnd"/>
      <w:r w:rsidRPr="00C26531">
        <w:rPr>
          <w:rFonts w:ascii="Gandhari Unicode" w:hAnsi="Gandhari Unicode"/>
          <w:sz w:val="30"/>
          <w:szCs w:val="30"/>
        </w:rPr>
        <w:t xml:space="preserve"> A)</w:t>
      </w:r>
    </w:p>
    <w:p w14:paraId="0F3137FB" w14:textId="77777777" w:rsidR="00C26531" w:rsidRPr="00C26531" w:rsidRDefault="00C26531">
      <w:pPr>
        <w:rPr>
          <w:rFonts w:ascii="Gandhari Unicode" w:hAnsi="Gandhari Unicode"/>
          <w:sz w:val="30"/>
          <w:szCs w:val="30"/>
        </w:rPr>
      </w:pPr>
    </w:p>
    <w:p w14:paraId="6E3D5446" w14:textId="63F8FD60" w:rsidR="00C26531" w:rsidRPr="00B53429" w:rsidRDefault="00C26531">
      <w:pPr>
        <w:rPr>
          <w:rFonts w:ascii="Gandhari Unicode" w:hAnsi="Gandhari Unicode" w:cs="Gandhari Unicode"/>
          <w:sz w:val="30"/>
          <w:szCs w:val="30"/>
        </w:rPr>
      </w:pPr>
      <w:r w:rsidRPr="00B53429">
        <w:rPr>
          <w:rFonts w:ascii="Gandhari Unicode" w:hAnsi="Gandhari Unicode" w:cs="Gandhari Unicode"/>
          <w:sz w:val="30"/>
          <w:szCs w:val="30"/>
        </w:rPr>
        <w:t xml:space="preserve">@|| </w:t>
      </w:r>
      <w:proofErr w:type="spellStart"/>
      <w:r w:rsidR="0092135F" w:rsidRPr="00B53429">
        <w:rPr>
          <w:rFonts w:ascii="Gandhari Unicode" w:hAnsi="Gandhari Unicode" w:cs="Gandhari Unicode"/>
          <w:sz w:val="28"/>
          <w:szCs w:val="28"/>
        </w:rPr>
        <w:t>td</w:t>
      </w:r>
      <w:r w:rsidR="0092135F" w:rsidRPr="00B53429">
        <w:rPr>
          <w:rFonts w:ascii="Gandhari Unicode" w:hAnsi="Gandhari Unicode" w:cs="Times"/>
          <w:color w:val="262626"/>
          <w:sz w:val="30"/>
          <w:szCs w:val="30"/>
        </w:rPr>
        <w:t>'</w:t>
      </w:r>
      <w:r w:rsidR="0092135F" w:rsidRPr="00B53429">
        <w:rPr>
          <w:rFonts w:ascii="Gandhari Unicode" w:hAnsi="Gandhari Unicode" w:cs="Gandhari Unicode"/>
          <w:sz w:val="28"/>
          <w:szCs w:val="28"/>
        </w:rPr>
        <w:t>aḥ</w:t>
      </w:r>
      <w:proofErr w:type="spellEnd"/>
      <w:r w:rsidR="0092135F" w:rsidRPr="00B53429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="0092135F" w:rsidRPr="00B53429">
        <w:rPr>
          <w:rFonts w:ascii="Gandhari Unicode" w:hAnsi="Gandhari Unicode" w:cs="Times New Roman"/>
          <w:sz w:val="30"/>
          <w:szCs w:val="30"/>
        </w:rPr>
        <w:t>ḅ</w:t>
      </w:r>
      <w:r w:rsidR="0092135F" w:rsidRPr="00B53429">
        <w:rPr>
          <w:rFonts w:ascii="Gandhari Unicode" w:hAnsi="Gandhari Unicode" w:cs="Gandhari Unicode"/>
          <w:sz w:val="28"/>
          <w:szCs w:val="28"/>
        </w:rPr>
        <w:t>aṁḥ</w:t>
      </w:r>
      <w:proofErr w:type="spellEnd"/>
      <w:r w:rsidR="0092135F" w:rsidRPr="00B53429">
        <w:rPr>
          <w:rFonts w:ascii="Gandhari Unicode" w:hAnsi="Gandhari Unicode" w:cs="Gandhari Unicode"/>
          <w:sz w:val="28"/>
          <w:szCs w:val="28"/>
        </w:rPr>
        <w:t xml:space="preserve"> </w:t>
      </w:r>
      <w:r w:rsidRPr="00B53429">
        <w:rPr>
          <w:rFonts w:ascii="Gandhari Unicode" w:hAnsi="Gandhari Unicode" w:cs="Gandhari Unicode"/>
          <w:sz w:val="30"/>
          <w:szCs w:val="30"/>
        </w:rPr>
        <w:t xml:space="preserve">°u hi </w:t>
      </w:r>
      <w:r w:rsidR="0092135F" w:rsidRPr="00B53429">
        <w:rPr>
          <w:rFonts w:ascii="Gandhari Unicode" w:hAnsi="Gandhari Unicode" w:cs="Gandhari Unicode"/>
          <w:sz w:val="30"/>
          <w:szCs w:val="30"/>
          <w:vertAlign w:val="subscript"/>
        </w:rPr>
        <w:t>1</w:t>
      </w:r>
      <w:r w:rsidRPr="00B53429">
        <w:rPr>
          <w:rFonts w:ascii="Gandhari Unicode" w:hAnsi="Gandhari Unicode" w:cs="Gandhari Unicode"/>
          <w:color w:val="FF0000"/>
          <w:sz w:val="30"/>
          <w:szCs w:val="30"/>
        </w:rPr>
        <w:t>tṛ</w:t>
      </w:r>
      <w:r w:rsidR="0092135F"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="0092135F" w:rsidRPr="00B53429">
        <w:rPr>
          <w:rFonts w:ascii="Gandhari Unicode" w:hAnsi="Gandhari Unicode" w:cs="Gandhari Unicode"/>
          <w:sz w:val="30"/>
          <w:szCs w:val="30"/>
        </w:rPr>
        <w:t>hna</w:t>
      </w:r>
      <w:proofErr w:type="spellEnd"/>
      <w:r w:rsidR="0092135F"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r w:rsidR="0092135F" w:rsidRPr="00B53429">
        <w:rPr>
          <w:rFonts w:ascii="Gandhari Unicode" w:hAnsi="Gandhari Unicode" w:cs="Gandhari Unicode"/>
          <w:sz w:val="30"/>
          <w:szCs w:val="30"/>
          <w:vertAlign w:val="subscript"/>
        </w:rPr>
        <w:t>2</w:t>
      </w:r>
      <w:r w:rsidR="0092135F" w:rsidRPr="00B53429">
        <w:rPr>
          <w:rFonts w:ascii="Gandhari Unicode" w:hAnsi="Gandhari Unicode" w:cs="Gandhari Unicode"/>
          <w:sz w:val="30"/>
          <w:szCs w:val="30"/>
        </w:rPr>
        <w:t xml:space="preserve">ku </w:t>
      </w:r>
      <w:proofErr w:type="spellStart"/>
      <w:r w:rsidR="0092135F" w:rsidRPr="00B53429">
        <w:rPr>
          <w:rFonts w:ascii="Gandhari Unicode" w:hAnsi="Gandhari Unicode" w:cs="Gandhari Unicode"/>
          <w:sz w:val="30"/>
          <w:szCs w:val="30"/>
        </w:rPr>
        <w:t>harivikrama</w:t>
      </w:r>
      <w:proofErr w:type="spellEnd"/>
      <w:r w:rsidR="0092135F"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="0092135F" w:rsidRPr="00B53429">
        <w:rPr>
          <w:rFonts w:ascii="Gandhari Unicode" w:hAnsi="Gandhari Unicode" w:cs="Times New Roman"/>
          <w:sz w:val="30"/>
          <w:szCs w:val="30"/>
        </w:rPr>
        <w:t>ḅ</w:t>
      </w:r>
      <w:r w:rsidRPr="00B53429">
        <w:rPr>
          <w:rFonts w:ascii="Gandhari Unicode" w:hAnsi="Gandhari Unicode" w:cs="Gandhari Unicode"/>
          <w:sz w:val="30"/>
          <w:szCs w:val="30"/>
        </w:rPr>
        <w:t>aṁḥ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sniḥ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ṅa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r w:rsidR="0092135F" w:rsidRPr="00B53429">
        <w:rPr>
          <w:rFonts w:ascii="Gandhari Unicode" w:hAnsi="Gandhari Unicode" w:cs="Gandhari Unicode"/>
          <w:sz w:val="30"/>
          <w:szCs w:val="30"/>
          <w:vertAlign w:val="subscript"/>
        </w:rPr>
        <w:t>3</w:t>
      </w:r>
      <w:r w:rsidRPr="00B53429">
        <w:rPr>
          <w:rFonts w:ascii="Gandhari Unicode" w:hAnsi="Gandhari Unicode" w:cs="Gandhari Unicode"/>
          <w:sz w:val="30"/>
          <w:szCs w:val="30"/>
        </w:rPr>
        <w:t xml:space="preserve">(s)u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kni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r w:rsidR="0092135F" w:rsidRPr="00B53429">
        <w:rPr>
          <w:rFonts w:ascii="Gandhari Unicode" w:hAnsi="Gandhari Unicode" w:cs="Gandhari Unicode"/>
          <w:sz w:val="30"/>
          <w:szCs w:val="30"/>
          <w:vertAlign w:val="subscript"/>
        </w:rPr>
        <w:t>4</w:t>
      </w:r>
      <w:r w:rsidR="00291AD7" w:rsidRPr="00B53429">
        <w:rPr>
          <w:rFonts w:ascii="Gandhari Unicode" w:hAnsi="Gandhari Unicode" w:cs="Gandhari Unicode"/>
          <w:sz w:val="30"/>
          <w:szCs w:val="30"/>
        </w:rPr>
        <w:t>rl</w:t>
      </w:r>
      <w:r w:rsidR="00291AD7" w:rsidRPr="00B53429">
        <w:rPr>
          <w:rFonts w:ascii="Gandhari Unicode" w:hAnsi="Gandhari Unicode" w:cs="Gandhari Unicode"/>
          <w:color w:val="FF0000"/>
          <w:sz w:val="30"/>
          <w:szCs w:val="30"/>
        </w:rPr>
        <w:t>a</w:t>
      </w:r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hniṁ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tiṁ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ph</w:t>
      </w:r>
      <w:r w:rsidRPr="00B53429">
        <w:rPr>
          <w:rFonts w:ascii="Gandhari Unicode" w:hAnsi="Gandhari Unicode" w:cs="Gandhari Unicode"/>
          <w:color w:val="FF0000"/>
          <w:sz w:val="30"/>
          <w:szCs w:val="30"/>
        </w:rPr>
        <w:t>v</w:t>
      </w:r>
      <w:r w:rsidR="0092135F" w:rsidRPr="00B53429">
        <w:rPr>
          <w:rFonts w:ascii="Gandhari Unicode" w:hAnsi="Gandhari Unicode" w:cs="Times"/>
          <w:color w:val="262626"/>
          <w:sz w:val="30"/>
          <w:szCs w:val="30"/>
        </w:rPr>
        <w:t>'</w:t>
      </w:r>
      <w:r w:rsidRPr="00B53429">
        <w:rPr>
          <w:rFonts w:ascii="Gandhari Unicode" w:hAnsi="Gandhari Unicode" w:cs="Gandhari Unicode"/>
          <w:color w:val="FF0000"/>
          <w:sz w:val="30"/>
          <w:szCs w:val="30"/>
        </w:rPr>
        <w:t>u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r w:rsidR="0092135F" w:rsidRPr="00B53429">
        <w:rPr>
          <w:rFonts w:ascii="Gandhari Unicode" w:hAnsi="Gandhari Unicode" w:cs="Gandhari Unicode"/>
          <w:sz w:val="30"/>
          <w:szCs w:val="30"/>
          <w:vertAlign w:val="subscript"/>
        </w:rPr>
        <w:t>3</w:t>
      </w:r>
      <w:r w:rsidR="00257950" w:rsidRPr="00B53429">
        <w:rPr>
          <w:rFonts w:ascii="Gandhari Unicode" w:hAnsi="Gandhari Unicode" w:cs="Gandhari Unicode"/>
          <w:color w:val="FF0000"/>
          <w:sz w:val="30"/>
          <w:szCs w:val="30"/>
        </w:rPr>
        <w:t>n</w:t>
      </w:r>
      <w:r w:rsidRPr="00B53429">
        <w:rPr>
          <w:rFonts w:ascii="Gandhari Unicode" w:hAnsi="Gandhari Unicode" w:cs="Gandhari Unicode"/>
          <w:color w:val="FF0000"/>
          <w:sz w:val="30"/>
          <w:szCs w:val="30"/>
        </w:rPr>
        <w:t>pu</w:t>
      </w:r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plaṁ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ta </w:t>
      </w:r>
      <w:proofErr w:type="spellStart"/>
      <w:r w:rsidRPr="00B53429">
        <w:rPr>
          <w:rFonts w:ascii="Gandhari Unicode" w:hAnsi="Gandhari Unicode" w:cs="Gandhari Unicode"/>
          <w:color w:val="FF0000"/>
          <w:sz w:val="30"/>
          <w:szCs w:val="30"/>
        </w:rPr>
        <w:t>k</w:t>
      </w:r>
      <w:r w:rsidRPr="00B53429">
        <w:rPr>
          <w:rFonts w:ascii="Gandhari Unicode" w:hAnsi="Gandhari Unicode" w:cs="Gandhari Unicode"/>
          <w:sz w:val="30"/>
          <w:szCs w:val="30"/>
        </w:rPr>
        <w:t>iṁ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kha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°u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sniḥ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sniḥ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plaṁ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r w:rsidR="0092135F" w:rsidRPr="00B53429">
        <w:rPr>
          <w:rFonts w:ascii="Gandhari Unicode" w:hAnsi="Gandhari Unicode" w:cs="Gandhari Unicode"/>
          <w:sz w:val="30"/>
          <w:szCs w:val="30"/>
          <w:vertAlign w:val="subscript"/>
        </w:rPr>
        <w:t>3</w:t>
      </w:r>
      <w:r w:rsidRPr="00B53429">
        <w:rPr>
          <w:rFonts w:ascii="Gandhari Unicode" w:hAnsi="Gandhari Unicode" w:cs="Gandhari Unicode"/>
          <w:sz w:val="30"/>
          <w:szCs w:val="30"/>
        </w:rPr>
        <w:t xml:space="preserve">su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taṁ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r w:rsidR="0092135F" w:rsidRPr="00B53429">
        <w:rPr>
          <w:rFonts w:ascii="Gandhari Unicode" w:hAnsi="Gandhari Unicode" w:cs="Gandhari Unicode"/>
          <w:sz w:val="30"/>
          <w:szCs w:val="30"/>
          <w:vertAlign w:val="subscript"/>
        </w:rPr>
        <w:t>4</w:t>
      </w:r>
      <w:r w:rsidR="00291AD7" w:rsidRPr="00B53429">
        <w:rPr>
          <w:rFonts w:ascii="Gandhari Unicode" w:hAnsi="Gandhari Unicode" w:cs="Gandhari Unicode"/>
          <w:sz w:val="30"/>
          <w:szCs w:val="30"/>
        </w:rPr>
        <w:t>rl</w:t>
      </w:r>
      <w:r w:rsidR="00291AD7" w:rsidRPr="00B53429">
        <w:rPr>
          <w:rFonts w:ascii="Gandhari Unicode" w:hAnsi="Gandhari Unicode" w:cs="Gandhari Unicode"/>
          <w:color w:val="FF0000"/>
          <w:sz w:val="30"/>
          <w:szCs w:val="30"/>
        </w:rPr>
        <w:t>a</w:t>
      </w:r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kni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tiṁ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phv</w:t>
      </w:r>
      <w:r w:rsidR="0092135F" w:rsidRPr="00B53429">
        <w:rPr>
          <w:rFonts w:ascii="Gandhari Unicode" w:hAnsi="Gandhari Unicode" w:cs="Times"/>
          <w:color w:val="262626"/>
          <w:sz w:val="30"/>
          <w:szCs w:val="30"/>
        </w:rPr>
        <w:t>'</w:t>
      </w:r>
      <w:r w:rsidRPr="00B53429">
        <w:rPr>
          <w:rFonts w:ascii="Gandhari Unicode" w:hAnsi="Gandhari Unicode" w:cs="Gandhari Unicode"/>
          <w:color w:val="FF0000"/>
          <w:sz w:val="30"/>
          <w:szCs w:val="30"/>
        </w:rPr>
        <w:t>u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tko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tiṁ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td</w:t>
      </w:r>
      <w:r w:rsidR="0092135F" w:rsidRPr="00B53429">
        <w:rPr>
          <w:rFonts w:ascii="Gandhari Unicode" w:hAnsi="Gandhari Unicode" w:cs="Times"/>
          <w:color w:val="262626"/>
          <w:sz w:val="30"/>
          <w:szCs w:val="30"/>
        </w:rPr>
        <w:t>'</w:t>
      </w:r>
      <w:r w:rsidR="0092135F" w:rsidRPr="00B53429">
        <w:rPr>
          <w:rFonts w:ascii="Gandhari Unicode" w:hAnsi="Gandhari Unicode" w:cs="Gandhari Unicode"/>
          <w:sz w:val="30"/>
          <w:szCs w:val="30"/>
        </w:rPr>
        <w:t>a</w:t>
      </w:r>
      <w:r w:rsidRPr="00B53429">
        <w:rPr>
          <w:rFonts w:ascii="Gandhari Unicode" w:hAnsi="Gandhari Unicode" w:cs="Gandhari Unicode"/>
          <w:sz w:val="30"/>
          <w:szCs w:val="30"/>
        </w:rPr>
        <w:t>ḥ</w:t>
      </w:r>
      <w:proofErr w:type="spellEnd"/>
      <w:r w:rsidR="0092135F"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="0092135F" w:rsidRPr="00B53429">
        <w:rPr>
          <w:rFonts w:ascii="Gandhari Unicode" w:hAnsi="Gandhari Unicode" w:cs="Times New Roman"/>
          <w:sz w:val="30"/>
          <w:szCs w:val="30"/>
        </w:rPr>
        <w:t>ḅ</w:t>
      </w:r>
      <w:r w:rsidRPr="00B53429">
        <w:rPr>
          <w:rFonts w:ascii="Gandhari Unicode" w:hAnsi="Gandhari Unicode" w:cs="Gandhari Unicode"/>
          <w:sz w:val="30"/>
          <w:szCs w:val="30"/>
        </w:rPr>
        <w:t>aṁḥ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°u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ru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kleḥ</w:t>
      </w:r>
      <w:proofErr w:type="spellEnd"/>
      <w:r w:rsidRPr="00B53429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B53429">
        <w:rPr>
          <w:rFonts w:ascii="Gandhari Unicode" w:hAnsi="Gandhari Unicode" w:cs="Gandhari Unicode"/>
          <w:sz w:val="30"/>
          <w:szCs w:val="30"/>
        </w:rPr>
        <w:t>yaṁ</w:t>
      </w:r>
      <w:proofErr w:type="spellEnd"/>
    </w:p>
    <w:p w14:paraId="7E278FB0" w14:textId="77777777" w:rsidR="0092135F" w:rsidRPr="00B53429" w:rsidRDefault="0092135F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Gandhari Unicode"/>
          <w:sz w:val="28"/>
          <w:szCs w:val="28"/>
        </w:rPr>
      </w:pPr>
    </w:p>
    <w:p w14:paraId="4EC04B59" w14:textId="5FCFDCCC" w:rsidR="0092135F" w:rsidRPr="00EB7B82" w:rsidRDefault="0092135F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Gandhari Unicode"/>
        </w:rPr>
      </w:pPr>
      <w:r w:rsidRPr="00B53429">
        <w:rPr>
          <w:rFonts w:ascii="Gandhari Unicode" w:hAnsi="Gandhari Unicode" w:cs="Gandhari Unicode"/>
          <w:vertAlign w:val="superscript"/>
        </w:rPr>
        <w:t>1</w:t>
      </w:r>
      <w:r w:rsidRPr="00B53429">
        <w:rPr>
          <w:rFonts w:ascii="Gandhari Unicode" w:hAnsi="Gandhari Unicode" w:cs="Gandhari Unicode"/>
        </w:rPr>
        <w:t xml:space="preserve"> </w:t>
      </w:r>
      <w:proofErr w:type="spellStart"/>
      <w:r w:rsidRPr="00B53429">
        <w:rPr>
          <w:rFonts w:ascii="Gandhari Unicode" w:hAnsi="Gandhari Unicode" w:cs="Gandhari Unicode"/>
          <w:i/>
        </w:rPr>
        <w:t>tṛ</w:t>
      </w:r>
      <w:proofErr w:type="spellEnd"/>
      <w:r w:rsidRPr="00B53429">
        <w:rPr>
          <w:rFonts w:ascii="Gandhari Unicode" w:hAnsi="Gandhari Unicode" w:cs="Gandhari Unicode"/>
        </w:rPr>
        <w:t xml:space="preserve">: </w:t>
      </w:r>
      <w:r w:rsidRPr="00B53429">
        <w:rPr>
          <w:rFonts w:ascii="Gandhari Unicode" w:hAnsi="Gandhari Unicode" w:cs="Gandhari Unicode"/>
          <w:i/>
        </w:rPr>
        <w:t>t(r)a</w:t>
      </w:r>
      <w:r w:rsidRPr="00B53429">
        <w:rPr>
          <w:rFonts w:ascii="Gandhari Unicode" w:hAnsi="Gandhari Unicode" w:cs="Gandhari Unicode"/>
        </w:rPr>
        <w:t xml:space="preserve"> </w:t>
      </w:r>
      <w:proofErr w:type="spellStart"/>
      <w:r w:rsidRPr="00B53429">
        <w:rPr>
          <w:rFonts w:ascii="Gandhari Unicode" w:hAnsi="Gandhari Unicode" w:cs="Gandhari Unicode"/>
        </w:rPr>
        <w:t>Blagden</w:t>
      </w:r>
      <w:proofErr w:type="spellEnd"/>
      <w:r w:rsidR="00400C4D" w:rsidRPr="00B53429">
        <w:rPr>
          <w:rFonts w:ascii="Gandhari Unicode" w:hAnsi="Gandhari Unicode" w:cs="Gandhari Unicode"/>
        </w:rPr>
        <w:t xml:space="preserve">, </w:t>
      </w:r>
      <w:proofErr w:type="spellStart"/>
      <w:r w:rsidR="00400C4D" w:rsidRPr="00B53429">
        <w:rPr>
          <w:rFonts w:ascii="Gandhari Unicode" w:hAnsi="Gandhari Unicode" w:cs="Gandhari Unicode"/>
          <w:i/>
        </w:rPr>
        <w:t>tra</w:t>
      </w:r>
      <w:proofErr w:type="spellEnd"/>
      <w:r w:rsidR="00400C4D" w:rsidRPr="00B53429">
        <w:rPr>
          <w:rFonts w:ascii="Gandhari Unicode" w:hAnsi="Gandhari Unicode" w:cs="Gandhari Unicode"/>
        </w:rPr>
        <w:t xml:space="preserve"> </w:t>
      </w:r>
      <w:proofErr w:type="spellStart"/>
      <w:r w:rsidR="00400C4D" w:rsidRPr="00B53429">
        <w:rPr>
          <w:rFonts w:ascii="Gandhari Unicode" w:hAnsi="Gandhari Unicode" w:cs="Gandhari Unicode"/>
        </w:rPr>
        <w:t>Tha</w:t>
      </w:r>
      <w:proofErr w:type="spellEnd"/>
      <w:r w:rsidR="00400C4D" w:rsidRPr="00B53429">
        <w:rPr>
          <w:rFonts w:ascii="Gandhari Unicode" w:hAnsi="Gandhari Unicode" w:cs="Gandhari Unicode"/>
        </w:rPr>
        <w:t xml:space="preserve"> </w:t>
      </w:r>
      <w:proofErr w:type="spellStart"/>
      <w:r w:rsidR="00400C4D" w:rsidRPr="00B53429">
        <w:rPr>
          <w:rFonts w:ascii="Gandhari Unicode" w:hAnsi="Gandhari Unicode" w:cs="Gandhari Unicode"/>
        </w:rPr>
        <w:t>Myat</w:t>
      </w:r>
      <w:proofErr w:type="spellEnd"/>
      <w:r w:rsidR="00400C4D" w:rsidRPr="00B53429">
        <w:rPr>
          <w:rFonts w:ascii="Gandhari Unicode" w:hAnsi="Gandhari Unicode" w:cs="Gandhari Unicode"/>
        </w:rPr>
        <w:t>.</w:t>
      </w:r>
    </w:p>
    <w:p w14:paraId="42176B46" w14:textId="4456685C" w:rsidR="0092135F" w:rsidRPr="00EB7B82" w:rsidRDefault="0092135F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Gandhari Unicode"/>
        </w:rPr>
      </w:pPr>
      <w:r w:rsidRPr="00EB7B82">
        <w:rPr>
          <w:rFonts w:ascii="Gandhari Unicode" w:hAnsi="Gandhari Unicode" w:cs="Gandhari Unicode"/>
          <w:vertAlign w:val="superscript"/>
        </w:rPr>
        <w:t>2</w:t>
      </w:r>
      <w:r w:rsidRPr="00EB7B82">
        <w:rPr>
          <w:rFonts w:ascii="Gandhari Unicode" w:hAnsi="Gandhari Unicode" w:cs="Gandhari Unicode"/>
        </w:rPr>
        <w:t xml:space="preserve"> </w:t>
      </w:r>
      <w:proofErr w:type="spellStart"/>
      <w:r w:rsidRPr="00EB7B82">
        <w:rPr>
          <w:rFonts w:ascii="Gandhari Unicode" w:hAnsi="Gandhari Unicode" w:cs="Gandhari Unicode"/>
          <w:i/>
        </w:rPr>
        <w:t>ku</w:t>
      </w:r>
      <w:proofErr w:type="spellEnd"/>
      <w:r w:rsidRPr="00EB7B82">
        <w:rPr>
          <w:rFonts w:ascii="Gandhari Unicode" w:hAnsi="Gandhari Unicode" w:cs="Gandhari Unicode"/>
        </w:rPr>
        <w:t xml:space="preserve">: </w:t>
      </w:r>
      <w:r w:rsidRPr="00EB7B82">
        <w:rPr>
          <w:rFonts w:ascii="Gandhari Unicode" w:hAnsi="Gandhari Unicode" w:cs="Gandhari Unicode"/>
          <w:i/>
        </w:rPr>
        <w:t>(</w:t>
      </w:r>
      <w:proofErr w:type="spellStart"/>
      <w:r w:rsidRPr="00EB7B82">
        <w:rPr>
          <w:rFonts w:ascii="Gandhari Unicode" w:hAnsi="Gandhari Unicode" w:cs="Gandhari Unicode"/>
          <w:i/>
        </w:rPr>
        <w:t>ka</w:t>
      </w:r>
      <w:proofErr w:type="spellEnd"/>
      <w:r w:rsidRPr="00EB7B82">
        <w:rPr>
          <w:rFonts w:ascii="Gandhari Unicode" w:hAnsi="Gandhari Unicode" w:cs="Gandhari Unicode"/>
          <w:i/>
        </w:rPr>
        <w:t>)</w:t>
      </w:r>
      <w:r w:rsidRPr="00EB7B82">
        <w:rPr>
          <w:rFonts w:ascii="Gandhari Unicode" w:hAnsi="Gandhari Unicode" w:cs="Gandhari Unicode"/>
        </w:rPr>
        <w:t xml:space="preserve"> </w:t>
      </w:r>
      <w:proofErr w:type="spellStart"/>
      <w:r w:rsidRPr="00EB7B82">
        <w:rPr>
          <w:rFonts w:ascii="Gandhari Unicode" w:hAnsi="Gandhari Unicode" w:cs="Gandhari Unicode"/>
        </w:rPr>
        <w:t>Blagden</w:t>
      </w:r>
      <w:proofErr w:type="spellEnd"/>
      <w:r w:rsidR="00400C4D" w:rsidRPr="00EB7B82">
        <w:rPr>
          <w:rFonts w:ascii="Gandhari Unicode" w:hAnsi="Gandhari Unicode" w:cs="Gandhari Unicode"/>
        </w:rPr>
        <w:t xml:space="preserve">, </w:t>
      </w:r>
      <w:proofErr w:type="spellStart"/>
      <w:r w:rsidR="00400C4D" w:rsidRPr="00EB7B82">
        <w:rPr>
          <w:rFonts w:ascii="Gandhari Unicode" w:hAnsi="Gandhari Unicode" w:cs="Gandhari Unicode"/>
        </w:rPr>
        <w:t>Tha</w:t>
      </w:r>
      <w:proofErr w:type="spellEnd"/>
      <w:r w:rsidR="00400C4D" w:rsidRPr="00EB7B82">
        <w:rPr>
          <w:rFonts w:ascii="Gandhari Unicode" w:hAnsi="Gandhari Unicode" w:cs="Gandhari Unicode"/>
        </w:rPr>
        <w:t xml:space="preserve"> </w:t>
      </w:r>
      <w:proofErr w:type="spellStart"/>
      <w:r w:rsidR="00400C4D" w:rsidRPr="00EB7B82">
        <w:rPr>
          <w:rFonts w:ascii="Gandhari Unicode" w:hAnsi="Gandhari Unicode" w:cs="Gandhari Unicode"/>
        </w:rPr>
        <w:t>Myat</w:t>
      </w:r>
      <w:proofErr w:type="spellEnd"/>
      <w:r w:rsidRPr="00EB7B82">
        <w:rPr>
          <w:rFonts w:ascii="Gandhari Unicode" w:hAnsi="Gandhari Unicode" w:cs="Gandhari Unicode"/>
        </w:rPr>
        <w:t xml:space="preserve">. </w:t>
      </w:r>
    </w:p>
    <w:p w14:paraId="2C4DA2B5" w14:textId="644818CB" w:rsidR="00480797" w:rsidRPr="00480797" w:rsidRDefault="0092135F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Times New Roman"/>
        </w:rPr>
      </w:pPr>
      <w:r w:rsidRPr="00EB7B82">
        <w:rPr>
          <w:rFonts w:ascii="Gandhari Unicode" w:hAnsi="Gandhari Unicode" w:cs="Gandhari Unicode"/>
          <w:vertAlign w:val="superscript"/>
        </w:rPr>
        <w:t>3</w:t>
      </w:r>
      <w:r w:rsidRPr="00EB7B82">
        <w:rPr>
          <w:rFonts w:ascii="Gandhari Unicode" w:hAnsi="Gandhari Unicode" w:cs="Gandhari Unicode"/>
        </w:rPr>
        <w:t xml:space="preserve"> </w:t>
      </w:r>
      <w:r w:rsidRPr="00EB7B82">
        <w:rPr>
          <w:rFonts w:ascii="Gandhari Unicode" w:hAnsi="Gandhari Unicode" w:cs="Gandhari Unicode"/>
          <w:i/>
        </w:rPr>
        <w:t>(s)u</w:t>
      </w:r>
      <w:r w:rsidRPr="00EB7B82">
        <w:rPr>
          <w:rFonts w:ascii="Gandhari Unicode" w:hAnsi="Gandhari Unicode" w:cs="Gandhari Unicode"/>
        </w:rPr>
        <w:t xml:space="preserve">, </w:t>
      </w:r>
      <w:proofErr w:type="spellStart"/>
      <w:r w:rsidR="00257950" w:rsidRPr="00257950">
        <w:rPr>
          <w:rFonts w:ascii="Gandhari Unicode" w:hAnsi="Gandhari Unicode" w:cs="Gandhari Unicode"/>
          <w:i/>
          <w:color w:val="FF0000"/>
        </w:rPr>
        <w:t>n</w:t>
      </w:r>
      <w:r w:rsidRPr="00257950">
        <w:rPr>
          <w:rFonts w:ascii="Gandhari Unicode" w:hAnsi="Gandhari Unicode" w:cs="Gandhari Unicode"/>
          <w:i/>
          <w:color w:val="FF0000"/>
        </w:rPr>
        <w:t>p</w:t>
      </w:r>
      <w:r w:rsidRPr="00EB7B82">
        <w:rPr>
          <w:rFonts w:ascii="Gandhari Unicode" w:hAnsi="Gandhari Unicode" w:cs="Gandhari Unicode"/>
          <w:i/>
          <w:color w:val="FF0000"/>
        </w:rPr>
        <w:t>u</w:t>
      </w:r>
      <w:proofErr w:type="spellEnd"/>
      <w:r w:rsidRPr="00EB7B82">
        <w:rPr>
          <w:rFonts w:ascii="Gandhari Unicode" w:hAnsi="Gandhari Unicode" w:cs="Gandhari Unicode"/>
        </w:rPr>
        <w:t xml:space="preserve">: </w:t>
      </w:r>
      <w:proofErr w:type="spellStart"/>
      <w:r w:rsidR="00400C4D" w:rsidRPr="00EB7B82">
        <w:rPr>
          <w:rFonts w:ascii="Gandhari Unicode" w:hAnsi="Gandhari Unicode" w:cs="Gandhari Unicode"/>
          <w:i/>
        </w:rPr>
        <w:t>s</w:t>
      </w:r>
      <w:r w:rsidRPr="00EB7B82">
        <w:rPr>
          <w:rFonts w:ascii="Gandhari Unicode" w:hAnsi="Gandhari Unicode" w:cs="Times New Roman"/>
          <w:i/>
        </w:rPr>
        <w:t>ū</w:t>
      </w:r>
      <w:proofErr w:type="spellEnd"/>
      <w:r w:rsidR="00400C4D" w:rsidRPr="00EB7B82">
        <w:rPr>
          <w:rFonts w:ascii="Gandhari Unicode" w:hAnsi="Gandhari Unicode" w:cs="Times New Roman"/>
        </w:rPr>
        <w:t xml:space="preserve">, </w:t>
      </w:r>
      <w:proofErr w:type="spellStart"/>
      <w:r w:rsidR="00400C4D" w:rsidRPr="00EB7B82">
        <w:rPr>
          <w:rFonts w:ascii="Gandhari Unicode" w:hAnsi="Gandhari Unicode" w:cs="Times New Roman"/>
          <w:i/>
        </w:rPr>
        <w:t>tpū</w:t>
      </w:r>
      <w:proofErr w:type="spellEnd"/>
      <w:r w:rsidR="00400C4D" w:rsidRPr="00EB7B82">
        <w:rPr>
          <w:rFonts w:ascii="Gandhari Unicode" w:hAnsi="Gandhari Unicode" w:cs="Times New Roman"/>
        </w:rPr>
        <w:t xml:space="preserve"> </w:t>
      </w:r>
      <w:proofErr w:type="spellStart"/>
      <w:r w:rsidRPr="00EB7B82">
        <w:rPr>
          <w:rFonts w:ascii="Gandhari Unicode" w:hAnsi="Gandhari Unicode" w:cs="Times New Roman"/>
        </w:rPr>
        <w:t>Blagden</w:t>
      </w:r>
      <w:proofErr w:type="spellEnd"/>
      <w:r w:rsidR="00400C4D" w:rsidRPr="00EB7B82">
        <w:rPr>
          <w:rFonts w:ascii="Gandhari Unicode" w:hAnsi="Gandhari Unicode" w:cs="Times New Roman"/>
        </w:rPr>
        <w:t xml:space="preserve">, </w:t>
      </w:r>
      <w:proofErr w:type="spellStart"/>
      <w:r w:rsidR="00400C4D" w:rsidRPr="00EB7B82">
        <w:rPr>
          <w:rFonts w:ascii="Gandhari Unicode" w:hAnsi="Gandhari Unicode" w:cs="Gandhari Unicode"/>
          <w:i/>
        </w:rPr>
        <w:t>s</w:t>
      </w:r>
      <w:r w:rsidR="00400C4D" w:rsidRPr="00EB7B82">
        <w:rPr>
          <w:rFonts w:ascii="Gandhari Unicode" w:hAnsi="Gandhari Unicode" w:cs="Times New Roman"/>
          <w:i/>
        </w:rPr>
        <w:t>ū</w:t>
      </w:r>
      <w:proofErr w:type="spellEnd"/>
      <w:r w:rsidR="00400C4D" w:rsidRPr="00EB7B82">
        <w:rPr>
          <w:rFonts w:ascii="Gandhari Unicode" w:hAnsi="Gandhari Unicode" w:cs="Times New Roman"/>
        </w:rPr>
        <w:t xml:space="preserve">, </w:t>
      </w:r>
      <w:proofErr w:type="spellStart"/>
      <w:r w:rsidR="00400C4D" w:rsidRPr="00EB7B82">
        <w:rPr>
          <w:rFonts w:ascii="Gandhari Unicode" w:hAnsi="Gandhari Unicode" w:cs="Times New Roman"/>
          <w:i/>
        </w:rPr>
        <w:t>nsū</w:t>
      </w:r>
      <w:proofErr w:type="spellEnd"/>
      <w:r w:rsidR="00400C4D" w:rsidRPr="00EB7B82">
        <w:rPr>
          <w:rFonts w:ascii="Gandhari Unicode" w:hAnsi="Gandhari Unicode" w:cs="Times New Roman"/>
        </w:rPr>
        <w:t xml:space="preserve"> </w:t>
      </w:r>
      <w:proofErr w:type="spellStart"/>
      <w:r w:rsidR="00400C4D" w:rsidRPr="00EB7B82">
        <w:rPr>
          <w:rFonts w:ascii="Gandhari Unicode" w:hAnsi="Gandhari Unicode" w:cs="Times New Roman"/>
        </w:rPr>
        <w:t>Tha</w:t>
      </w:r>
      <w:proofErr w:type="spellEnd"/>
      <w:r w:rsidR="00400C4D" w:rsidRPr="00EB7B82">
        <w:rPr>
          <w:rFonts w:ascii="Gandhari Unicode" w:hAnsi="Gandhari Unicode" w:cs="Times New Roman"/>
        </w:rPr>
        <w:t xml:space="preserve"> </w:t>
      </w:r>
      <w:proofErr w:type="spellStart"/>
      <w:r w:rsidR="00400C4D" w:rsidRPr="00EB7B82">
        <w:rPr>
          <w:rFonts w:ascii="Gandhari Unicode" w:hAnsi="Gandhari Unicode" w:cs="Times New Roman"/>
        </w:rPr>
        <w:t>Myat</w:t>
      </w:r>
      <w:proofErr w:type="spellEnd"/>
      <w:r w:rsidRPr="00EB7B82">
        <w:rPr>
          <w:rFonts w:ascii="Gandhari Unicode" w:hAnsi="Gandhari Unicode" w:cs="Times New Roman"/>
        </w:rPr>
        <w:t>.</w:t>
      </w:r>
      <w:r w:rsidR="00257950">
        <w:rPr>
          <w:rFonts w:ascii="Gandhari Unicode" w:hAnsi="Gandhari Unicode" w:cs="Times New Roman"/>
        </w:rPr>
        <w:t xml:space="preserve"> </w:t>
      </w:r>
      <w:r w:rsidR="00480797">
        <w:rPr>
          <w:rFonts w:ascii="Gandhari Unicode" w:hAnsi="Gandhari Unicode" w:cs="Times New Roman"/>
        </w:rPr>
        <w:t xml:space="preserve">If the meaning is “twenty four days”, then the </w:t>
      </w:r>
      <w:proofErr w:type="spellStart"/>
      <w:r w:rsidR="00480797">
        <w:rPr>
          <w:rFonts w:ascii="Gandhari Unicode" w:hAnsi="Gandhari Unicode" w:cs="Times New Roman"/>
        </w:rPr>
        <w:t>akshara</w:t>
      </w:r>
      <w:proofErr w:type="spellEnd"/>
      <w:r w:rsidR="00480797">
        <w:rPr>
          <w:rFonts w:ascii="Gandhari Unicode" w:hAnsi="Gandhari Unicode" w:cs="Times New Roman"/>
        </w:rPr>
        <w:t xml:space="preserve"> should</w:t>
      </w:r>
      <w:r w:rsidR="00257950">
        <w:rPr>
          <w:rFonts w:ascii="Gandhari Unicode" w:hAnsi="Gandhari Unicode" w:cs="Times New Roman"/>
        </w:rPr>
        <w:t xml:space="preserve"> read</w:t>
      </w:r>
      <w:r w:rsidR="00480797">
        <w:rPr>
          <w:rFonts w:ascii="Gandhari Unicode" w:hAnsi="Gandhari Unicode" w:cs="Times New Roman"/>
        </w:rPr>
        <w:t xml:space="preserve"> </w:t>
      </w:r>
      <w:proofErr w:type="spellStart"/>
      <w:r w:rsidR="00480797" w:rsidRPr="00480797">
        <w:rPr>
          <w:rFonts w:ascii="Gandhari Unicode" w:hAnsi="Gandhari Unicode" w:cs="Times New Roman"/>
          <w:i/>
        </w:rPr>
        <w:t>nsu</w:t>
      </w:r>
      <w:proofErr w:type="spellEnd"/>
      <w:r w:rsidR="00480797">
        <w:rPr>
          <w:rFonts w:ascii="Gandhari Unicode" w:hAnsi="Gandhari Unicode" w:cs="Times New Roman"/>
        </w:rPr>
        <w:t xml:space="preserve">. </w:t>
      </w:r>
      <w:proofErr w:type="spellStart"/>
      <w:r w:rsidR="00257950">
        <w:rPr>
          <w:rFonts w:ascii="Gandhari Unicode" w:hAnsi="Gandhari Unicode" w:cs="Times New Roman"/>
        </w:rPr>
        <w:t>Luce’s</w:t>
      </w:r>
      <w:proofErr w:type="spellEnd"/>
      <w:r w:rsidR="00257950">
        <w:rPr>
          <w:rFonts w:ascii="Gandhari Unicode" w:hAnsi="Gandhari Unicode" w:cs="Times New Roman"/>
        </w:rPr>
        <w:t xml:space="preserve"> </w:t>
      </w:r>
      <w:proofErr w:type="spellStart"/>
      <w:r w:rsidR="00257950">
        <w:rPr>
          <w:rFonts w:ascii="Gandhari Unicode" w:hAnsi="Gandhari Unicode" w:cs="Times New Roman"/>
        </w:rPr>
        <w:t>estampage</w:t>
      </w:r>
      <w:proofErr w:type="spellEnd"/>
      <w:r w:rsidR="00257950">
        <w:rPr>
          <w:rFonts w:ascii="Gandhari Unicode" w:hAnsi="Gandhari Unicode" w:cs="Times New Roman"/>
        </w:rPr>
        <w:t xml:space="preserve"> might support &lt;n&gt;, but less so &lt;s&gt;. The urn has been damaged </w:t>
      </w:r>
      <w:r w:rsidR="00821723">
        <w:rPr>
          <w:rFonts w:ascii="Gandhari Unicode" w:hAnsi="Gandhari Unicode" w:cs="Times New Roman"/>
        </w:rPr>
        <w:t xml:space="preserve">since Luce’s rubbing and that </w:t>
      </w:r>
      <w:proofErr w:type="spellStart"/>
      <w:r w:rsidR="00821723">
        <w:rPr>
          <w:rFonts w:ascii="Gandhari Unicode" w:hAnsi="Gandhari Unicode" w:cs="Times New Roman"/>
        </w:rPr>
        <w:t>akṣ</w:t>
      </w:r>
      <w:bookmarkStart w:id="0" w:name="_GoBack"/>
      <w:bookmarkEnd w:id="0"/>
      <w:r w:rsidR="00257950">
        <w:rPr>
          <w:rFonts w:ascii="Gandhari Unicode" w:hAnsi="Gandhari Unicode" w:cs="Times New Roman"/>
        </w:rPr>
        <w:t>ara</w:t>
      </w:r>
      <w:proofErr w:type="spellEnd"/>
      <w:r w:rsidR="00257950">
        <w:rPr>
          <w:rFonts w:ascii="Gandhari Unicode" w:hAnsi="Gandhari Unicode" w:cs="Times New Roman"/>
        </w:rPr>
        <w:t xml:space="preserve"> has been chipped off.</w:t>
      </w:r>
    </w:p>
    <w:p w14:paraId="5BA9AFDB" w14:textId="77777777" w:rsidR="00480797" w:rsidRDefault="00480797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Times New Roman"/>
        </w:rPr>
      </w:pPr>
    </w:p>
    <w:p w14:paraId="5F202B31" w14:textId="4E989F06" w:rsidR="00480797" w:rsidRDefault="00480797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Times New Roman"/>
        </w:rPr>
      </w:pPr>
      <w:r>
        <w:rPr>
          <w:rFonts w:ascii="Gandhari Unicode" w:hAnsi="Gandhari Unicode" w:cs="Times New Roman"/>
          <w:noProof/>
          <w:lang w:val="fr-FR" w:eastAsia="fr-FR"/>
        </w:rPr>
        <w:drawing>
          <wp:inline distT="0" distB="0" distL="0" distR="0" wp14:anchorId="7CA30773" wp14:editId="72FE9957">
            <wp:extent cx="871317" cy="8869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317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0A6E" w14:textId="30B74E3C" w:rsidR="00480797" w:rsidRDefault="00480797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Gandhari Unicode"/>
          <w:i/>
        </w:rPr>
      </w:pPr>
      <w:proofErr w:type="spellStart"/>
      <w:r w:rsidRPr="00257950">
        <w:rPr>
          <w:rFonts w:ascii="Gandhari Unicode" w:hAnsi="Gandhari Unicode" w:cs="Gandhari Unicode"/>
          <w:i/>
        </w:rPr>
        <w:t>ph</w:t>
      </w:r>
      <w:r w:rsidRPr="00257950">
        <w:rPr>
          <w:rFonts w:ascii="Gandhari Unicode" w:hAnsi="Gandhari Unicode" w:cs="Gandhari Unicode"/>
          <w:i/>
          <w:color w:val="FF0000"/>
        </w:rPr>
        <w:t>v</w:t>
      </w:r>
      <w:r w:rsidRPr="00257950">
        <w:rPr>
          <w:rFonts w:ascii="Gandhari Unicode" w:hAnsi="Gandhari Unicode" w:cs="Times"/>
          <w:i/>
          <w:color w:val="262626"/>
        </w:rPr>
        <w:t>'</w:t>
      </w:r>
      <w:r w:rsidRPr="00257950">
        <w:rPr>
          <w:rFonts w:ascii="Gandhari Unicode" w:hAnsi="Gandhari Unicode" w:cs="Gandhari Unicode"/>
          <w:i/>
          <w:color w:val="FF0000"/>
        </w:rPr>
        <w:t>u</w:t>
      </w:r>
      <w:proofErr w:type="spellEnd"/>
      <w:r w:rsidRPr="00257950">
        <w:rPr>
          <w:rFonts w:ascii="Gandhari Unicode" w:hAnsi="Gandhari Unicode" w:cs="Gandhari Unicode"/>
          <w:i/>
        </w:rPr>
        <w:t xml:space="preserve"> </w:t>
      </w:r>
      <w:proofErr w:type="spellStart"/>
      <w:r w:rsidRPr="00257950">
        <w:rPr>
          <w:rFonts w:ascii="Gandhari Unicode" w:hAnsi="Gandhari Unicode" w:cs="Gandhari Unicode"/>
          <w:i/>
        </w:rPr>
        <w:t>tp</w:t>
      </w:r>
      <w:r w:rsidRPr="00257950">
        <w:rPr>
          <w:rFonts w:ascii="Gandhari Unicode" w:hAnsi="Gandhari Unicode" w:cs="Gandhari Unicode"/>
          <w:i/>
          <w:color w:val="FF0000"/>
        </w:rPr>
        <w:t>u</w:t>
      </w:r>
      <w:proofErr w:type="spellEnd"/>
      <w:r w:rsidRPr="00257950">
        <w:rPr>
          <w:rFonts w:ascii="Gandhari Unicode" w:hAnsi="Gandhari Unicode" w:cs="Gandhari Unicode"/>
          <w:i/>
        </w:rPr>
        <w:t xml:space="preserve"> </w:t>
      </w:r>
      <w:proofErr w:type="spellStart"/>
      <w:r w:rsidRPr="00257950">
        <w:rPr>
          <w:rFonts w:ascii="Gandhari Unicode" w:hAnsi="Gandhari Unicode" w:cs="Gandhari Unicode"/>
          <w:i/>
        </w:rPr>
        <w:t>plaṁ</w:t>
      </w:r>
      <w:proofErr w:type="spellEnd"/>
    </w:p>
    <w:p w14:paraId="0CBBD32A" w14:textId="77777777" w:rsidR="00480797" w:rsidRPr="00EB7B82" w:rsidRDefault="00480797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Gandhari Unicode"/>
        </w:rPr>
      </w:pPr>
    </w:p>
    <w:p w14:paraId="177B4362" w14:textId="428CEF81" w:rsidR="0092135F" w:rsidRPr="00EB7B82" w:rsidRDefault="0092135F" w:rsidP="0092135F">
      <w:pPr>
        <w:widowControl w:val="0"/>
        <w:autoSpaceDE w:val="0"/>
        <w:autoSpaceDN w:val="0"/>
        <w:adjustRightInd w:val="0"/>
        <w:spacing w:line="300" w:lineRule="atLeast"/>
        <w:ind w:right="-766"/>
        <w:jc w:val="both"/>
        <w:rPr>
          <w:rFonts w:ascii="Gandhari Unicode" w:hAnsi="Gandhari Unicode" w:cs="Gandhari Unicode"/>
        </w:rPr>
      </w:pPr>
      <w:r w:rsidRPr="00EB7B82">
        <w:rPr>
          <w:rFonts w:ascii="Gandhari Unicode" w:hAnsi="Gandhari Unicode" w:cs="Gandhari Unicode"/>
          <w:vertAlign w:val="superscript"/>
        </w:rPr>
        <w:t>4</w:t>
      </w:r>
      <w:r w:rsidRPr="00EB7B82">
        <w:rPr>
          <w:rFonts w:ascii="Gandhari Unicode" w:hAnsi="Gandhari Unicode" w:cs="Gandhari Unicode"/>
        </w:rPr>
        <w:t xml:space="preserve"> </w:t>
      </w:r>
      <w:proofErr w:type="spellStart"/>
      <w:r w:rsidR="00291AD7">
        <w:rPr>
          <w:rFonts w:ascii="Gandhari Unicode" w:hAnsi="Gandhari Unicode" w:cs="Gandhari Unicode"/>
          <w:i/>
        </w:rPr>
        <w:t>rl</w:t>
      </w:r>
      <w:r w:rsidR="00291AD7" w:rsidRPr="00B53429">
        <w:rPr>
          <w:rFonts w:ascii="Gandhari Unicode" w:hAnsi="Gandhari Unicode" w:cs="Gandhari Unicode"/>
          <w:i/>
          <w:color w:val="FF0000"/>
        </w:rPr>
        <w:t>a</w:t>
      </w:r>
      <w:proofErr w:type="spellEnd"/>
      <w:r w:rsidRPr="00EB7B82">
        <w:rPr>
          <w:rFonts w:ascii="Gandhari Unicode" w:hAnsi="Gandhari Unicode" w:cs="Gandhari Unicode"/>
        </w:rPr>
        <w:t xml:space="preserve">: </w:t>
      </w:r>
      <w:r w:rsidRPr="00EB7B82">
        <w:rPr>
          <w:rFonts w:ascii="Gandhari Unicode" w:hAnsi="Gandhari Unicode" w:cs="Gandhari Unicode"/>
          <w:i/>
        </w:rPr>
        <w:t>(de)</w:t>
      </w:r>
      <w:r w:rsidRPr="00EB7B82">
        <w:rPr>
          <w:rFonts w:ascii="Gandhari Unicode" w:hAnsi="Gandhari Unicode" w:cs="Gandhari Unicode"/>
        </w:rPr>
        <w:t xml:space="preserve"> </w:t>
      </w:r>
      <w:proofErr w:type="spellStart"/>
      <w:r w:rsidRPr="00EB7B82">
        <w:rPr>
          <w:rFonts w:ascii="Gandhari Unicode" w:hAnsi="Gandhari Unicode" w:cs="Gandhari Unicode"/>
        </w:rPr>
        <w:t>Blagden</w:t>
      </w:r>
      <w:proofErr w:type="spellEnd"/>
      <w:r w:rsidR="00400C4D" w:rsidRPr="00EB7B82">
        <w:rPr>
          <w:rFonts w:ascii="Gandhari Unicode" w:hAnsi="Gandhari Unicode" w:cs="Gandhari Unicode"/>
        </w:rPr>
        <w:t xml:space="preserve">, </w:t>
      </w:r>
      <w:proofErr w:type="spellStart"/>
      <w:r w:rsidR="00400C4D" w:rsidRPr="00EB7B82">
        <w:rPr>
          <w:rFonts w:ascii="Gandhari Unicode" w:hAnsi="Gandhari Unicode" w:cs="Gandhari Unicode"/>
        </w:rPr>
        <w:t>Tha</w:t>
      </w:r>
      <w:proofErr w:type="spellEnd"/>
      <w:r w:rsidR="00400C4D" w:rsidRPr="00EB7B82">
        <w:rPr>
          <w:rFonts w:ascii="Gandhari Unicode" w:hAnsi="Gandhari Unicode" w:cs="Gandhari Unicode"/>
        </w:rPr>
        <w:t xml:space="preserve"> </w:t>
      </w:r>
      <w:proofErr w:type="spellStart"/>
      <w:r w:rsidR="00400C4D" w:rsidRPr="00EB7B82">
        <w:rPr>
          <w:rFonts w:ascii="Gandhari Unicode" w:hAnsi="Gandhari Unicode" w:cs="Gandhari Unicode"/>
        </w:rPr>
        <w:t>Myat</w:t>
      </w:r>
      <w:proofErr w:type="spellEnd"/>
      <w:r w:rsidRPr="00EB7B82">
        <w:rPr>
          <w:rFonts w:ascii="Gandhari Unicode" w:hAnsi="Gandhari Unicode" w:cs="Gandhari Unicode"/>
        </w:rPr>
        <w:t>.</w:t>
      </w:r>
    </w:p>
    <w:p w14:paraId="41D6F532" w14:textId="77777777" w:rsidR="00C26531" w:rsidRPr="00EB7B82" w:rsidRDefault="00C26531">
      <w:pPr>
        <w:rPr>
          <w:rFonts w:ascii="Gandhari Unicode" w:hAnsi="Gandhari Unicode" w:cs="Gandhari Unicode"/>
        </w:rPr>
      </w:pPr>
    </w:p>
    <w:p w14:paraId="6E894B10" w14:textId="3A1B9572" w:rsidR="00C26531" w:rsidRPr="00EB7B82" w:rsidRDefault="00C26531" w:rsidP="00C26531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Gandhari Unicode" w:hAnsi="Gandhari Unicode" w:cs="Gandhari Unicode"/>
        </w:rPr>
      </w:pPr>
      <w:proofErr w:type="spellStart"/>
      <w:r w:rsidRPr="00EB7B82">
        <w:rPr>
          <w:rFonts w:ascii="Gandhari Unicode" w:hAnsi="Gandhari Unicode" w:cs="Gandhari Unicode"/>
          <w:i/>
        </w:rPr>
        <w:t>ru</w:t>
      </w:r>
      <w:proofErr w:type="spellEnd"/>
      <w:r w:rsidRPr="00EB7B82">
        <w:rPr>
          <w:rFonts w:ascii="Gandhari Unicode" w:hAnsi="Gandhari Unicode" w:cs="Gandhari Unicode"/>
        </w:rPr>
        <w:t xml:space="preserve">: cf. </w:t>
      </w:r>
      <w:proofErr w:type="spellStart"/>
      <w:r w:rsidRPr="00EB7B82">
        <w:rPr>
          <w:rFonts w:ascii="Gandhari Unicode" w:hAnsi="Gandhari Unicode" w:cs="Gandhari Unicode"/>
          <w:i/>
        </w:rPr>
        <w:t>rūp</w:t>
      </w:r>
      <w:proofErr w:type="spellEnd"/>
      <w:r w:rsidR="0092135F" w:rsidRPr="00EB7B82">
        <w:rPr>
          <w:rFonts w:ascii="Gandhari Unicode" w:hAnsi="Gandhari Unicode" w:cs="Gandhari Unicode"/>
        </w:rPr>
        <w:t>· in PYU001.2</w:t>
      </w:r>
    </w:p>
    <w:p w14:paraId="2411A517" w14:textId="368930DE" w:rsidR="00C26531" w:rsidRPr="00EB7B82" w:rsidRDefault="00C26531" w:rsidP="00C26531">
      <w:pPr>
        <w:rPr>
          <w:rFonts w:ascii="Gandhari Unicode" w:hAnsi="Gandhari Unicode" w:cs="Gandhari Unicode"/>
        </w:rPr>
      </w:pPr>
      <w:proofErr w:type="spellStart"/>
      <w:r w:rsidRPr="00EB7B82">
        <w:rPr>
          <w:rFonts w:ascii="Gandhari Unicode" w:hAnsi="Gandhari Unicode" w:cs="Gandhari Unicode"/>
          <w:i/>
        </w:rPr>
        <w:t>phv</w:t>
      </w:r>
      <w:r w:rsidR="0092135F" w:rsidRPr="00EB7B82">
        <w:rPr>
          <w:rFonts w:ascii="Gandhari Unicode" w:hAnsi="Gandhari Unicode" w:cs="Times"/>
          <w:i/>
          <w:color w:val="262626"/>
        </w:rPr>
        <w:t>'</w:t>
      </w:r>
      <w:r w:rsidRPr="00EB7B82">
        <w:rPr>
          <w:rFonts w:ascii="Gandhari Unicode" w:hAnsi="Gandhari Unicode" w:cs="Gandhari Unicode"/>
          <w:i/>
        </w:rPr>
        <w:t>u</w:t>
      </w:r>
      <w:proofErr w:type="spellEnd"/>
      <w:r w:rsidRPr="00EB7B82">
        <w:rPr>
          <w:rFonts w:ascii="Gandhari Unicode" w:hAnsi="Gandhari Unicode" w:cs="Gandhari Unicode"/>
        </w:rPr>
        <w:t xml:space="preserve">: </w:t>
      </w:r>
      <w:r w:rsidR="0092135F" w:rsidRPr="00EB7B82">
        <w:rPr>
          <w:rFonts w:ascii="Gandhari Unicode" w:hAnsi="Gandhari Unicode" w:cs="Gandhari Unicode"/>
        </w:rPr>
        <w:t>note interesting allograph of &lt;</w:t>
      </w:r>
      <w:r w:rsidRPr="00EB7B82">
        <w:rPr>
          <w:rFonts w:ascii="Gandhari Unicode" w:hAnsi="Gandhari Unicode" w:cs="Gandhari Unicode"/>
        </w:rPr>
        <w:t xml:space="preserve">u&gt; </w:t>
      </w:r>
      <w:r w:rsidR="0092135F" w:rsidRPr="00EB7B82">
        <w:rPr>
          <w:rFonts w:ascii="Gandhari Unicode" w:hAnsi="Gandhari Unicode" w:cs="Gandhari Unicode"/>
        </w:rPr>
        <w:t xml:space="preserve">associated with </w:t>
      </w:r>
      <w:r w:rsidRPr="00EB7B82">
        <w:rPr>
          <w:rFonts w:ascii="Gandhari Unicode" w:hAnsi="Gandhari Unicode" w:cs="Gandhari Unicode"/>
        </w:rPr>
        <w:t>post</w:t>
      </w:r>
      <w:r w:rsidR="0092135F" w:rsidRPr="00EB7B82">
        <w:rPr>
          <w:rFonts w:ascii="Gandhari Unicode" w:hAnsi="Gandhari Unicode" w:cs="Gandhari Unicode"/>
        </w:rPr>
        <w:t>-consonantal &lt;</w:t>
      </w:r>
      <w:r w:rsidRPr="00EB7B82">
        <w:rPr>
          <w:rFonts w:ascii="Gandhari Unicode" w:hAnsi="Gandhari Unicode" w:cs="Gandhari Unicode"/>
        </w:rPr>
        <w:t>v&gt;, more clearly detectable in PYU006; also found in PYU016.</w:t>
      </w:r>
    </w:p>
    <w:p w14:paraId="2FB719B4" w14:textId="77777777" w:rsidR="0092135F" w:rsidRPr="00EB7B82" w:rsidRDefault="0092135F" w:rsidP="00C26531">
      <w:pPr>
        <w:rPr>
          <w:rFonts w:ascii="Gandhari Unicode" w:hAnsi="Gandhari Unicode" w:cs="Gandhari Unicode"/>
        </w:rPr>
      </w:pPr>
    </w:p>
    <w:p w14:paraId="1E61DCB1" w14:textId="0DD0BF0A" w:rsidR="0092135F" w:rsidRPr="00EB7B82" w:rsidRDefault="0092135F" w:rsidP="00C26531">
      <w:pPr>
        <w:rPr>
          <w:rFonts w:ascii="Gandhari Unicode" w:hAnsi="Gandhari Unicode" w:cs="Gandhari Unicode"/>
        </w:rPr>
      </w:pPr>
      <w:r w:rsidRPr="00EB7B82">
        <w:rPr>
          <w:rFonts w:ascii="Gandhari Unicode" w:hAnsi="Gandhari Unicode" w:cs="Gandhari Unicode"/>
        </w:rPr>
        <w:t>Translations:</w:t>
      </w:r>
    </w:p>
    <w:p w14:paraId="0D83AF4B" w14:textId="77777777" w:rsidR="00517DBD" w:rsidRPr="00EB7B82" w:rsidRDefault="00517DBD" w:rsidP="00C26531">
      <w:pPr>
        <w:rPr>
          <w:rFonts w:ascii="Gandhari Unicode" w:hAnsi="Gandhari Unicode" w:cs="Gandhari Unicode"/>
        </w:rPr>
      </w:pPr>
    </w:p>
    <w:p w14:paraId="0FE89183" w14:textId="73796215" w:rsidR="00517DBD" w:rsidRPr="00EB7B82" w:rsidRDefault="00517DBD" w:rsidP="00C26531">
      <w:pPr>
        <w:rPr>
          <w:rFonts w:ascii="Gandhari Unicode" w:hAnsi="Gandhari Unicode" w:cs="Gandhari Unicode"/>
        </w:rPr>
      </w:pPr>
      <w:proofErr w:type="spellStart"/>
      <w:r w:rsidRPr="00EB7B82">
        <w:rPr>
          <w:rFonts w:ascii="Gandhari Unicode" w:hAnsi="Gandhari Unicode" w:cs="Gandhari Unicode"/>
        </w:rPr>
        <w:t>Blagden</w:t>
      </w:r>
      <w:proofErr w:type="spellEnd"/>
      <w:r w:rsidRPr="00EB7B82">
        <w:rPr>
          <w:rFonts w:ascii="Gandhari Unicode" w:hAnsi="Gandhari Unicode" w:cs="Gandhari Unicode"/>
        </w:rPr>
        <w:t>: “year 57 (695 AD), 2</w:t>
      </w:r>
      <w:r w:rsidRPr="00EB7B82">
        <w:rPr>
          <w:rFonts w:ascii="Gandhari Unicode" w:hAnsi="Gandhari Unicode" w:cs="Gandhari Unicode"/>
          <w:vertAlign w:val="superscript"/>
        </w:rPr>
        <w:t>nd</w:t>
      </w:r>
      <w:r w:rsidRPr="00EB7B82">
        <w:rPr>
          <w:rFonts w:ascii="Gandhari Unicode" w:hAnsi="Gandhari Unicode" w:cs="Gandhari Unicode"/>
        </w:rPr>
        <w:t xml:space="preserve"> month, 24</w:t>
      </w:r>
      <w:r w:rsidRPr="00EB7B82">
        <w:rPr>
          <w:rFonts w:ascii="Gandhari Unicode" w:hAnsi="Gandhari Unicode" w:cs="Gandhari Unicode"/>
          <w:vertAlign w:val="superscript"/>
        </w:rPr>
        <w:t>th</w:t>
      </w:r>
      <w:r w:rsidRPr="00EB7B82">
        <w:rPr>
          <w:rFonts w:ascii="Gandhari Unicode" w:hAnsi="Gandhari Unicode" w:cs="Gandhari Unicode"/>
        </w:rPr>
        <w:t xml:space="preserve"> day; </w:t>
      </w:r>
      <w:proofErr w:type="spellStart"/>
      <w:r w:rsidRPr="00EB7B82">
        <w:rPr>
          <w:rFonts w:ascii="Gandhari Unicode" w:hAnsi="Gandhari Unicode" w:cs="Gandhari Unicode"/>
        </w:rPr>
        <w:t>Harivikrama</w:t>
      </w:r>
      <w:proofErr w:type="spellEnd"/>
      <w:r w:rsidRPr="00EB7B82">
        <w:rPr>
          <w:rFonts w:ascii="Gandhari Unicode" w:hAnsi="Gandhari Unicode" w:cs="Gandhari Unicode"/>
        </w:rPr>
        <w:t xml:space="preserve"> died; aged 41 years, 7 months and 9 days”</w:t>
      </w:r>
      <w:r w:rsidR="006C3C8F" w:rsidRPr="00EB7B82">
        <w:rPr>
          <w:rFonts w:ascii="Gandhari Unicode" w:hAnsi="Gandhari Unicode" w:cs="Gandhari Unicode"/>
        </w:rPr>
        <w:t xml:space="preserve"> </w:t>
      </w:r>
    </w:p>
    <w:p w14:paraId="2B5C4506" w14:textId="77777777" w:rsidR="0092135F" w:rsidRPr="00EB7B82" w:rsidRDefault="0092135F" w:rsidP="00C26531">
      <w:pPr>
        <w:rPr>
          <w:rFonts w:ascii="Gandhari Unicode" w:hAnsi="Gandhari Unicode" w:cs="Gandhari Unicode"/>
        </w:rPr>
      </w:pPr>
    </w:p>
    <w:p w14:paraId="2A210809" w14:textId="76C3942B" w:rsidR="0092135F" w:rsidRPr="00EB7B82" w:rsidRDefault="0092135F" w:rsidP="0092135F">
      <w:pPr>
        <w:rPr>
          <w:rFonts w:ascii="Gandhari Unicode" w:hAnsi="Gandhari Unicode" w:cs="Gandhari Unicode"/>
        </w:rPr>
      </w:pPr>
      <w:r w:rsidRPr="00EB7B82">
        <w:rPr>
          <w:rFonts w:ascii="Gandhari Unicode" w:hAnsi="Gandhari Unicode" w:cs="Gandhari Unicode"/>
        </w:rPr>
        <w:t xml:space="preserve">San Win: </w:t>
      </w:r>
      <w:r w:rsidR="00517DBD" w:rsidRPr="00EB7B82">
        <w:rPr>
          <w:rFonts w:ascii="Gandhari Unicode" w:hAnsi="Gandhari Unicode" w:cs="Gandhari Unicode"/>
        </w:rPr>
        <w:t>“</w:t>
      </w:r>
      <w:r w:rsidRPr="00EB7B82">
        <w:rPr>
          <w:rFonts w:ascii="Gandhari Unicode" w:hAnsi="Gandhari Unicode" w:cs="Gandhari Unicode"/>
        </w:rPr>
        <w:t>On the 9</w:t>
      </w:r>
      <w:r w:rsidRPr="00EB7B82">
        <w:rPr>
          <w:rFonts w:ascii="Gandhari Unicode" w:hAnsi="Gandhari Unicode" w:cs="Gandhari Unicode"/>
          <w:vertAlign w:val="superscript"/>
        </w:rPr>
        <w:t>th</w:t>
      </w:r>
      <w:r w:rsidRPr="00EB7B82">
        <w:rPr>
          <w:rFonts w:ascii="Gandhari Unicode" w:hAnsi="Gandhari Unicode" w:cs="Gandhari Unicode"/>
        </w:rPr>
        <w:t xml:space="preserve"> day of the 7</w:t>
      </w:r>
      <w:r w:rsidRPr="00EB7B82">
        <w:rPr>
          <w:rFonts w:ascii="Gandhari Unicode" w:hAnsi="Gandhari Unicode" w:cs="Gandhari Unicode"/>
          <w:vertAlign w:val="superscript"/>
        </w:rPr>
        <w:t>th</w:t>
      </w:r>
      <w:r w:rsidRPr="00EB7B82">
        <w:rPr>
          <w:rFonts w:ascii="Gandhari Unicode" w:hAnsi="Gandhari Unicode" w:cs="Gandhari Unicode"/>
        </w:rPr>
        <w:t xml:space="preserve"> month in the (</w:t>
      </w:r>
      <w:proofErr w:type="spellStart"/>
      <w:r w:rsidRPr="00EB7B82">
        <w:rPr>
          <w:rFonts w:ascii="Gandhari Unicode" w:hAnsi="Gandhari Unicode" w:cs="Gandhari Unicode"/>
        </w:rPr>
        <w:t>Pyu</w:t>
      </w:r>
      <w:proofErr w:type="spellEnd"/>
      <w:r w:rsidRPr="00EB7B82">
        <w:rPr>
          <w:rFonts w:ascii="Gandhari Unicode" w:hAnsi="Gandhari Unicode" w:cs="Gandhari Unicode"/>
        </w:rPr>
        <w:t xml:space="preserve">) year 41 King </w:t>
      </w:r>
      <w:proofErr w:type="spellStart"/>
      <w:r w:rsidRPr="00EB7B82">
        <w:rPr>
          <w:rFonts w:ascii="Gandhari Unicode" w:hAnsi="Gandhari Unicode" w:cs="Gandhari Unicode"/>
        </w:rPr>
        <w:t>Hari</w:t>
      </w:r>
      <w:proofErr w:type="spellEnd"/>
      <w:r w:rsidRPr="00EB7B82">
        <w:rPr>
          <w:rFonts w:ascii="Gandhari Unicode" w:hAnsi="Gandhari Unicode" w:cs="Gandhari Unicode"/>
        </w:rPr>
        <w:t xml:space="preserve"> </w:t>
      </w:r>
      <w:proofErr w:type="spellStart"/>
      <w:r w:rsidRPr="00EB7B82">
        <w:rPr>
          <w:rFonts w:ascii="Gandhari Unicode" w:hAnsi="Gandhari Unicode" w:cs="Gandhari Unicode"/>
        </w:rPr>
        <w:t>Vikrama</w:t>
      </w:r>
      <w:proofErr w:type="spellEnd"/>
      <w:r w:rsidRPr="00EB7B82">
        <w:rPr>
          <w:rFonts w:ascii="Gandhari Unicode" w:hAnsi="Gandhari Unicode" w:cs="Gandhari Unicode"/>
        </w:rPr>
        <w:t xml:space="preserve"> died. His age was 57 years, 2 month</w:t>
      </w:r>
      <w:r w:rsidR="006C3C8F" w:rsidRPr="00EB7B82">
        <w:rPr>
          <w:rFonts w:ascii="Gandhari Unicode" w:hAnsi="Gandhari Unicode" w:cs="Gandhari Unicode"/>
        </w:rPr>
        <w:t>s</w:t>
      </w:r>
      <w:r w:rsidRPr="00EB7B82">
        <w:rPr>
          <w:rFonts w:ascii="Gandhari Unicode" w:hAnsi="Gandhari Unicode" w:cs="Gandhari Unicode"/>
        </w:rPr>
        <w:t xml:space="preserve"> and 24 days.</w:t>
      </w:r>
      <w:r w:rsidR="00517DBD" w:rsidRPr="00EB7B82">
        <w:rPr>
          <w:rFonts w:ascii="Gandhari Unicode" w:hAnsi="Gandhari Unicode" w:cs="Gandhari Unicode"/>
        </w:rPr>
        <w:t>”</w:t>
      </w:r>
    </w:p>
    <w:p w14:paraId="02D1150B" w14:textId="77777777" w:rsidR="0092135F" w:rsidRPr="00EB7B82" w:rsidRDefault="0092135F" w:rsidP="00C26531">
      <w:pPr>
        <w:rPr>
          <w:rFonts w:ascii="Gandhari Unicode" w:hAnsi="Gandhari Unicode" w:cs="Gandhari Unicode"/>
        </w:rPr>
      </w:pPr>
    </w:p>
    <w:sectPr w:rsidR="0092135F" w:rsidRPr="00EB7B82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31"/>
    <w:rsid w:val="00257950"/>
    <w:rsid w:val="00291AD7"/>
    <w:rsid w:val="00400C4D"/>
    <w:rsid w:val="00480797"/>
    <w:rsid w:val="00517DBD"/>
    <w:rsid w:val="006C3C8F"/>
    <w:rsid w:val="00821723"/>
    <w:rsid w:val="008325BB"/>
    <w:rsid w:val="0092135F"/>
    <w:rsid w:val="00A16EEB"/>
    <w:rsid w:val="00B4386F"/>
    <w:rsid w:val="00B53429"/>
    <w:rsid w:val="00C26531"/>
    <w:rsid w:val="00DA5C89"/>
    <w:rsid w:val="00E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C57A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07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7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Arlo Griffiths</cp:lastModifiedBy>
  <cp:revision>8</cp:revision>
  <dcterms:created xsi:type="dcterms:W3CDTF">2015-11-02T20:19:00Z</dcterms:created>
  <dcterms:modified xsi:type="dcterms:W3CDTF">2015-12-08T06:00:00Z</dcterms:modified>
</cp:coreProperties>
</file>