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BAB4" w14:textId="5E8057AC" w:rsidR="00676ABE" w:rsidRDefault="00676ABE" w:rsidP="00676ABE">
      <w:pPr>
        <w:pStyle w:val="1"/>
        <w:numPr>
          <w:ilvl w:val="0"/>
          <w:numId w:val="0"/>
        </w:numPr>
      </w:pPr>
      <w:r>
        <w:rPr>
          <w:rFonts w:hint="eastAsia"/>
        </w:rPr>
        <w:t>序</w:t>
      </w:r>
    </w:p>
    <w:p w14:paraId="1DEE426F" w14:textId="77777777" w:rsidR="00676ABE" w:rsidRDefault="00676ABE" w:rsidP="00676ABE">
      <w:pPr>
        <w:pStyle w:val="a3"/>
        <w:ind w:firstLine="480"/>
      </w:pPr>
      <w:r>
        <w:t>Satya Nadella</w:t>
      </w:r>
    </w:p>
    <w:p w14:paraId="7CB04C1B" w14:textId="58776621" w:rsidR="00676ABE" w:rsidRPr="00676ABE" w:rsidRDefault="00676ABE" w:rsidP="00676ABE">
      <w:pPr>
        <w:pStyle w:val="a3"/>
        <w:ind w:firstLine="480"/>
        <w:rPr>
          <w:rFonts w:hint="eastAsia"/>
        </w:rPr>
      </w:pPr>
      <w:r>
        <w:t>CEO of Microsoft</w:t>
      </w:r>
    </w:p>
    <w:p w14:paraId="619D8CD8" w14:textId="57812CB3" w:rsidR="00E85518" w:rsidRDefault="00E85518" w:rsidP="00E85518">
      <w:pPr>
        <w:ind w:firstLine="480"/>
      </w:pPr>
      <w:r w:rsidRPr="00E85518">
        <w:rPr>
          <w:rFonts w:hint="eastAsia"/>
        </w:rPr>
        <w:t>通过深入的会议</w:t>
      </w:r>
      <w:r>
        <w:rPr>
          <w:rFonts w:hint="eastAsia"/>
        </w:rPr>
        <w:t>交流</w:t>
      </w:r>
      <w:r w:rsidRPr="00E85518">
        <w:rPr>
          <w:rFonts w:hint="eastAsia"/>
        </w:rPr>
        <w:t>和出版物，世界经济论坛及其创始人克劳斯·施瓦布一直在光明地展示第四次工业革命的机遇和挑战。他们指出，我们完全有能力应对即将到来的新技术浪潮，反对零和思维。</w:t>
      </w:r>
    </w:p>
    <w:p w14:paraId="7818185C" w14:textId="60EC2FD0" w:rsidR="00494AA2" w:rsidRDefault="00E85518" w:rsidP="00E85518">
      <w:pPr>
        <w:ind w:firstLine="480"/>
      </w:pPr>
      <w:r>
        <w:rPr>
          <w:rFonts w:hint="eastAsia"/>
        </w:rPr>
        <w:t>数据与大规模计算存储和认知能力的交汇将在各个层面上改变产业和社会，创造了以前难以想象的机会，从健康、教育、农业、制造业到服务业。我的公司和其他公司正在押注于几个重要技术变革的融合——混合现实、人工智能和量子计算。通过混合现实，我们正在构建终极的计算体验，使你的视野成为一个计算表面；你的数字世界和物理世界变成了一个整体。数据、应用程序，甚至是你手机或平板电脑上的同事和朋友将随时随地可用——当你在办公室工作、拜访客户或在会议室与同事合作时。人工智能将赋予每一个体验动力，增强人类的能力，以洞察和预测力，这是我们自己无法实现的。最后，量子计算将让我们超越摩尔定律的界限——摩尔定律观察到计算机芯片上的晶体管数量每两年翻一番——通过改变我们今天所知道的计算机物理学，提供计算能力来解决世界上最大和最复杂的问题。混合现实、人工智能和量子计算可能是今天独立的线索，但它们将会融合在一起。</w:t>
      </w:r>
    </w:p>
    <w:p w14:paraId="5FF33A31" w14:textId="44585E1B" w:rsidR="00E85518" w:rsidRDefault="00E85518" w:rsidP="00E85518">
      <w:pPr>
        <w:ind w:firstLine="480"/>
      </w:pPr>
      <w:r w:rsidRPr="00E85518">
        <w:rPr>
          <w:rFonts w:hint="eastAsia"/>
        </w:rPr>
        <w:t>同样地，产业和社会必须共同努力，通过民主化获取智能技术的方式来赋予人们和组织力量，以帮助解决我们面临的最紧迫的挑战。例如，如果人工智能是技术的首要优先事项之一，那么医疗保健肯定是人工智能最紧迫的应用之</w:t>
      </w:r>
      <w:r w:rsidRPr="00E85518">
        <w:rPr>
          <w:rFonts w:hint="eastAsia"/>
        </w:rPr>
        <w:lastRenderedPageBreak/>
        <w:t>一。与混合现实、云和业务优化工具相结合，人工智能将成为正在进行的医疗保健转型的核心，包括科学研究、临床医疗和医疗中心运营。通过精准医学推进全球健康</w:t>
      </w:r>
      <w:r w:rsidRPr="00E85518">
        <w:rPr>
          <w:rFonts w:hint="eastAsia"/>
        </w:rPr>
        <w:t xml:space="preserve"> - </w:t>
      </w:r>
      <w:r w:rsidRPr="00E85518">
        <w:rPr>
          <w:rFonts w:hint="eastAsia"/>
        </w:rPr>
        <w:t>了解每个人的基因、免疫系统、环境和生活方式的个体差异，只有通过网络规模的机器学习、认知服务和深度神经网络才能实现。在这些技术的设计中，包容和透明是一种伦理要求，但工程上也有必要这样做——因为这些产品和服务将会更好。为此，微软、亚马逊、谷歌、</w:t>
      </w:r>
      <w:r w:rsidRPr="00E85518">
        <w:rPr>
          <w:rFonts w:hint="eastAsia"/>
        </w:rPr>
        <w:t>Facebook</w:t>
      </w:r>
      <w:r w:rsidRPr="00E85518">
        <w:rPr>
          <w:rFonts w:hint="eastAsia"/>
        </w:rPr>
        <w:t>和</w:t>
      </w:r>
      <w:r w:rsidRPr="00E85518">
        <w:rPr>
          <w:rFonts w:hint="eastAsia"/>
        </w:rPr>
        <w:t>IBM</w:t>
      </w:r>
      <w:r w:rsidRPr="00E85518">
        <w:rPr>
          <w:rFonts w:hint="eastAsia"/>
        </w:rPr>
        <w:t>在</w:t>
      </w:r>
      <w:r w:rsidRPr="00E85518">
        <w:rPr>
          <w:rFonts w:hint="eastAsia"/>
        </w:rPr>
        <w:t>2016</w:t>
      </w:r>
      <w:r w:rsidRPr="00E85518">
        <w:rPr>
          <w:rFonts w:hint="eastAsia"/>
        </w:rPr>
        <w:t>年宣布了一个人工智能合作伙伴关系，以造福人民和社会。目标是推进公众对人工智能的理解，并制定有关该领域的挑战和机遇的最佳实践。该合作伙伴关系将推进人工智能安全系统的研发和测试，例如在汽车和医疗保健领域、人工智能与人类的合作、经济转型以及如何将人工智能用于社会公益等方面。</w:t>
      </w:r>
    </w:p>
    <w:p w14:paraId="101FCC72" w14:textId="77777777" w:rsidR="00E85518" w:rsidRDefault="00E85518" w:rsidP="00E85518">
      <w:pPr>
        <w:ind w:firstLine="480"/>
        <w:rPr>
          <w:rFonts w:hint="eastAsia"/>
        </w:rPr>
      </w:pPr>
      <w:r>
        <w:rPr>
          <w:rFonts w:hint="eastAsia"/>
        </w:rPr>
        <w:t>恢复经济增长和生产力对于每个人都是一个共同的目标，技术将发挥主导作用。一个可考虑的方案是强调教育和新技能，结合这些技术创新在具有比较优势的行业和本地经济广泛应用。在数字时代，软件作为一种通用输入可以大量生产并应用于公共和私营部门以及每个行业。无论是底特律、埃及还是印度尼西亚，这种通用输入需要转化为本地经济剩余。突破性技术加上训练有素的劳动力，再加上其使用的强度，能够扩大经济增长并为每个人带来机会。</w:t>
      </w:r>
    </w:p>
    <w:p w14:paraId="0D1F1864" w14:textId="392F5A63" w:rsidR="00E85518" w:rsidRDefault="00E85518" w:rsidP="00E85518">
      <w:pPr>
        <w:ind w:firstLine="480"/>
      </w:pPr>
      <w:r>
        <w:rPr>
          <w:rFonts w:hint="eastAsia"/>
        </w:rPr>
        <w:t>最后，在今天的数字世界中，信任意味着一切。在这个世界的每个角落，我们需要一个振兴的监管环境，促进技术的创新和自信使用。最大的问题是陈旧的法律无法应对当代问题。</w:t>
      </w:r>
    </w:p>
    <w:p w14:paraId="68AB5331" w14:textId="62BE4A81" w:rsidR="00E85518" w:rsidRDefault="00676ABE" w:rsidP="00E85518">
      <w:pPr>
        <w:ind w:firstLine="480"/>
      </w:pPr>
      <w:r w:rsidRPr="00676ABE">
        <w:rPr>
          <w:rFonts w:hint="eastAsia"/>
        </w:rPr>
        <w:t>本书所探讨的前瞻性主题以及它在世界经济论坛的对话中引发的讨论，对于理解和解决问题都是至关重要的贡献。其潜在的好处是前所未有的，正如本书所总结的那样，公私领导和合作是必不可少的。</w:t>
      </w:r>
    </w:p>
    <w:p w14:paraId="393D2F80" w14:textId="73F863FD" w:rsidR="00676ABE" w:rsidRDefault="00676ABE" w:rsidP="00676ABE">
      <w:pPr>
        <w:pStyle w:val="a3"/>
        <w:ind w:firstLine="480"/>
      </w:pPr>
      <w:r w:rsidRPr="00676ABE">
        <w:rPr>
          <w:rFonts w:hint="eastAsia"/>
        </w:rPr>
        <w:lastRenderedPageBreak/>
        <w:t>萨提亚·纳德拉（Satya Nadella）是微软公司的首席执行官，也是《刷新：寻找微软的灵魂，为每个人构想更美好的未来》一书的作者。</w:t>
      </w:r>
    </w:p>
    <w:p w14:paraId="1B20D20E" w14:textId="00BF6BBA" w:rsidR="00676ABE" w:rsidRDefault="00676ABE" w:rsidP="00676ABE">
      <w:pPr>
        <w:pStyle w:val="1"/>
        <w:numPr>
          <w:ilvl w:val="0"/>
          <w:numId w:val="0"/>
        </w:numPr>
      </w:pPr>
      <w:r>
        <w:rPr>
          <w:rFonts w:hint="eastAsia"/>
        </w:rPr>
        <w:lastRenderedPageBreak/>
        <w:t>前言</w:t>
      </w:r>
    </w:p>
    <w:p w14:paraId="141CEA84" w14:textId="77777777" w:rsidR="00676ABE" w:rsidRDefault="00676ABE" w:rsidP="00676ABE">
      <w:pPr>
        <w:pStyle w:val="a3"/>
        <w:ind w:firstLine="480"/>
      </w:pPr>
      <w:r>
        <w:t>Klaus Schwab</w:t>
      </w:r>
    </w:p>
    <w:p w14:paraId="345D90E9" w14:textId="77777777" w:rsidR="00676ABE" w:rsidRDefault="00676ABE" w:rsidP="00676ABE">
      <w:pPr>
        <w:pStyle w:val="a3"/>
        <w:ind w:firstLine="480"/>
      </w:pPr>
      <w:r>
        <w:t>Founder and Executive Chairman</w:t>
      </w:r>
    </w:p>
    <w:p w14:paraId="4A947C03" w14:textId="0C652151" w:rsidR="00676ABE" w:rsidRDefault="00676ABE" w:rsidP="00676ABE">
      <w:pPr>
        <w:pStyle w:val="a3"/>
        <w:ind w:firstLine="480"/>
      </w:pPr>
      <w:r>
        <w:t>World Economic Forum</w:t>
      </w:r>
    </w:p>
    <w:p w14:paraId="13AD8014" w14:textId="77777777" w:rsidR="00402451" w:rsidRDefault="00402451" w:rsidP="00676ABE">
      <w:pPr>
        <w:ind w:firstLine="480"/>
      </w:pPr>
      <w:r w:rsidRPr="00402451">
        <w:rPr>
          <w:rFonts w:hint="eastAsia"/>
        </w:rPr>
        <w:t>世界正处于十字路口。那些曾经让数百万人摆脱贫困并为我们的国家和全球政策奠定基础的社会和政治体系正在失败。人类创造力和努力所带来的经济利益正变得越来越集中，不平等现象日益加剧，我们整合的全球经济的负面外部性正在损害自然环境和弱势群体——这些最不能承受进步成本的利益相关者。</w:t>
      </w:r>
    </w:p>
    <w:p w14:paraId="1EBBDFE4" w14:textId="6666E008" w:rsidR="00676ABE" w:rsidRDefault="00402451" w:rsidP="00676ABE">
      <w:pPr>
        <w:ind w:firstLine="480"/>
      </w:pPr>
      <w:r w:rsidRPr="00402451">
        <w:rPr>
          <w:rFonts w:hint="eastAsia"/>
        </w:rPr>
        <w:t>公众对于商业、政府、媒体甚至民间社会的信任已经降至半数以上的人认为当前的体系正在让他们失望的程度。那些在本国收入最高的人与其他人之间信任差距的扩大表明，社会凝聚力充其量是脆弱的，最坏情况下就是非常接近崩溃。</w:t>
      </w:r>
    </w:p>
    <w:p w14:paraId="0CBC5DCA" w14:textId="02174BB2" w:rsidR="00402451" w:rsidRDefault="00402451" w:rsidP="00676ABE">
      <w:pPr>
        <w:ind w:firstLine="480"/>
      </w:pPr>
    </w:p>
    <w:p w14:paraId="29AB2434" w14:textId="77777777" w:rsidR="00A413BB" w:rsidRDefault="00A413BB" w:rsidP="00A413BB">
      <w:pPr>
        <w:ind w:firstLine="480"/>
        <w:rPr>
          <w:rFonts w:hint="eastAsia"/>
        </w:rPr>
      </w:pPr>
      <w:r>
        <w:rPr>
          <w:rFonts w:hint="eastAsia"/>
        </w:rPr>
        <w:t>在这种不稳定的政治和社会背景下，我们面临着一系列强大的新兴技术带来的机遇和挑战——从人工智能、生物技术、先进材料到量子计算，这些技术将推动我们生活方式的根本性变革，这就是我所说的第四次工业革命。</w:t>
      </w:r>
    </w:p>
    <w:p w14:paraId="52BFA9A1" w14:textId="6E4CF71B" w:rsidR="00402451" w:rsidRDefault="00A413BB" w:rsidP="00A413BB">
      <w:pPr>
        <w:ind w:firstLine="480"/>
      </w:pPr>
      <w:r>
        <w:rPr>
          <w:rFonts w:hint="eastAsia"/>
        </w:rPr>
        <w:t>这些新兴技术并不仅仅是对今天数字技术的渐进式进步。第四次工业革命的技术是真正具有颠覆性的，它们颠覆了现有的感知、计算、组织、行动和交付方式，代表着为组织和公民创造价值的全新方式。它们将随着时间的推移，改变我们今天所认为理所当然的所有系统，从我们生产和运输货物和服务的方</w:t>
      </w:r>
      <w:r>
        <w:rPr>
          <w:rFonts w:hint="eastAsia"/>
        </w:rPr>
        <w:lastRenderedPageBreak/>
        <w:t>式，到我们交流、协作和体验周围世界的方式。已经有人类神经技术和生物技术的进步迫使我们重新思考人类的含义。</w:t>
      </w:r>
    </w:p>
    <w:p w14:paraId="19B0A90B" w14:textId="2951C392" w:rsidR="00A413BB" w:rsidRDefault="00A413BB" w:rsidP="00A413BB">
      <w:pPr>
        <w:ind w:firstLine="480"/>
      </w:pPr>
    </w:p>
    <w:p w14:paraId="50F036F4" w14:textId="77777777" w:rsidR="00A413BB" w:rsidRDefault="00A413BB" w:rsidP="00A413BB">
      <w:pPr>
        <w:ind w:firstLine="480"/>
        <w:rPr>
          <w:rFonts w:hint="eastAsia"/>
        </w:rPr>
      </w:pPr>
      <w:r>
        <w:rPr>
          <w:rFonts w:hint="eastAsia"/>
        </w:rPr>
        <w:t>好消息是，第四次工业革命的演进完全在我们的掌握之中，而我们仍处于它的最初阶段。掌管新兴技术的社会规范和监管正在今天被制定和书写。每个人都可以和应该发表意见，如何影响他们的新技术。</w:t>
      </w:r>
    </w:p>
    <w:p w14:paraId="40C870D6" w14:textId="2A79197D" w:rsidR="00A413BB" w:rsidRDefault="00A413BB" w:rsidP="00A413BB">
      <w:pPr>
        <w:ind w:firstLine="480"/>
      </w:pPr>
      <w:r>
        <w:rPr>
          <w:rFonts w:hint="eastAsia"/>
        </w:rPr>
        <w:t>但是，站在这个十字路口意味着我们承担着巨大的责任。如果我们错过了塑造新技术的机会，以促进共同利益，增强人类尊严和保护环境，那么很可能我们今天所面临的挑战只会加剧，因为狭隘的利益和偏见的系统进一步巩固不平等，妥协每个国家人民的权利。</w:t>
      </w:r>
    </w:p>
    <w:p w14:paraId="174BFA3D" w14:textId="319F5E0A" w:rsidR="00A413BB" w:rsidRDefault="00A413BB" w:rsidP="00A413BB">
      <w:pPr>
        <w:ind w:firstLine="480"/>
      </w:pPr>
      <w:r>
        <w:rPr>
          <w:rFonts w:hint="eastAsia"/>
        </w:rPr>
        <w:t>感知到第四次工业革命的重要性，并为所有人而不仅仅是那些有足够财富或技能的人受益而塑造它，需要一种新的思维方式和对将影响个人、社区、组织和政府的不同技术的广泛理解。</w:t>
      </w:r>
    </w:p>
    <w:p w14:paraId="58CBC19D" w14:textId="77777777" w:rsidR="00A413BB" w:rsidRDefault="00A413BB" w:rsidP="00A413BB">
      <w:pPr>
        <w:ind w:firstLine="480"/>
        <w:rPr>
          <w:rFonts w:hint="eastAsia"/>
        </w:rPr>
      </w:pPr>
      <w:r>
        <w:rPr>
          <w:rFonts w:hint="eastAsia"/>
        </w:rPr>
        <w:t>《塑造第四次工业革命的未来》旨在赋予您参与所属社区、组织和机构内外的新兴技术战略对话的权力，帮助您积极塑造符合共同人类价值观的世界。</w:t>
      </w:r>
    </w:p>
    <w:p w14:paraId="0B94C9C1" w14:textId="436C24AB" w:rsidR="00A413BB" w:rsidRDefault="00A413BB" w:rsidP="00A413BB">
      <w:pPr>
        <w:ind w:firstLine="480"/>
      </w:pPr>
      <w:r>
        <w:rPr>
          <w:rFonts w:hint="eastAsia"/>
        </w:rPr>
        <w:t>本书是世界经济论坛广泛社区中许多世界级专家的成果。特别是第</w:t>
      </w:r>
      <w:r>
        <w:rPr>
          <w:rFonts w:hint="eastAsia"/>
        </w:rPr>
        <w:t>2</w:t>
      </w:r>
      <w:r>
        <w:rPr>
          <w:rFonts w:hint="eastAsia"/>
        </w:rPr>
        <w:t>部分，综合了论坛全球未来理事会和专家网络领先思想家的观点。如果没有他们慷慨的时间和知识贡献，就不可能涵盖广度和深度所需的最有影响力的技术领域。我也非常感激</w:t>
      </w:r>
      <w:r>
        <w:rPr>
          <w:rFonts w:hint="eastAsia"/>
        </w:rPr>
        <w:t>Satya Nadella</w:t>
      </w:r>
      <w:r>
        <w:rPr>
          <w:rFonts w:hint="eastAsia"/>
        </w:rPr>
        <w:t>在前言中提供的深思熟虑和相关的反思。</w:t>
      </w:r>
    </w:p>
    <w:p w14:paraId="79F759DF" w14:textId="209FE84C" w:rsidR="00A413BB" w:rsidRDefault="00A413BB" w:rsidP="00A413BB">
      <w:pPr>
        <w:ind w:firstLine="480"/>
      </w:pPr>
      <w:r>
        <w:rPr>
          <w:rFonts w:hint="eastAsia"/>
        </w:rPr>
        <w:t>特别感谢我的合著者尼古拉斯·戴维斯（</w:t>
      </w:r>
      <w:r>
        <w:rPr>
          <w:rFonts w:hint="eastAsia"/>
        </w:rPr>
        <w:t>Nicholas Davis</w:t>
      </w:r>
      <w:r>
        <w:rPr>
          <w:rFonts w:hint="eastAsia"/>
        </w:rPr>
        <w:t>），他是社会和创新主管，以及托马斯·菲尔贝克（</w:t>
      </w:r>
      <w:r>
        <w:rPr>
          <w:rFonts w:hint="eastAsia"/>
        </w:rPr>
        <w:t xml:space="preserve">Thomas </w:t>
      </w:r>
      <w:proofErr w:type="spellStart"/>
      <w:r>
        <w:rPr>
          <w:rFonts w:hint="eastAsia"/>
        </w:rPr>
        <w:t>Philbeck</w:t>
      </w:r>
      <w:proofErr w:type="spellEnd"/>
      <w:r>
        <w:rPr>
          <w:rFonts w:hint="eastAsia"/>
        </w:rPr>
        <w:t>），科学技术研究主管，他们的智力贡献、辛勤工作和奉献精神是绝对必要的。同时感谢安妮·玛丽·恩托夫</w:t>
      </w:r>
      <w:r>
        <w:rPr>
          <w:rFonts w:hint="eastAsia"/>
        </w:rPr>
        <w:lastRenderedPageBreak/>
        <w:t>特·拉森（</w:t>
      </w:r>
      <w:r>
        <w:rPr>
          <w:rFonts w:hint="eastAsia"/>
        </w:rPr>
        <w:t xml:space="preserve">Anne Marie </w:t>
      </w:r>
      <w:proofErr w:type="spellStart"/>
      <w:r>
        <w:rPr>
          <w:rFonts w:hint="eastAsia"/>
        </w:rPr>
        <w:t>Engtoft</w:t>
      </w:r>
      <w:proofErr w:type="spellEnd"/>
      <w:r>
        <w:rPr>
          <w:rFonts w:hint="eastAsia"/>
        </w:rPr>
        <w:t xml:space="preserve"> Larsen</w:t>
      </w:r>
      <w:r>
        <w:rPr>
          <w:rFonts w:hint="eastAsia"/>
        </w:rPr>
        <w:t>），第四次工业革命知识主管，她为科技和全球发展的问题带来了关键细微差别。</w:t>
      </w:r>
    </w:p>
    <w:p w14:paraId="26C797DB" w14:textId="24C0DB1C" w:rsidR="00A413BB" w:rsidRDefault="00A413BB" w:rsidP="00A413BB">
      <w:pPr>
        <w:ind w:firstLine="480"/>
      </w:pPr>
      <w:r>
        <w:rPr>
          <w:rFonts w:hint="eastAsia"/>
        </w:rPr>
        <w:t>我还要深深地感谢卡特琳·埃根伯格（</w:t>
      </w:r>
      <w:r>
        <w:rPr>
          <w:rFonts w:hint="eastAsia"/>
        </w:rPr>
        <w:t xml:space="preserve">Katrin </w:t>
      </w:r>
      <w:proofErr w:type="spellStart"/>
      <w:r>
        <w:rPr>
          <w:rFonts w:hint="eastAsia"/>
        </w:rPr>
        <w:t>Eggenberger</w:t>
      </w:r>
      <w:proofErr w:type="spellEnd"/>
      <w:r>
        <w:rPr>
          <w:rFonts w:hint="eastAsia"/>
        </w:rPr>
        <w:t>），她再一次为管理内部和外部出版提供了宝贵的支持；卡马尔·基马维（</w:t>
      </w:r>
      <w:r>
        <w:rPr>
          <w:rFonts w:hint="eastAsia"/>
        </w:rPr>
        <w:t xml:space="preserve">Kamal </w:t>
      </w:r>
      <w:proofErr w:type="spellStart"/>
      <w:r>
        <w:rPr>
          <w:rFonts w:hint="eastAsia"/>
        </w:rPr>
        <w:t>Kimaoui</w:t>
      </w:r>
      <w:proofErr w:type="spellEnd"/>
      <w:r>
        <w:rPr>
          <w:rFonts w:hint="eastAsia"/>
        </w:rPr>
        <w:t>）精心设计了书的版面；法比安娜·斯塔森（</w:t>
      </w:r>
      <w:r>
        <w:rPr>
          <w:rFonts w:hint="eastAsia"/>
        </w:rPr>
        <w:t>Fabienne Stassen</w:t>
      </w:r>
      <w:r>
        <w:rPr>
          <w:rFonts w:hint="eastAsia"/>
        </w:rPr>
        <w:t>）的编辑技巧极大地提高了文本的质量；梅尔·罗杰斯（</w:t>
      </w:r>
      <w:r>
        <w:rPr>
          <w:rFonts w:hint="eastAsia"/>
        </w:rPr>
        <w:t>Mel Rogers</w:t>
      </w:r>
      <w:r>
        <w:rPr>
          <w:rFonts w:hint="eastAsia"/>
        </w:rPr>
        <w:t>）的战略思维和价值导向的领导贯穿了本书的各个章节。</w:t>
      </w:r>
    </w:p>
    <w:p w14:paraId="15A28C8D" w14:textId="49E76279" w:rsidR="00A413BB" w:rsidRDefault="00A413BB" w:rsidP="00A413BB">
      <w:pPr>
        <w:ind w:firstLine="480"/>
      </w:pPr>
      <w:r w:rsidRPr="00A413BB">
        <w:rPr>
          <w:rFonts w:hint="eastAsia"/>
        </w:rPr>
        <w:t>作为世界经济论坛的创始人和执行主席，我的经验表明，持续而包容性的进步意味着跨学科和</w:t>
      </w:r>
      <w:proofErr w:type="gramStart"/>
      <w:r w:rsidRPr="00A413BB">
        <w:rPr>
          <w:rFonts w:hint="eastAsia"/>
        </w:rPr>
        <w:t>跨利益</w:t>
      </w:r>
      <w:proofErr w:type="gramEnd"/>
      <w:r w:rsidRPr="00A413BB">
        <w:rPr>
          <w:rFonts w:hint="eastAsia"/>
        </w:rPr>
        <w:t>相关者的合作，以促进</w:t>
      </w:r>
      <w:proofErr w:type="gramStart"/>
      <w:r w:rsidRPr="00A413BB">
        <w:rPr>
          <w:rFonts w:hint="eastAsia"/>
        </w:rPr>
        <w:t>共同愿景并</w:t>
      </w:r>
      <w:proofErr w:type="gramEnd"/>
      <w:r w:rsidRPr="00A413BB">
        <w:rPr>
          <w:rFonts w:hint="eastAsia"/>
        </w:rPr>
        <w:t>应对零和思维。如果我们成功，我们可以选择一条路，这条路提供了机会，解决过去工业革命的失败，并创造一个更加包容、可持续、繁荣和和平的世界。我希望本书和我在</w:t>
      </w:r>
      <w:r w:rsidRPr="00A413BB">
        <w:rPr>
          <w:rFonts w:hint="eastAsia"/>
        </w:rPr>
        <w:t>2016</w:t>
      </w:r>
      <w:r w:rsidRPr="00A413BB">
        <w:rPr>
          <w:rFonts w:hint="eastAsia"/>
        </w:rPr>
        <w:t>年出版的《第四次工业革命》一书能够指引我们朝着正确的方向迈进。</w:t>
      </w:r>
    </w:p>
    <w:p w14:paraId="4CB9A8AD" w14:textId="63E7EA33" w:rsidR="00A413BB" w:rsidRDefault="00A413BB" w:rsidP="00A413BB">
      <w:pPr>
        <w:pStyle w:val="1"/>
        <w:numPr>
          <w:ilvl w:val="0"/>
          <w:numId w:val="0"/>
        </w:numPr>
      </w:pPr>
      <w:r>
        <w:rPr>
          <w:rFonts w:hint="eastAsia"/>
        </w:rPr>
        <w:lastRenderedPageBreak/>
        <w:t>引言</w:t>
      </w:r>
    </w:p>
    <w:p w14:paraId="53108190" w14:textId="3B4765C0" w:rsidR="00A413BB" w:rsidRDefault="00A413BB" w:rsidP="00A413BB">
      <w:pPr>
        <w:ind w:firstLine="480"/>
      </w:pPr>
    </w:p>
    <w:p w14:paraId="790B888F" w14:textId="77777777" w:rsidR="00A413BB" w:rsidRDefault="00A413BB" w:rsidP="00A413BB">
      <w:pPr>
        <w:ind w:firstLine="480"/>
        <w:rPr>
          <w:rFonts w:hint="eastAsia"/>
        </w:rPr>
      </w:pPr>
      <w:r>
        <w:rPr>
          <w:rFonts w:hint="eastAsia"/>
        </w:rPr>
        <w:t>在</w:t>
      </w:r>
      <w:r>
        <w:rPr>
          <w:rFonts w:hint="eastAsia"/>
        </w:rPr>
        <w:t>2016</w:t>
      </w:r>
      <w:r>
        <w:rPr>
          <w:rFonts w:hint="eastAsia"/>
        </w:rPr>
        <w:t>年</w:t>
      </w:r>
      <w:r>
        <w:rPr>
          <w:rFonts w:hint="eastAsia"/>
        </w:rPr>
        <w:t>1</w:t>
      </w:r>
      <w:r>
        <w:rPr>
          <w:rFonts w:hint="eastAsia"/>
        </w:rPr>
        <w:t>月，《第四次工业革命》的出版呼吁我们共同承担责任，“为未来创造一种以人类为中心、服务于公共利益的创新和科技”：</w:t>
      </w:r>
    </w:p>
    <w:p w14:paraId="4A82DDB8" w14:textId="77777777" w:rsidR="00A413BB" w:rsidRPr="00A413BB" w:rsidRDefault="00A413BB" w:rsidP="00A413BB">
      <w:pPr>
        <w:ind w:firstLine="480"/>
        <w:rPr>
          <w:rStyle w:val="af9"/>
          <w:rFonts w:hint="eastAsia"/>
        </w:rPr>
      </w:pPr>
      <w:r w:rsidRPr="00A413BB">
        <w:rPr>
          <w:rStyle w:val="af9"/>
          <w:rFonts w:hint="eastAsia"/>
        </w:rPr>
        <w:t>如果新科技时代能以响应和负责任的方式塑造，它将能够催化一次新的文化复兴，使我们感受到自己是某个远大于我们自身的东西的一部分——一个真正的全球文明。第四次工业革命有可能将人性机械化，从而危及我们传统的意义来源——工作、社区、家庭、身份认同。或者，我们可以利用第四次工业革命，将人类提升到一种基于共同命运的共同意识的新的集体和道德意识。我们所有人都有责任确保后者成为现实。</w:t>
      </w:r>
    </w:p>
    <w:p w14:paraId="3D175AEE" w14:textId="7A8A4373" w:rsidR="00A413BB" w:rsidRDefault="00A413BB" w:rsidP="00A413BB">
      <w:pPr>
        <w:ind w:firstLine="480"/>
      </w:pPr>
      <w:r>
        <w:rPr>
          <w:rFonts w:hint="eastAsia"/>
        </w:rPr>
        <w:t>随着研究和开发进一步推动快速发展的技术、公司采取新的方法以及新的实证证据出现，新兴技术和新的商业模式对劳动力市场、社会关系和政治制度产生了破坏性影响，因此这种呼吁的重要性在过去的</w:t>
      </w:r>
      <w:r>
        <w:rPr>
          <w:rFonts w:hint="eastAsia"/>
        </w:rPr>
        <w:t>24</w:t>
      </w:r>
      <w:r>
        <w:rPr>
          <w:rFonts w:hint="eastAsia"/>
        </w:rPr>
        <w:t>个月中不断增加。</w:t>
      </w:r>
    </w:p>
    <w:p w14:paraId="254A86D8" w14:textId="0429FC39" w:rsidR="00A413BB" w:rsidRDefault="00A413BB" w:rsidP="00A413BB">
      <w:pPr>
        <w:ind w:firstLine="480"/>
      </w:pPr>
      <w:r w:rsidRPr="00A413BB">
        <w:rPr>
          <w:rFonts w:hint="eastAsia"/>
        </w:rPr>
        <w:t>本书在两个方面补充了《第四次工业革命》。首先，它旨在帮助所有读者——从全球领导人到积极的公民——从系统的角度框架问题，并突出新兴技术、全球挑战和我们今天所采取的行动之间的联系。其次，它使读者更深入地了解特定技术和治理问题的实质，通过最新的案例和来自全球领先专家的观点加以阐释。</w:t>
      </w:r>
    </w:p>
    <w:p w14:paraId="0CB0D974" w14:textId="77777777" w:rsidR="00A413BB" w:rsidRDefault="00A413BB" w:rsidP="00A413BB">
      <w:pPr>
        <w:ind w:firstLine="480"/>
        <w:rPr>
          <w:rFonts w:hint="eastAsia"/>
        </w:rPr>
      </w:pPr>
      <w:r>
        <w:rPr>
          <w:rFonts w:hint="eastAsia"/>
        </w:rPr>
        <w:t>本书强调：</w:t>
      </w:r>
    </w:p>
    <w:p w14:paraId="7792E7EA" w14:textId="77777777" w:rsidR="00A413BB" w:rsidRDefault="00A413BB" w:rsidP="00A413BB">
      <w:pPr>
        <w:pStyle w:val="ab"/>
        <w:numPr>
          <w:ilvl w:val="0"/>
          <w:numId w:val="14"/>
        </w:numPr>
        <w:ind w:firstLineChars="0"/>
        <w:rPr>
          <w:rFonts w:hint="eastAsia"/>
        </w:rPr>
      </w:pPr>
      <w:r>
        <w:rPr>
          <w:rFonts w:hint="eastAsia"/>
        </w:rPr>
        <w:t>第四次工业革命代表着继续人类发展的重要希望，自</w:t>
      </w:r>
      <w:r>
        <w:rPr>
          <w:rFonts w:hint="eastAsia"/>
        </w:rPr>
        <w:t>1800</w:t>
      </w:r>
      <w:r>
        <w:rPr>
          <w:rFonts w:hint="eastAsia"/>
        </w:rPr>
        <w:t>年以来，这种发展已经使数十亿人的生活质量显著提高。</w:t>
      </w:r>
    </w:p>
    <w:p w14:paraId="59D805BA" w14:textId="77777777" w:rsidR="00A413BB" w:rsidRDefault="00A413BB" w:rsidP="00A413BB">
      <w:pPr>
        <w:pStyle w:val="ab"/>
        <w:numPr>
          <w:ilvl w:val="0"/>
          <w:numId w:val="14"/>
        </w:numPr>
        <w:ind w:firstLineChars="0"/>
        <w:rPr>
          <w:rFonts w:hint="eastAsia"/>
        </w:rPr>
      </w:pPr>
      <w:r>
        <w:rPr>
          <w:rFonts w:hint="eastAsia"/>
        </w:rPr>
        <w:lastRenderedPageBreak/>
        <w:t>实现这些好处需要跨越不同利益相关者的合作，以克服三个核心挑战：公平分配技术破坏的好处，遏制必然的外部性并确保新兴技术使我们所有人作为人类得到赋权，而不是被决定。</w:t>
      </w:r>
    </w:p>
    <w:p w14:paraId="4F608504" w14:textId="77777777" w:rsidR="00A413BB" w:rsidRDefault="00A413BB" w:rsidP="00A413BB">
      <w:pPr>
        <w:pStyle w:val="ab"/>
        <w:numPr>
          <w:ilvl w:val="0"/>
          <w:numId w:val="14"/>
        </w:numPr>
        <w:ind w:firstLineChars="0"/>
        <w:rPr>
          <w:rFonts w:hint="eastAsia"/>
        </w:rPr>
      </w:pPr>
      <w:r>
        <w:rPr>
          <w:rFonts w:hint="eastAsia"/>
        </w:rPr>
        <w:t>第四次工业革命的核心技术在许多方面相互关联——它们扩展数字能力的方式；它们在我们的生活中扩大、出现和嵌入的方式；它们的组合力量；以及它们集中特权和挑战现有治理体系的潜力。</w:t>
      </w:r>
    </w:p>
    <w:p w14:paraId="59BDBBA5" w14:textId="4F4C1F24" w:rsidR="00A413BB" w:rsidRDefault="00A413BB" w:rsidP="00A413BB">
      <w:pPr>
        <w:pStyle w:val="ab"/>
        <w:numPr>
          <w:ilvl w:val="0"/>
          <w:numId w:val="14"/>
        </w:numPr>
        <w:ind w:firstLineChars="0"/>
      </w:pPr>
      <w:r>
        <w:rPr>
          <w:rFonts w:hint="eastAsia"/>
        </w:rPr>
        <w:t>为了利用第四次工业革命的好处，我们不应将新兴技术视为完全在我们意识控制下的“简单工具”，也不应将其视为无法指导的外部力量。相反，我们应该寻求理解人类价值观如何嵌入新技术中以及如何塑造这些价值观以增强共同利益、环境管理和人类尊严。</w:t>
      </w:r>
    </w:p>
    <w:p w14:paraId="36538BCF" w14:textId="2657928C" w:rsidR="00A413BB" w:rsidRDefault="00A413BB" w:rsidP="00A413BB">
      <w:pPr>
        <w:pStyle w:val="ab"/>
        <w:numPr>
          <w:ilvl w:val="0"/>
          <w:numId w:val="14"/>
        </w:numPr>
        <w:ind w:firstLineChars="0"/>
      </w:pPr>
      <w:proofErr w:type="gramStart"/>
      <w:r w:rsidRPr="00A413BB">
        <w:rPr>
          <w:rFonts w:hint="eastAsia"/>
        </w:rPr>
        <w:t>所有利益</w:t>
      </w:r>
      <w:proofErr w:type="gramEnd"/>
      <w:r w:rsidRPr="00A413BB">
        <w:rPr>
          <w:rFonts w:hint="eastAsia"/>
        </w:rPr>
        <w:t>相关者都必须参与全球讨论，讨论技术正在如何改变我们周围的系统并影响地球上每个人的生活方式。特别是，三个常常被排除在新兴技术治理和影响讨论之外的群体需要在这些讨论中得到更好的代表：发展中经济体、环境机构和组织以及来自所有收入群体、各个年龄和教育水平的公民。</w:t>
      </w:r>
    </w:p>
    <w:p w14:paraId="3A4E006B" w14:textId="30F2CF2D" w:rsidR="00A413BB" w:rsidRDefault="00A413BB" w:rsidP="00A413BB">
      <w:pPr>
        <w:ind w:firstLine="480"/>
      </w:pPr>
      <w:r>
        <w:rPr>
          <w:rFonts w:hint="eastAsia"/>
        </w:rPr>
        <w:t>本书第一部分共四章，阐述了实现以人为中心的未来所面临的挑战和关键原则，探讨了第四次工业革命技术之间的联系，提供了一个理解和深化价值观和原则在新兴技术系统中作用的框架，并考虑了需要更多参与第四次工业革命讨论和应用的利益相关者。</w:t>
      </w:r>
    </w:p>
    <w:p w14:paraId="189052E6" w14:textId="6E02BFF2" w:rsidR="00A413BB" w:rsidRDefault="00A413BB" w:rsidP="00A413BB">
      <w:pPr>
        <w:ind w:firstLine="480"/>
      </w:pPr>
      <w:r>
        <w:rPr>
          <w:rFonts w:hint="eastAsia"/>
        </w:rPr>
        <w:t>第二部分与世界经济论坛的专家网络和全球未来委员会合作编写，包括十八章，每一章都着重介绍一组特定的技术，解释它们的潜在影响以及为什么它们对今天的领导者很重要。这些章节表明新兴技术如何相互作用和共同演化，</w:t>
      </w:r>
      <w:r>
        <w:rPr>
          <w:rFonts w:hint="eastAsia"/>
        </w:rPr>
        <w:lastRenderedPageBreak/>
        <w:t>如何改变我们与数据的关系，改变物理世界，增强人类和包裹我们的新系统的巨大力量。</w:t>
      </w:r>
    </w:p>
    <w:p w14:paraId="089DCCF2" w14:textId="7A8A9581" w:rsidR="00A413BB" w:rsidRDefault="00A413BB" w:rsidP="00A413BB">
      <w:pPr>
        <w:ind w:firstLine="480"/>
      </w:pPr>
      <w:r>
        <w:rPr>
          <w:rFonts w:hint="eastAsia"/>
        </w:rPr>
        <w:t>本书以系统领导力</w:t>
      </w:r>
      <w:proofErr w:type="gramStart"/>
      <w:r>
        <w:rPr>
          <w:rFonts w:hint="eastAsia"/>
        </w:rPr>
        <w:t>的愿景结束</w:t>
      </w:r>
      <w:proofErr w:type="gramEnd"/>
      <w:r>
        <w:rPr>
          <w:rFonts w:hint="eastAsia"/>
        </w:rPr>
        <w:t>，总结了各领域领导人和公众必须共同解决的关键治理问题，以创建一个包容、可持续和繁荣的未来。</w:t>
      </w:r>
    </w:p>
    <w:p w14:paraId="319679F7" w14:textId="74D1B532" w:rsidR="00A413BB" w:rsidRDefault="00A413BB" w:rsidP="00A413BB">
      <w:pPr>
        <w:ind w:firstLine="480"/>
      </w:pPr>
    </w:p>
    <w:p w14:paraId="2C212F68" w14:textId="3225D231" w:rsidR="00A413BB" w:rsidRDefault="00A413BB" w:rsidP="00A413BB">
      <w:pPr>
        <w:pStyle w:val="1"/>
        <w:numPr>
          <w:ilvl w:val="0"/>
          <w:numId w:val="0"/>
        </w:numPr>
      </w:pPr>
      <w:r>
        <w:rPr>
          <w:rFonts w:hint="eastAsia"/>
        </w:rPr>
        <w:lastRenderedPageBreak/>
        <w:t>目录</w:t>
      </w:r>
    </w:p>
    <w:p w14:paraId="6FFD81B5" w14:textId="6B65E9C6" w:rsidR="00A413BB" w:rsidRDefault="00A413BB" w:rsidP="00A413BB">
      <w:pPr>
        <w:ind w:firstLine="480"/>
      </w:pPr>
    </w:p>
    <w:p w14:paraId="73B15B15" w14:textId="77777777" w:rsidR="00F96293" w:rsidRDefault="00F96293" w:rsidP="00F96293">
      <w:pPr>
        <w:ind w:firstLine="480"/>
        <w:rPr>
          <w:rFonts w:hint="eastAsia"/>
        </w:rPr>
      </w:pPr>
      <w:r>
        <w:rPr>
          <w:rFonts w:hint="eastAsia"/>
        </w:rPr>
        <w:t>序</w:t>
      </w:r>
      <w:r>
        <w:rPr>
          <w:rFonts w:hint="eastAsia"/>
        </w:rPr>
        <w:t xml:space="preserve"> </w:t>
      </w:r>
      <w:r>
        <w:rPr>
          <w:rFonts w:hint="eastAsia"/>
        </w:rPr>
        <w:t>萨蒂亚·纳德拉</w:t>
      </w:r>
    </w:p>
    <w:p w14:paraId="7600205F" w14:textId="77777777" w:rsidR="00F96293" w:rsidRDefault="00F96293" w:rsidP="00F96293">
      <w:pPr>
        <w:ind w:firstLine="480"/>
        <w:rPr>
          <w:rFonts w:hint="eastAsia"/>
        </w:rPr>
      </w:pPr>
      <w:r>
        <w:rPr>
          <w:rFonts w:hint="eastAsia"/>
        </w:rPr>
        <w:t>前言</w:t>
      </w:r>
      <w:r>
        <w:rPr>
          <w:rFonts w:hint="eastAsia"/>
        </w:rPr>
        <w:t xml:space="preserve"> </w:t>
      </w:r>
      <w:r>
        <w:rPr>
          <w:rFonts w:hint="eastAsia"/>
        </w:rPr>
        <w:t>克劳斯·施瓦布</w:t>
      </w:r>
    </w:p>
    <w:p w14:paraId="7DE6E481" w14:textId="77777777" w:rsidR="00F96293" w:rsidRDefault="00F96293" w:rsidP="00F96293">
      <w:pPr>
        <w:ind w:firstLine="480"/>
        <w:rPr>
          <w:rFonts w:hint="eastAsia"/>
        </w:rPr>
      </w:pPr>
      <w:r>
        <w:rPr>
          <w:rFonts w:hint="eastAsia"/>
        </w:rPr>
        <w:t>导言</w:t>
      </w:r>
    </w:p>
    <w:p w14:paraId="1DD91CC8" w14:textId="77777777" w:rsidR="00F96293" w:rsidRPr="00F96293" w:rsidRDefault="00F96293" w:rsidP="00F96293">
      <w:pPr>
        <w:ind w:firstLine="480"/>
        <w:rPr>
          <w:rFonts w:ascii="思源黑体 CN Heavy" w:eastAsia="思源黑体 CN Heavy" w:hAnsi="思源黑体 CN Heavy" w:hint="eastAsia"/>
        </w:rPr>
      </w:pPr>
      <w:r w:rsidRPr="00F96293">
        <w:rPr>
          <w:rFonts w:ascii="思源黑体 CN Heavy" w:eastAsia="思源黑体 CN Heavy" w:hAnsi="思源黑体 CN Heavy" w:hint="eastAsia"/>
        </w:rPr>
        <w:t>第一部分：第四次工业革命</w:t>
      </w:r>
    </w:p>
    <w:p w14:paraId="2D31D822" w14:textId="77777777" w:rsidR="00F96293" w:rsidRDefault="00F96293" w:rsidP="00F96293">
      <w:pPr>
        <w:ind w:firstLine="480"/>
        <w:rPr>
          <w:rFonts w:hint="eastAsia"/>
        </w:rPr>
      </w:pPr>
      <w:r>
        <w:rPr>
          <w:rFonts w:hint="eastAsia"/>
        </w:rPr>
        <w:t>构建第四次工业革命</w:t>
      </w:r>
    </w:p>
    <w:p w14:paraId="6C3D6205" w14:textId="77777777" w:rsidR="00F96293" w:rsidRDefault="00F96293" w:rsidP="00F96293">
      <w:pPr>
        <w:ind w:firstLine="480"/>
        <w:rPr>
          <w:rFonts w:hint="eastAsia"/>
        </w:rPr>
      </w:pPr>
      <w:r>
        <w:rPr>
          <w:rFonts w:hint="eastAsia"/>
        </w:rPr>
        <w:t>连接关键点</w:t>
      </w:r>
    </w:p>
    <w:p w14:paraId="09E65993" w14:textId="77777777" w:rsidR="00F96293" w:rsidRDefault="00F96293" w:rsidP="00F96293">
      <w:pPr>
        <w:ind w:firstLine="480"/>
        <w:rPr>
          <w:rFonts w:hint="eastAsia"/>
        </w:rPr>
      </w:pPr>
      <w:r>
        <w:rPr>
          <w:rFonts w:hint="eastAsia"/>
        </w:rPr>
        <w:t>将价值观融入技术中</w:t>
      </w:r>
    </w:p>
    <w:p w14:paraId="65070456" w14:textId="77777777" w:rsidR="00F96293" w:rsidRDefault="00F96293" w:rsidP="00F96293">
      <w:pPr>
        <w:ind w:firstLine="480"/>
        <w:rPr>
          <w:rFonts w:hint="eastAsia"/>
        </w:rPr>
      </w:pPr>
      <w:r>
        <w:rPr>
          <w:rFonts w:hint="eastAsia"/>
        </w:rPr>
        <w:t>基于人权的框架</w:t>
      </w:r>
    </w:p>
    <w:p w14:paraId="593E5053" w14:textId="77777777" w:rsidR="00F96293" w:rsidRDefault="00F96293" w:rsidP="00F96293">
      <w:pPr>
        <w:ind w:firstLine="480"/>
        <w:rPr>
          <w:rFonts w:hint="eastAsia"/>
        </w:rPr>
      </w:pPr>
      <w:r>
        <w:rPr>
          <w:rFonts w:hint="eastAsia"/>
        </w:rPr>
        <w:t>赋权</w:t>
      </w:r>
      <w:proofErr w:type="gramStart"/>
      <w:r>
        <w:rPr>
          <w:rFonts w:hint="eastAsia"/>
        </w:rPr>
        <w:t>所有利益</w:t>
      </w:r>
      <w:proofErr w:type="gramEnd"/>
      <w:r>
        <w:rPr>
          <w:rFonts w:hint="eastAsia"/>
        </w:rPr>
        <w:t>相关者</w:t>
      </w:r>
    </w:p>
    <w:p w14:paraId="469C6E5F" w14:textId="77777777" w:rsidR="00F96293" w:rsidRPr="00F96293" w:rsidRDefault="00F96293" w:rsidP="00F96293">
      <w:pPr>
        <w:ind w:firstLine="480"/>
        <w:rPr>
          <w:rFonts w:ascii="思源黑体 CN Heavy" w:eastAsia="思源黑体 CN Heavy" w:hAnsi="思源黑体 CN Heavy" w:hint="eastAsia"/>
        </w:rPr>
      </w:pPr>
      <w:r w:rsidRPr="00F96293">
        <w:rPr>
          <w:rFonts w:ascii="思源黑体 CN Heavy" w:eastAsia="思源黑体 CN Heavy" w:hAnsi="思源黑体 CN Heavy" w:hint="eastAsia"/>
        </w:rPr>
        <w:t>第二部分：技术、机遇和颠覆</w:t>
      </w:r>
    </w:p>
    <w:p w14:paraId="7A4313C4" w14:textId="77777777" w:rsidR="00F96293" w:rsidRPr="00F96293" w:rsidRDefault="00F96293" w:rsidP="00F96293">
      <w:pPr>
        <w:ind w:firstLine="480"/>
        <w:rPr>
          <w:rFonts w:hint="eastAsia"/>
          <w:b/>
          <w:bCs/>
        </w:rPr>
      </w:pPr>
      <w:r w:rsidRPr="00F96293">
        <w:rPr>
          <w:rFonts w:hint="eastAsia"/>
          <w:b/>
          <w:bCs/>
        </w:rPr>
        <w:t xml:space="preserve">2.1 </w:t>
      </w:r>
      <w:r w:rsidRPr="00F96293">
        <w:rPr>
          <w:rFonts w:hint="eastAsia"/>
          <w:b/>
          <w:bCs/>
        </w:rPr>
        <w:t>扩展数字技术</w:t>
      </w:r>
    </w:p>
    <w:p w14:paraId="7A5A3D90" w14:textId="77777777" w:rsidR="00F96293" w:rsidRDefault="00F96293" w:rsidP="00F96293">
      <w:pPr>
        <w:ind w:firstLine="480"/>
        <w:rPr>
          <w:rFonts w:hint="eastAsia"/>
        </w:rPr>
      </w:pPr>
      <w:r>
        <w:rPr>
          <w:rFonts w:hint="eastAsia"/>
        </w:rPr>
        <w:t>新计算技术</w:t>
      </w:r>
    </w:p>
    <w:p w14:paraId="72F8A4C9" w14:textId="77777777" w:rsidR="00F96293" w:rsidRDefault="00F96293" w:rsidP="00F96293">
      <w:pPr>
        <w:ind w:firstLine="480"/>
        <w:rPr>
          <w:rFonts w:hint="eastAsia"/>
        </w:rPr>
      </w:pPr>
      <w:r>
        <w:rPr>
          <w:rFonts w:hint="eastAsia"/>
        </w:rPr>
        <w:t>区块链和分布式账本技术</w:t>
      </w:r>
    </w:p>
    <w:p w14:paraId="47D6AD61" w14:textId="77777777" w:rsidR="00F96293" w:rsidRDefault="00F96293" w:rsidP="00F96293">
      <w:pPr>
        <w:ind w:firstLine="480"/>
        <w:rPr>
          <w:rFonts w:hint="eastAsia"/>
        </w:rPr>
      </w:pPr>
      <w:r>
        <w:rPr>
          <w:rFonts w:hint="eastAsia"/>
        </w:rPr>
        <w:t>物联网</w:t>
      </w:r>
    </w:p>
    <w:p w14:paraId="11C62D8B" w14:textId="77777777" w:rsidR="00F96293" w:rsidRDefault="00F96293" w:rsidP="00F96293">
      <w:pPr>
        <w:ind w:firstLine="480"/>
        <w:rPr>
          <w:rFonts w:hint="eastAsia"/>
        </w:rPr>
      </w:pPr>
      <w:r>
        <w:rPr>
          <w:rFonts w:hint="eastAsia"/>
        </w:rPr>
        <w:t>数据伦理的重点</w:t>
      </w:r>
    </w:p>
    <w:p w14:paraId="7ACDF606" w14:textId="77777777" w:rsidR="00F96293" w:rsidRDefault="00F96293" w:rsidP="00F96293">
      <w:pPr>
        <w:ind w:firstLine="480"/>
        <w:rPr>
          <w:rFonts w:hint="eastAsia"/>
        </w:rPr>
      </w:pPr>
      <w:r>
        <w:rPr>
          <w:rFonts w:hint="eastAsia"/>
        </w:rPr>
        <w:t>网络安全风险</w:t>
      </w:r>
    </w:p>
    <w:p w14:paraId="4A643DCA" w14:textId="77777777" w:rsidR="00F96293" w:rsidRPr="00F96293" w:rsidRDefault="00F96293" w:rsidP="00F96293">
      <w:pPr>
        <w:ind w:firstLine="480"/>
        <w:rPr>
          <w:rFonts w:hint="eastAsia"/>
          <w:b/>
          <w:bCs/>
        </w:rPr>
      </w:pPr>
      <w:r w:rsidRPr="00F96293">
        <w:rPr>
          <w:rFonts w:hint="eastAsia"/>
          <w:b/>
          <w:bCs/>
        </w:rPr>
        <w:t xml:space="preserve">2.2 </w:t>
      </w:r>
      <w:r w:rsidRPr="00F96293">
        <w:rPr>
          <w:rFonts w:hint="eastAsia"/>
          <w:b/>
          <w:bCs/>
        </w:rPr>
        <w:t>改革物理世界</w:t>
      </w:r>
    </w:p>
    <w:p w14:paraId="02A340BC" w14:textId="77777777" w:rsidR="00F96293" w:rsidRDefault="00F96293" w:rsidP="00F96293">
      <w:pPr>
        <w:ind w:firstLine="480"/>
        <w:rPr>
          <w:rFonts w:hint="eastAsia"/>
        </w:rPr>
      </w:pPr>
      <w:r>
        <w:rPr>
          <w:rFonts w:hint="eastAsia"/>
        </w:rPr>
        <w:t>人工智能和机器人技术</w:t>
      </w:r>
    </w:p>
    <w:p w14:paraId="4BF71150" w14:textId="77777777" w:rsidR="00F96293" w:rsidRDefault="00F96293" w:rsidP="00F96293">
      <w:pPr>
        <w:ind w:firstLine="480"/>
        <w:rPr>
          <w:rFonts w:hint="eastAsia"/>
        </w:rPr>
      </w:pPr>
      <w:r>
        <w:rPr>
          <w:rFonts w:hint="eastAsia"/>
        </w:rPr>
        <w:t>先进材料</w:t>
      </w:r>
    </w:p>
    <w:p w14:paraId="605FF990" w14:textId="77777777" w:rsidR="00F96293" w:rsidRDefault="00F96293" w:rsidP="00F96293">
      <w:pPr>
        <w:ind w:firstLine="480"/>
        <w:rPr>
          <w:rFonts w:hint="eastAsia"/>
        </w:rPr>
      </w:pPr>
      <w:r>
        <w:rPr>
          <w:rFonts w:hint="eastAsia"/>
        </w:rPr>
        <w:t>添加制造和多维打印</w:t>
      </w:r>
    </w:p>
    <w:p w14:paraId="5CF5EF70" w14:textId="77777777" w:rsidR="00F96293" w:rsidRDefault="00F96293" w:rsidP="00F96293">
      <w:pPr>
        <w:ind w:firstLine="480"/>
        <w:rPr>
          <w:rFonts w:hint="eastAsia"/>
        </w:rPr>
      </w:pPr>
      <w:r>
        <w:rPr>
          <w:rFonts w:hint="eastAsia"/>
        </w:rPr>
        <w:lastRenderedPageBreak/>
        <w:t>无人机的利弊</w:t>
      </w:r>
    </w:p>
    <w:p w14:paraId="61EF8BA1" w14:textId="77777777" w:rsidR="00F96293" w:rsidRPr="00F96293" w:rsidRDefault="00F96293" w:rsidP="00F96293">
      <w:pPr>
        <w:ind w:firstLine="480"/>
        <w:rPr>
          <w:rFonts w:hint="eastAsia"/>
          <w:b/>
          <w:bCs/>
        </w:rPr>
      </w:pPr>
      <w:r w:rsidRPr="00F96293">
        <w:rPr>
          <w:rFonts w:hint="eastAsia"/>
          <w:b/>
          <w:bCs/>
        </w:rPr>
        <w:t xml:space="preserve">2.3 </w:t>
      </w:r>
      <w:r w:rsidRPr="00F96293">
        <w:rPr>
          <w:rFonts w:hint="eastAsia"/>
          <w:b/>
          <w:bCs/>
        </w:rPr>
        <w:t>改造人类</w:t>
      </w:r>
    </w:p>
    <w:p w14:paraId="3DCC8790" w14:textId="77777777" w:rsidR="00F96293" w:rsidRDefault="00F96293" w:rsidP="00F96293">
      <w:pPr>
        <w:ind w:firstLine="480"/>
        <w:rPr>
          <w:rFonts w:hint="eastAsia"/>
        </w:rPr>
      </w:pPr>
      <w:r>
        <w:rPr>
          <w:rFonts w:hint="eastAsia"/>
        </w:rPr>
        <w:t>生物技术</w:t>
      </w:r>
    </w:p>
    <w:p w14:paraId="6A79849D" w14:textId="77777777" w:rsidR="00F96293" w:rsidRDefault="00F96293" w:rsidP="00F96293">
      <w:pPr>
        <w:ind w:firstLine="480"/>
        <w:rPr>
          <w:rFonts w:hint="eastAsia"/>
        </w:rPr>
      </w:pPr>
      <w:r>
        <w:rPr>
          <w:rFonts w:hint="eastAsia"/>
        </w:rPr>
        <w:t>神经技术</w:t>
      </w:r>
    </w:p>
    <w:p w14:paraId="52E16B0D" w14:textId="77777777" w:rsidR="00F96293" w:rsidRDefault="00F96293" w:rsidP="00F96293">
      <w:pPr>
        <w:ind w:firstLine="480"/>
        <w:rPr>
          <w:rFonts w:hint="eastAsia"/>
        </w:rPr>
      </w:pPr>
      <w:r>
        <w:rPr>
          <w:rFonts w:hint="eastAsia"/>
        </w:rPr>
        <w:t>虚拟和增强现实</w:t>
      </w:r>
    </w:p>
    <w:p w14:paraId="2CD4C0C5" w14:textId="77777777" w:rsidR="00F96293" w:rsidRDefault="00F96293" w:rsidP="00F96293">
      <w:pPr>
        <w:ind w:firstLine="480"/>
        <w:rPr>
          <w:rFonts w:hint="eastAsia"/>
        </w:rPr>
      </w:pPr>
      <w:r>
        <w:rPr>
          <w:rFonts w:hint="eastAsia"/>
        </w:rPr>
        <w:t>艺术、文化与第四次工业革命的视角</w:t>
      </w:r>
    </w:p>
    <w:p w14:paraId="78F40062" w14:textId="77777777" w:rsidR="00F96293" w:rsidRPr="00F96293" w:rsidRDefault="00F96293" w:rsidP="00F96293">
      <w:pPr>
        <w:ind w:firstLine="480"/>
        <w:rPr>
          <w:rFonts w:hint="eastAsia"/>
          <w:b/>
          <w:bCs/>
        </w:rPr>
      </w:pPr>
      <w:r w:rsidRPr="00F96293">
        <w:rPr>
          <w:rFonts w:hint="eastAsia"/>
          <w:b/>
          <w:bCs/>
        </w:rPr>
        <w:t xml:space="preserve">2.4 </w:t>
      </w:r>
      <w:r w:rsidRPr="00F96293">
        <w:rPr>
          <w:rFonts w:hint="eastAsia"/>
          <w:b/>
          <w:bCs/>
        </w:rPr>
        <w:t>整合环境</w:t>
      </w:r>
    </w:p>
    <w:p w14:paraId="43BF9FFE" w14:textId="77777777" w:rsidR="00F96293" w:rsidRDefault="00F96293" w:rsidP="00F96293">
      <w:pPr>
        <w:ind w:firstLine="480"/>
        <w:rPr>
          <w:rFonts w:hint="eastAsia"/>
        </w:rPr>
      </w:pPr>
      <w:r>
        <w:rPr>
          <w:rFonts w:hint="eastAsia"/>
        </w:rPr>
        <w:t>能源捕捉、储存和传输</w:t>
      </w:r>
    </w:p>
    <w:p w14:paraId="2969BECC" w14:textId="77777777" w:rsidR="00F96293" w:rsidRDefault="00F96293" w:rsidP="00F96293">
      <w:pPr>
        <w:ind w:firstLine="480"/>
        <w:rPr>
          <w:rFonts w:hint="eastAsia"/>
        </w:rPr>
      </w:pPr>
      <w:r>
        <w:rPr>
          <w:rFonts w:hint="eastAsia"/>
        </w:rPr>
        <w:t>地球工程学</w:t>
      </w:r>
    </w:p>
    <w:p w14:paraId="58C964AF" w14:textId="77777777" w:rsidR="00F96293" w:rsidRDefault="00F96293" w:rsidP="00F96293">
      <w:pPr>
        <w:ind w:firstLine="480"/>
        <w:rPr>
          <w:rFonts w:hint="eastAsia"/>
        </w:rPr>
      </w:pPr>
      <w:r>
        <w:rPr>
          <w:rFonts w:hint="eastAsia"/>
        </w:rPr>
        <w:t>空间技术</w:t>
      </w:r>
    </w:p>
    <w:p w14:paraId="41287FD7" w14:textId="77777777" w:rsidR="00F96293" w:rsidRPr="00F96293" w:rsidRDefault="00F96293" w:rsidP="00F96293">
      <w:pPr>
        <w:ind w:firstLine="480"/>
        <w:rPr>
          <w:rFonts w:ascii="思源黑体 CN Heavy" w:eastAsia="思源黑体 CN Heavy" w:hAnsi="思源黑体 CN Heavy" w:hint="eastAsia"/>
        </w:rPr>
      </w:pPr>
      <w:r w:rsidRPr="00F96293">
        <w:rPr>
          <w:rFonts w:ascii="思源黑体 CN Heavy" w:eastAsia="思源黑体 CN Heavy" w:hAnsi="思源黑体 CN Heavy" w:hint="eastAsia"/>
        </w:rPr>
        <w:t>结论：如何塑造第四次工业革命</w:t>
      </w:r>
    </w:p>
    <w:p w14:paraId="49BD3505" w14:textId="77777777" w:rsidR="00F96293" w:rsidRDefault="00F96293" w:rsidP="00F96293">
      <w:pPr>
        <w:ind w:firstLine="480"/>
        <w:rPr>
          <w:rFonts w:hint="eastAsia"/>
        </w:rPr>
      </w:pPr>
      <w:r>
        <w:rPr>
          <w:rFonts w:hint="eastAsia"/>
        </w:rPr>
        <w:t>致谢</w:t>
      </w:r>
    </w:p>
    <w:p w14:paraId="7AA7D974" w14:textId="77777777" w:rsidR="00F96293" w:rsidRDefault="00F96293" w:rsidP="00F96293">
      <w:pPr>
        <w:ind w:firstLine="480"/>
        <w:rPr>
          <w:rFonts w:hint="eastAsia"/>
        </w:rPr>
      </w:pPr>
      <w:r>
        <w:rPr>
          <w:rFonts w:hint="eastAsia"/>
        </w:rPr>
        <w:t>作者</w:t>
      </w:r>
    </w:p>
    <w:p w14:paraId="144E32C6" w14:textId="77777777" w:rsidR="00F96293" w:rsidRDefault="00F96293" w:rsidP="00F96293">
      <w:pPr>
        <w:ind w:firstLine="480"/>
        <w:rPr>
          <w:rFonts w:hint="eastAsia"/>
        </w:rPr>
      </w:pPr>
      <w:r>
        <w:rPr>
          <w:rFonts w:hint="eastAsia"/>
        </w:rPr>
        <w:t>参考文献</w:t>
      </w:r>
    </w:p>
    <w:p w14:paraId="16FEA4AF" w14:textId="77777777" w:rsidR="00F96293" w:rsidRDefault="00F96293" w:rsidP="00F96293">
      <w:pPr>
        <w:ind w:firstLine="480"/>
        <w:rPr>
          <w:rFonts w:hint="eastAsia"/>
        </w:rPr>
      </w:pPr>
      <w:r>
        <w:rPr>
          <w:rFonts w:hint="eastAsia"/>
        </w:rPr>
        <w:t>注释</w:t>
      </w:r>
    </w:p>
    <w:p w14:paraId="42007D61" w14:textId="77777777" w:rsidR="00F96293" w:rsidRDefault="00F96293" w:rsidP="00F96293">
      <w:pPr>
        <w:ind w:firstLine="480"/>
      </w:pPr>
    </w:p>
    <w:p w14:paraId="27D6C7BC" w14:textId="77777777" w:rsidR="00F96293" w:rsidRDefault="00F96293" w:rsidP="00F96293">
      <w:pPr>
        <w:ind w:firstLine="480"/>
      </w:pPr>
    </w:p>
    <w:p w14:paraId="75B9346F" w14:textId="77777777" w:rsidR="00F96293" w:rsidRDefault="00F96293" w:rsidP="00F96293">
      <w:pPr>
        <w:ind w:firstLine="480"/>
      </w:pPr>
    </w:p>
    <w:p w14:paraId="3FC635DC" w14:textId="77777777" w:rsidR="00A413BB" w:rsidRPr="00A413BB" w:rsidRDefault="00A413BB" w:rsidP="00A413BB">
      <w:pPr>
        <w:ind w:firstLine="480"/>
        <w:rPr>
          <w:rFonts w:hint="eastAsia"/>
        </w:rPr>
      </w:pPr>
    </w:p>
    <w:sectPr w:rsidR="00A413BB" w:rsidRPr="00A413BB" w:rsidSect="0045156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03DF3" w14:textId="77777777" w:rsidR="001A7E62" w:rsidRDefault="001A7E62" w:rsidP="00293244">
      <w:pPr>
        <w:ind w:firstLine="480"/>
      </w:pPr>
      <w:r>
        <w:separator/>
      </w:r>
    </w:p>
  </w:endnote>
  <w:endnote w:type="continuationSeparator" w:id="0">
    <w:p w14:paraId="3B781955" w14:textId="77777777" w:rsidR="001A7E62" w:rsidRDefault="001A7E62" w:rsidP="002932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思源黑体 CN Heavy">
    <w:panose1 w:val="020B0A00000000000000"/>
    <w:charset w:val="86"/>
    <w:family w:val="swiss"/>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AA5F" w14:textId="77777777" w:rsidR="00E9495C" w:rsidRDefault="00E9495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C719B" w14:textId="77777777" w:rsidR="00E9495C" w:rsidRDefault="00E9495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4A251" w14:textId="77777777" w:rsidR="00E9495C" w:rsidRDefault="00E9495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887DA" w14:textId="77777777" w:rsidR="001A7E62" w:rsidRDefault="001A7E62" w:rsidP="00293244">
      <w:pPr>
        <w:ind w:firstLine="480"/>
      </w:pPr>
      <w:r>
        <w:separator/>
      </w:r>
    </w:p>
  </w:footnote>
  <w:footnote w:type="continuationSeparator" w:id="0">
    <w:p w14:paraId="6BFC08E8" w14:textId="77777777" w:rsidR="001A7E62" w:rsidRDefault="001A7E62" w:rsidP="002932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EACA" w14:textId="77777777" w:rsidR="00E9495C" w:rsidRDefault="00E9495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2A99" w14:textId="77777777" w:rsidR="00C926C7" w:rsidRDefault="00C926C7">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FB443" w14:textId="77777777" w:rsidR="00E9495C" w:rsidRDefault="00E9495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8BE"/>
    <w:multiLevelType w:val="multilevel"/>
    <w:tmpl w:val="6B5E7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0E4432"/>
    <w:multiLevelType w:val="multilevel"/>
    <w:tmpl w:val="05CCC224"/>
    <w:lvl w:ilvl="0">
      <w:start w:val="1"/>
      <w:numFmt w:val="decimal"/>
      <w:lvlText w:val="%1."/>
      <w:lvlJc w:val="left"/>
      <w:pPr>
        <w:tabs>
          <w:tab w:val="num" w:pos="720"/>
        </w:tabs>
        <w:ind w:left="720" w:hanging="720"/>
      </w:pPr>
    </w:lvl>
    <w:lvl w:ilvl="1">
      <w:start w:val="1"/>
      <w:numFmt w:val="decimal"/>
      <w:pStyle w:val="2"/>
      <w:lvlText w:val="%2."/>
      <w:lvlJc w:val="left"/>
      <w:pPr>
        <w:tabs>
          <w:tab w:val="num" w:pos="1003"/>
        </w:tabs>
        <w:ind w:left="1003"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D0826B8"/>
    <w:multiLevelType w:val="hybridMultilevel"/>
    <w:tmpl w:val="8A6E2578"/>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2732A4"/>
    <w:multiLevelType w:val="hybridMultilevel"/>
    <w:tmpl w:val="2B943C6E"/>
    <w:lvl w:ilvl="0" w:tplc="99B65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82775B"/>
    <w:multiLevelType w:val="multilevel"/>
    <w:tmpl w:val="C9D80DE2"/>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F57001"/>
    <w:multiLevelType w:val="hybridMultilevel"/>
    <w:tmpl w:val="BF0E2E1A"/>
    <w:lvl w:ilvl="0" w:tplc="E00265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F710AD2"/>
    <w:multiLevelType w:val="multilevel"/>
    <w:tmpl w:val="1CE03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DA1F92"/>
    <w:multiLevelType w:val="hybridMultilevel"/>
    <w:tmpl w:val="0A3CE1D8"/>
    <w:lvl w:ilvl="0" w:tplc="1C4629F6">
      <w:start w:val="1"/>
      <w:numFmt w:val="japaneseCounting"/>
      <w:lvlText w:val="第%1部"/>
      <w:lvlJc w:val="left"/>
      <w:pPr>
        <w:ind w:left="2940" w:hanging="29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0F20AD"/>
    <w:multiLevelType w:val="hybridMultilevel"/>
    <w:tmpl w:val="68D8956E"/>
    <w:lvl w:ilvl="0" w:tplc="54BC45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1AD4203"/>
    <w:multiLevelType w:val="hybridMultilevel"/>
    <w:tmpl w:val="43D817D2"/>
    <w:lvl w:ilvl="0" w:tplc="E6BA1E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3710629">
    <w:abstractNumId w:val="4"/>
  </w:num>
  <w:num w:numId="2" w16cid:durableId="1653674220">
    <w:abstractNumId w:val="4"/>
  </w:num>
  <w:num w:numId="3" w16cid:durableId="856774621">
    <w:abstractNumId w:val="4"/>
  </w:num>
  <w:num w:numId="4" w16cid:durableId="928274487">
    <w:abstractNumId w:val="0"/>
  </w:num>
  <w:num w:numId="5" w16cid:durableId="721440978">
    <w:abstractNumId w:val="4"/>
  </w:num>
  <w:num w:numId="6" w16cid:durableId="437334903">
    <w:abstractNumId w:val="6"/>
  </w:num>
  <w:num w:numId="7" w16cid:durableId="1504248494">
    <w:abstractNumId w:val="4"/>
  </w:num>
  <w:num w:numId="8" w16cid:durableId="1119448775">
    <w:abstractNumId w:val="1"/>
  </w:num>
  <w:num w:numId="9" w16cid:durableId="667905607">
    <w:abstractNumId w:val="5"/>
  </w:num>
  <w:num w:numId="10" w16cid:durableId="1292904466">
    <w:abstractNumId w:val="9"/>
  </w:num>
  <w:num w:numId="11" w16cid:durableId="793405797">
    <w:abstractNumId w:val="7"/>
  </w:num>
  <w:num w:numId="12" w16cid:durableId="873539533">
    <w:abstractNumId w:val="8"/>
  </w:num>
  <w:num w:numId="13" w16cid:durableId="1568495927">
    <w:abstractNumId w:val="3"/>
  </w:num>
  <w:num w:numId="14" w16cid:durableId="662003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18"/>
    <w:rsid w:val="00001F14"/>
    <w:rsid w:val="00012D9E"/>
    <w:rsid w:val="00014BAD"/>
    <w:rsid w:val="00015F3D"/>
    <w:rsid w:val="00016C67"/>
    <w:rsid w:val="000205C5"/>
    <w:rsid w:val="000224F9"/>
    <w:rsid w:val="00030432"/>
    <w:rsid w:val="00032B5A"/>
    <w:rsid w:val="000444C6"/>
    <w:rsid w:val="00052B35"/>
    <w:rsid w:val="00074BFC"/>
    <w:rsid w:val="00075A2C"/>
    <w:rsid w:val="000822A3"/>
    <w:rsid w:val="000824C0"/>
    <w:rsid w:val="00090DE8"/>
    <w:rsid w:val="00096E91"/>
    <w:rsid w:val="000A24DB"/>
    <w:rsid w:val="000B1F50"/>
    <w:rsid w:val="000C2682"/>
    <w:rsid w:val="000C2C14"/>
    <w:rsid w:val="000C6F25"/>
    <w:rsid w:val="000F65BD"/>
    <w:rsid w:val="00116D90"/>
    <w:rsid w:val="001429CD"/>
    <w:rsid w:val="0014371F"/>
    <w:rsid w:val="00157714"/>
    <w:rsid w:val="00163F78"/>
    <w:rsid w:val="0016566C"/>
    <w:rsid w:val="00166911"/>
    <w:rsid w:val="00191D92"/>
    <w:rsid w:val="001A0A24"/>
    <w:rsid w:val="001A7E62"/>
    <w:rsid w:val="001B0211"/>
    <w:rsid w:val="001B31A8"/>
    <w:rsid w:val="001B5C46"/>
    <w:rsid w:val="001B6982"/>
    <w:rsid w:val="001C5910"/>
    <w:rsid w:val="001C5E34"/>
    <w:rsid w:val="001C5F31"/>
    <w:rsid w:val="001D0A88"/>
    <w:rsid w:val="001D7C6F"/>
    <w:rsid w:val="001E4FC6"/>
    <w:rsid w:val="001F3E4B"/>
    <w:rsid w:val="001F61BD"/>
    <w:rsid w:val="00204F27"/>
    <w:rsid w:val="00217323"/>
    <w:rsid w:val="00230529"/>
    <w:rsid w:val="002331C0"/>
    <w:rsid w:val="00240831"/>
    <w:rsid w:val="00240B04"/>
    <w:rsid w:val="002525AA"/>
    <w:rsid w:val="00255608"/>
    <w:rsid w:val="00280A14"/>
    <w:rsid w:val="00282837"/>
    <w:rsid w:val="002874FF"/>
    <w:rsid w:val="002913C6"/>
    <w:rsid w:val="00293244"/>
    <w:rsid w:val="002973D6"/>
    <w:rsid w:val="002A3A9A"/>
    <w:rsid w:val="002B6296"/>
    <w:rsid w:val="002E52B8"/>
    <w:rsid w:val="002F237D"/>
    <w:rsid w:val="00320F90"/>
    <w:rsid w:val="00337CE4"/>
    <w:rsid w:val="0034118A"/>
    <w:rsid w:val="003637EA"/>
    <w:rsid w:val="00365125"/>
    <w:rsid w:val="00377561"/>
    <w:rsid w:val="003869C1"/>
    <w:rsid w:val="003A6AA9"/>
    <w:rsid w:val="003D375C"/>
    <w:rsid w:val="003E58D4"/>
    <w:rsid w:val="00402451"/>
    <w:rsid w:val="0040691D"/>
    <w:rsid w:val="0041034B"/>
    <w:rsid w:val="00413B8B"/>
    <w:rsid w:val="00422892"/>
    <w:rsid w:val="00423C23"/>
    <w:rsid w:val="00443AB4"/>
    <w:rsid w:val="004440F4"/>
    <w:rsid w:val="00447879"/>
    <w:rsid w:val="00447A1C"/>
    <w:rsid w:val="00451566"/>
    <w:rsid w:val="00461F06"/>
    <w:rsid w:val="00480ADA"/>
    <w:rsid w:val="00494AA2"/>
    <w:rsid w:val="004B39BC"/>
    <w:rsid w:val="004B71AE"/>
    <w:rsid w:val="004C178D"/>
    <w:rsid w:val="004D3015"/>
    <w:rsid w:val="004D432A"/>
    <w:rsid w:val="004E204F"/>
    <w:rsid w:val="0050574D"/>
    <w:rsid w:val="00514804"/>
    <w:rsid w:val="00515674"/>
    <w:rsid w:val="00523F8D"/>
    <w:rsid w:val="00527836"/>
    <w:rsid w:val="00532B60"/>
    <w:rsid w:val="005440A6"/>
    <w:rsid w:val="005774A1"/>
    <w:rsid w:val="00577965"/>
    <w:rsid w:val="00594A67"/>
    <w:rsid w:val="005B0CD8"/>
    <w:rsid w:val="005B166A"/>
    <w:rsid w:val="005B6A39"/>
    <w:rsid w:val="005C51D8"/>
    <w:rsid w:val="005D1590"/>
    <w:rsid w:val="005D24D1"/>
    <w:rsid w:val="005D69EB"/>
    <w:rsid w:val="005E4ABB"/>
    <w:rsid w:val="00616D89"/>
    <w:rsid w:val="00624175"/>
    <w:rsid w:val="00625286"/>
    <w:rsid w:val="00636012"/>
    <w:rsid w:val="00646B4E"/>
    <w:rsid w:val="00650583"/>
    <w:rsid w:val="00655383"/>
    <w:rsid w:val="00655650"/>
    <w:rsid w:val="0066521E"/>
    <w:rsid w:val="00676ABE"/>
    <w:rsid w:val="0068485E"/>
    <w:rsid w:val="00685F0A"/>
    <w:rsid w:val="006A7279"/>
    <w:rsid w:val="006B1105"/>
    <w:rsid w:val="006B2901"/>
    <w:rsid w:val="006B3D0F"/>
    <w:rsid w:val="006B442F"/>
    <w:rsid w:val="006C6F26"/>
    <w:rsid w:val="006D5650"/>
    <w:rsid w:val="006D5F2B"/>
    <w:rsid w:val="006D7B33"/>
    <w:rsid w:val="006E5986"/>
    <w:rsid w:val="00702E79"/>
    <w:rsid w:val="00713C15"/>
    <w:rsid w:val="007204E8"/>
    <w:rsid w:val="00724D5D"/>
    <w:rsid w:val="00725117"/>
    <w:rsid w:val="00730F0C"/>
    <w:rsid w:val="00747D50"/>
    <w:rsid w:val="007537ED"/>
    <w:rsid w:val="007558C2"/>
    <w:rsid w:val="00756D47"/>
    <w:rsid w:val="00765C71"/>
    <w:rsid w:val="00771BE2"/>
    <w:rsid w:val="00771C15"/>
    <w:rsid w:val="0078385B"/>
    <w:rsid w:val="007858CF"/>
    <w:rsid w:val="00785D02"/>
    <w:rsid w:val="007A49AC"/>
    <w:rsid w:val="007C08D6"/>
    <w:rsid w:val="007C4303"/>
    <w:rsid w:val="007D11E5"/>
    <w:rsid w:val="007D1C16"/>
    <w:rsid w:val="007D36E5"/>
    <w:rsid w:val="007D6DEC"/>
    <w:rsid w:val="007E3DFA"/>
    <w:rsid w:val="007F2DFF"/>
    <w:rsid w:val="007F2E70"/>
    <w:rsid w:val="00803FFE"/>
    <w:rsid w:val="00813D8B"/>
    <w:rsid w:val="00820315"/>
    <w:rsid w:val="00821DE3"/>
    <w:rsid w:val="008251D8"/>
    <w:rsid w:val="00836157"/>
    <w:rsid w:val="00836C5B"/>
    <w:rsid w:val="0084358A"/>
    <w:rsid w:val="00845D3A"/>
    <w:rsid w:val="00846D49"/>
    <w:rsid w:val="00881B82"/>
    <w:rsid w:val="008843F4"/>
    <w:rsid w:val="00887DDE"/>
    <w:rsid w:val="0089195E"/>
    <w:rsid w:val="0089508D"/>
    <w:rsid w:val="008A7E76"/>
    <w:rsid w:val="008A7F2C"/>
    <w:rsid w:val="008B024C"/>
    <w:rsid w:val="008B0C52"/>
    <w:rsid w:val="008B3694"/>
    <w:rsid w:val="008B3B61"/>
    <w:rsid w:val="008B7464"/>
    <w:rsid w:val="008B748F"/>
    <w:rsid w:val="008B78D4"/>
    <w:rsid w:val="008B7E6A"/>
    <w:rsid w:val="008C022B"/>
    <w:rsid w:val="008F0009"/>
    <w:rsid w:val="008F597A"/>
    <w:rsid w:val="008F76DB"/>
    <w:rsid w:val="009341C8"/>
    <w:rsid w:val="0093624E"/>
    <w:rsid w:val="00946F55"/>
    <w:rsid w:val="009518B4"/>
    <w:rsid w:val="0096531F"/>
    <w:rsid w:val="00974078"/>
    <w:rsid w:val="009B1FAA"/>
    <w:rsid w:val="009B277D"/>
    <w:rsid w:val="009C0000"/>
    <w:rsid w:val="009D3146"/>
    <w:rsid w:val="009E083C"/>
    <w:rsid w:val="009E5CF0"/>
    <w:rsid w:val="009E5D23"/>
    <w:rsid w:val="009F2BB3"/>
    <w:rsid w:val="00A120EC"/>
    <w:rsid w:val="00A27269"/>
    <w:rsid w:val="00A316C1"/>
    <w:rsid w:val="00A33124"/>
    <w:rsid w:val="00A413BB"/>
    <w:rsid w:val="00A45246"/>
    <w:rsid w:val="00A6185F"/>
    <w:rsid w:val="00A755C1"/>
    <w:rsid w:val="00A75BE2"/>
    <w:rsid w:val="00A80B61"/>
    <w:rsid w:val="00A822AC"/>
    <w:rsid w:val="00A83F2F"/>
    <w:rsid w:val="00A84C67"/>
    <w:rsid w:val="00A95626"/>
    <w:rsid w:val="00AA6902"/>
    <w:rsid w:val="00AB0639"/>
    <w:rsid w:val="00AC73AB"/>
    <w:rsid w:val="00AE3604"/>
    <w:rsid w:val="00AF2537"/>
    <w:rsid w:val="00AF449F"/>
    <w:rsid w:val="00AF6EE4"/>
    <w:rsid w:val="00B25715"/>
    <w:rsid w:val="00B25FE1"/>
    <w:rsid w:val="00B47779"/>
    <w:rsid w:val="00B62343"/>
    <w:rsid w:val="00B64364"/>
    <w:rsid w:val="00B70137"/>
    <w:rsid w:val="00B74A1F"/>
    <w:rsid w:val="00BA3F48"/>
    <w:rsid w:val="00BA53A2"/>
    <w:rsid w:val="00BB0BF7"/>
    <w:rsid w:val="00BB7711"/>
    <w:rsid w:val="00BC3C69"/>
    <w:rsid w:val="00BD14F7"/>
    <w:rsid w:val="00BE34D2"/>
    <w:rsid w:val="00BE7FF9"/>
    <w:rsid w:val="00C04A0B"/>
    <w:rsid w:val="00C110CD"/>
    <w:rsid w:val="00C23CD4"/>
    <w:rsid w:val="00C25FB8"/>
    <w:rsid w:val="00C37162"/>
    <w:rsid w:val="00C41066"/>
    <w:rsid w:val="00C42BA9"/>
    <w:rsid w:val="00C5119C"/>
    <w:rsid w:val="00C53DB8"/>
    <w:rsid w:val="00C60714"/>
    <w:rsid w:val="00C61460"/>
    <w:rsid w:val="00C61857"/>
    <w:rsid w:val="00C705D5"/>
    <w:rsid w:val="00C86949"/>
    <w:rsid w:val="00C87F20"/>
    <w:rsid w:val="00C926C7"/>
    <w:rsid w:val="00CA56FF"/>
    <w:rsid w:val="00CB1052"/>
    <w:rsid w:val="00CB6084"/>
    <w:rsid w:val="00CB7BD0"/>
    <w:rsid w:val="00CC589C"/>
    <w:rsid w:val="00CC5B74"/>
    <w:rsid w:val="00CF0554"/>
    <w:rsid w:val="00CF4DF6"/>
    <w:rsid w:val="00D00797"/>
    <w:rsid w:val="00D00BC4"/>
    <w:rsid w:val="00D066EB"/>
    <w:rsid w:val="00D14E63"/>
    <w:rsid w:val="00D20DC6"/>
    <w:rsid w:val="00D33DD2"/>
    <w:rsid w:val="00D3643C"/>
    <w:rsid w:val="00D37C51"/>
    <w:rsid w:val="00D56DBE"/>
    <w:rsid w:val="00D62FE3"/>
    <w:rsid w:val="00D63ACE"/>
    <w:rsid w:val="00D64FFA"/>
    <w:rsid w:val="00D66FF7"/>
    <w:rsid w:val="00D8092B"/>
    <w:rsid w:val="00D91D7F"/>
    <w:rsid w:val="00D928AD"/>
    <w:rsid w:val="00DB09EA"/>
    <w:rsid w:val="00DB52AE"/>
    <w:rsid w:val="00DD2127"/>
    <w:rsid w:val="00DE0458"/>
    <w:rsid w:val="00DF406C"/>
    <w:rsid w:val="00E16727"/>
    <w:rsid w:val="00E60338"/>
    <w:rsid w:val="00E62E73"/>
    <w:rsid w:val="00E66549"/>
    <w:rsid w:val="00E85518"/>
    <w:rsid w:val="00E92B86"/>
    <w:rsid w:val="00E93C74"/>
    <w:rsid w:val="00E9495C"/>
    <w:rsid w:val="00ED301D"/>
    <w:rsid w:val="00ED6DE8"/>
    <w:rsid w:val="00EF21DA"/>
    <w:rsid w:val="00EF5FD9"/>
    <w:rsid w:val="00F16713"/>
    <w:rsid w:val="00F219FD"/>
    <w:rsid w:val="00F248F6"/>
    <w:rsid w:val="00F2714B"/>
    <w:rsid w:val="00F40CF4"/>
    <w:rsid w:val="00F41738"/>
    <w:rsid w:val="00F503E2"/>
    <w:rsid w:val="00F64DD2"/>
    <w:rsid w:val="00F67B86"/>
    <w:rsid w:val="00F83D7C"/>
    <w:rsid w:val="00F93735"/>
    <w:rsid w:val="00F96293"/>
    <w:rsid w:val="00FA40B3"/>
    <w:rsid w:val="00FA6B85"/>
    <w:rsid w:val="00FB05C7"/>
    <w:rsid w:val="00FB05CA"/>
    <w:rsid w:val="00FB47E9"/>
    <w:rsid w:val="00FB491A"/>
    <w:rsid w:val="00FC1F7E"/>
    <w:rsid w:val="00FD7386"/>
    <w:rsid w:val="00FE0074"/>
    <w:rsid w:val="00FE3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A464A"/>
  <w15:chartTrackingRefBased/>
  <w15:docId w15:val="{5587660F-9213-465E-9413-03086015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8B4"/>
    <w:pPr>
      <w:ind w:firstLineChars="200" w:firstLine="200"/>
    </w:pPr>
    <w:rPr>
      <w:rFonts w:ascii="Times New Roman" w:eastAsia="思源宋体" w:hAnsi="Times New Roman"/>
      <w:kern w:val="0"/>
      <w:sz w:val="24"/>
    </w:rPr>
  </w:style>
  <w:style w:type="paragraph" w:styleId="1">
    <w:name w:val="heading 1"/>
    <w:basedOn w:val="a"/>
    <w:next w:val="a"/>
    <w:link w:val="10"/>
    <w:autoRedefine/>
    <w:uiPriority w:val="9"/>
    <w:qFormat/>
    <w:rsid w:val="00974078"/>
    <w:pPr>
      <w:keepNext/>
      <w:keepLines/>
      <w:pageBreakBefore/>
      <w:numPr>
        <w:numId w:val="7"/>
      </w:numPr>
      <w:pBdr>
        <w:bottom w:val="single" w:sz="4" w:space="1" w:color="595959" w:themeColor="text1" w:themeTint="A6"/>
      </w:pBdr>
      <w:spacing w:before="360"/>
      <w:ind w:left="0" w:firstLineChars="0" w:firstLine="0"/>
      <w:outlineLvl w:val="0"/>
    </w:pPr>
    <w:rPr>
      <w:rFonts w:eastAsia="思源黑体 CN Heavy" w:cstheme="majorBidi"/>
      <w:b/>
      <w:bCs/>
      <w:smallCaps/>
      <w:color w:val="ED7D31" w:themeColor="accent2"/>
      <w:kern w:val="2"/>
      <w:sz w:val="36"/>
      <w:szCs w:val="36"/>
    </w:rPr>
  </w:style>
  <w:style w:type="paragraph" w:styleId="2">
    <w:name w:val="heading 2"/>
    <w:basedOn w:val="a"/>
    <w:next w:val="a"/>
    <w:link w:val="20"/>
    <w:autoRedefine/>
    <w:uiPriority w:val="9"/>
    <w:unhideWhenUsed/>
    <w:qFormat/>
    <w:rsid w:val="00C61460"/>
    <w:pPr>
      <w:keepNext/>
      <w:keepLines/>
      <w:numPr>
        <w:ilvl w:val="1"/>
        <w:numId w:val="8"/>
      </w:numPr>
      <w:tabs>
        <w:tab w:val="clear" w:pos="1003"/>
        <w:tab w:val="num" w:pos="1440"/>
      </w:tabs>
      <w:spacing w:before="360"/>
      <w:ind w:left="1440" w:firstLineChars="0" w:firstLine="0"/>
      <w:outlineLvl w:val="1"/>
    </w:pPr>
    <w:rPr>
      <w:rFonts w:asciiTheme="majorHAnsi" w:hAnsiTheme="majorHAnsi" w:cstheme="majorBidi"/>
      <w:b/>
      <w:bCs/>
      <w:smallCaps/>
      <w:color w:val="000000" w:themeColor="text1"/>
      <w:kern w:val="2"/>
      <w:sz w:val="28"/>
      <w:szCs w:val="28"/>
    </w:rPr>
  </w:style>
  <w:style w:type="paragraph" w:styleId="3">
    <w:name w:val="heading 3"/>
    <w:basedOn w:val="a"/>
    <w:next w:val="a"/>
    <w:link w:val="30"/>
    <w:uiPriority w:val="9"/>
    <w:unhideWhenUsed/>
    <w:qFormat/>
    <w:rsid w:val="00FB05C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日期信息"/>
    <w:basedOn w:val="a"/>
    <w:link w:val="a4"/>
    <w:autoRedefine/>
    <w:qFormat/>
    <w:rsid w:val="001E4FC6"/>
    <w:pPr>
      <w:spacing w:line="288" w:lineRule="auto"/>
      <w:jc w:val="right"/>
    </w:pPr>
    <w:rPr>
      <w:rFonts w:ascii="华文仿宋" w:eastAsia="华文仿宋" w:hAnsi="华文仿宋"/>
      <w:kern w:val="2"/>
    </w:rPr>
  </w:style>
  <w:style w:type="character" w:customStyle="1" w:styleId="a4">
    <w:name w:val="日期信息 字符"/>
    <w:basedOn w:val="a0"/>
    <w:link w:val="a3"/>
    <w:rsid w:val="001E4FC6"/>
    <w:rPr>
      <w:rFonts w:ascii="华文仿宋" w:eastAsia="华文仿宋" w:hAnsi="华文仿宋"/>
      <w:sz w:val="24"/>
    </w:rPr>
  </w:style>
  <w:style w:type="character" w:customStyle="1" w:styleId="10">
    <w:name w:val="标题 1 字符"/>
    <w:basedOn w:val="a0"/>
    <w:link w:val="1"/>
    <w:uiPriority w:val="9"/>
    <w:rsid w:val="00974078"/>
    <w:rPr>
      <w:rFonts w:ascii="Times New Roman" w:eastAsia="思源黑体 CN Heavy" w:hAnsi="Times New Roman" w:cstheme="majorBidi"/>
      <w:b/>
      <w:bCs/>
      <w:smallCaps/>
      <w:color w:val="ED7D31" w:themeColor="accent2"/>
      <w:sz w:val="36"/>
      <w:szCs w:val="36"/>
    </w:rPr>
  </w:style>
  <w:style w:type="character" w:customStyle="1" w:styleId="20">
    <w:name w:val="标题 2 字符"/>
    <w:basedOn w:val="a0"/>
    <w:link w:val="2"/>
    <w:uiPriority w:val="9"/>
    <w:rsid w:val="00C61460"/>
    <w:rPr>
      <w:rFonts w:asciiTheme="majorHAnsi" w:eastAsia="思源宋体" w:hAnsiTheme="majorHAnsi" w:cstheme="majorBidi"/>
      <w:b/>
      <w:bCs/>
      <w:smallCaps/>
      <w:color w:val="000000" w:themeColor="text1"/>
      <w:sz w:val="28"/>
      <w:szCs w:val="28"/>
    </w:rPr>
  </w:style>
  <w:style w:type="paragraph" w:styleId="a5">
    <w:name w:val="Date"/>
    <w:basedOn w:val="a"/>
    <w:next w:val="a"/>
    <w:link w:val="a6"/>
    <w:uiPriority w:val="99"/>
    <w:semiHidden/>
    <w:unhideWhenUsed/>
    <w:rsid w:val="00AE3604"/>
    <w:pPr>
      <w:ind w:leftChars="2500" w:left="100"/>
    </w:pPr>
  </w:style>
  <w:style w:type="character" w:customStyle="1" w:styleId="a6">
    <w:name w:val="日期 字符"/>
    <w:basedOn w:val="a0"/>
    <w:link w:val="a5"/>
    <w:uiPriority w:val="99"/>
    <w:semiHidden/>
    <w:rsid w:val="00AE3604"/>
    <w:rPr>
      <w:rFonts w:ascii="Times New Roman" w:eastAsia="思源宋体" w:hAnsi="Times New Roman"/>
      <w:kern w:val="0"/>
      <w:sz w:val="24"/>
    </w:rPr>
  </w:style>
  <w:style w:type="paragraph" w:styleId="a7">
    <w:name w:val="header"/>
    <w:basedOn w:val="a"/>
    <w:link w:val="a8"/>
    <w:uiPriority w:val="99"/>
    <w:unhideWhenUsed/>
    <w:rsid w:val="002932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93244"/>
    <w:rPr>
      <w:rFonts w:ascii="Times New Roman" w:eastAsia="思源宋体" w:hAnsi="Times New Roman"/>
      <w:kern w:val="0"/>
      <w:sz w:val="18"/>
      <w:szCs w:val="18"/>
    </w:rPr>
  </w:style>
  <w:style w:type="paragraph" w:styleId="a9">
    <w:name w:val="footer"/>
    <w:basedOn w:val="a"/>
    <w:link w:val="aa"/>
    <w:uiPriority w:val="99"/>
    <w:unhideWhenUsed/>
    <w:rsid w:val="00293244"/>
    <w:pPr>
      <w:tabs>
        <w:tab w:val="center" w:pos="4153"/>
        <w:tab w:val="right" w:pos="8306"/>
      </w:tabs>
      <w:snapToGrid w:val="0"/>
    </w:pPr>
    <w:rPr>
      <w:sz w:val="18"/>
      <w:szCs w:val="18"/>
    </w:rPr>
  </w:style>
  <w:style w:type="character" w:customStyle="1" w:styleId="aa">
    <w:name w:val="页脚 字符"/>
    <w:basedOn w:val="a0"/>
    <w:link w:val="a9"/>
    <w:uiPriority w:val="99"/>
    <w:rsid w:val="00293244"/>
    <w:rPr>
      <w:rFonts w:ascii="Times New Roman" w:eastAsia="思源宋体" w:hAnsi="Times New Roman"/>
      <w:kern w:val="0"/>
      <w:sz w:val="18"/>
      <w:szCs w:val="18"/>
    </w:rPr>
  </w:style>
  <w:style w:type="paragraph" w:styleId="ab">
    <w:name w:val="List Paragraph"/>
    <w:basedOn w:val="a"/>
    <w:uiPriority w:val="34"/>
    <w:qFormat/>
    <w:rsid w:val="00A80B61"/>
    <w:pPr>
      <w:ind w:firstLine="420"/>
    </w:pPr>
  </w:style>
  <w:style w:type="paragraph" w:styleId="ac">
    <w:name w:val="No Spacing"/>
    <w:uiPriority w:val="1"/>
    <w:qFormat/>
    <w:rsid w:val="002A3A9A"/>
    <w:pPr>
      <w:ind w:firstLineChars="200" w:firstLine="200"/>
    </w:pPr>
    <w:rPr>
      <w:rFonts w:ascii="Times New Roman" w:eastAsia="思源宋体" w:hAnsi="Times New Roman"/>
      <w:kern w:val="0"/>
      <w:sz w:val="24"/>
    </w:rPr>
  </w:style>
  <w:style w:type="paragraph" w:styleId="TOC">
    <w:name w:val="TOC Heading"/>
    <w:basedOn w:val="1"/>
    <w:next w:val="a"/>
    <w:uiPriority w:val="39"/>
    <w:unhideWhenUsed/>
    <w:qFormat/>
    <w:rsid w:val="002A3A9A"/>
    <w:pPr>
      <w:pageBreakBefore w:val="0"/>
      <w:numPr>
        <w:numId w:val="0"/>
      </w:numPr>
      <w:pBdr>
        <w:bottom w:val="none" w:sz="0" w:space="0" w:color="auto"/>
      </w:pBdr>
      <w:spacing w:before="240" w:line="259" w:lineRule="auto"/>
      <w:outlineLvl w:val="9"/>
    </w:pPr>
    <w:rPr>
      <w:rFonts w:asciiTheme="majorHAnsi" w:eastAsiaTheme="majorEastAsia" w:hAnsiTheme="majorHAnsi"/>
      <w:b w:val="0"/>
      <w:bCs w:val="0"/>
      <w:smallCaps w:val="0"/>
      <w:color w:val="2F5496" w:themeColor="accent1" w:themeShade="BF"/>
      <w:kern w:val="0"/>
      <w:sz w:val="32"/>
      <w:szCs w:val="32"/>
    </w:rPr>
  </w:style>
  <w:style w:type="paragraph" w:styleId="TOC1">
    <w:name w:val="toc 1"/>
    <w:basedOn w:val="a"/>
    <w:next w:val="a"/>
    <w:autoRedefine/>
    <w:uiPriority w:val="39"/>
    <w:unhideWhenUsed/>
    <w:rsid w:val="00451566"/>
    <w:pPr>
      <w:tabs>
        <w:tab w:val="left" w:pos="851"/>
        <w:tab w:val="right" w:leader="dot" w:pos="8296"/>
      </w:tabs>
      <w:ind w:firstLine="480"/>
    </w:pPr>
  </w:style>
  <w:style w:type="paragraph" w:styleId="TOC2">
    <w:name w:val="toc 2"/>
    <w:basedOn w:val="a"/>
    <w:next w:val="a"/>
    <w:autoRedefine/>
    <w:uiPriority w:val="39"/>
    <w:unhideWhenUsed/>
    <w:rsid w:val="002A3A9A"/>
    <w:pPr>
      <w:ind w:leftChars="200" w:left="420"/>
    </w:pPr>
  </w:style>
  <w:style w:type="character" w:styleId="ad">
    <w:name w:val="Hyperlink"/>
    <w:basedOn w:val="a0"/>
    <w:uiPriority w:val="99"/>
    <w:unhideWhenUsed/>
    <w:rsid w:val="002A3A9A"/>
    <w:rPr>
      <w:color w:val="0563C1" w:themeColor="hyperlink"/>
      <w:u w:val="single"/>
    </w:rPr>
  </w:style>
  <w:style w:type="paragraph" w:styleId="ae">
    <w:name w:val="Quote"/>
    <w:basedOn w:val="a"/>
    <w:next w:val="a"/>
    <w:link w:val="af"/>
    <w:uiPriority w:val="29"/>
    <w:qFormat/>
    <w:rsid w:val="008B3694"/>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8B3694"/>
    <w:rPr>
      <w:rFonts w:ascii="Times New Roman" w:eastAsia="思源宋体" w:hAnsi="Times New Roman"/>
      <w:i/>
      <w:iCs/>
      <w:color w:val="404040" w:themeColor="text1" w:themeTint="BF"/>
      <w:kern w:val="0"/>
      <w:sz w:val="24"/>
    </w:rPr>
  </w:style>
  <w:style w:type="paragraph" w:styleId="af0">
    <w:name w:val="Subtitle"/>
    <w:basedOn w:val="a"/>
    <w:next w:val="a"/>
    <w:link w:val="af1"/>
    <w:uiPriority w:val="11"/>
    <w:qFormat/>
    <w:rsid w:val="009B1FA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1">
    <w:name w:val="副标题 字符"/>
    <w:basedOn w:val="a0"/>
    <w:link w:val="af0"/>
    <w:uiPriority w:val="11"/>
    <w:rsid w:val="009B1FAA"/>
    <w:rPr>
      <w:b/>
      <w:bCs/>
      <w:kern w:val="28"/>
      <w:sz w:val="32"/>
      <w:szCs w:val="32"/>
    </w:rPr>
  </w:style>
  <w:style w:type="character" w:customStyle="1" w:styleId="30">
    <w:name w:val="标题 3 字符"/>
    <w:basedOn w:val="a0"/>
    <w:link w:val="3"/>
    <w:uiPriority w:val="9"/>
    <w:rsid w:val="00FB05C7"/>
    <w:rPr>
      <w:rFonts w:ascii="Times New Roman" w:eastAsia="思源宋体" w:hAnsi="Times New Roman"/>
      <w:b/>
      <w:bCs/>
      <w:kern w:val="0"/>
      <w:sz w:val="24"/>
      <w:szCs w:val="32"/>
    </w:rPr>
  </w:style>
  <w:style w:type="paragraph" w:styleId="TOC3">
    <w:name w:val="toc 3"/>
    <w:basedOn w:val="a"/>
    <w:next w:val="a"/>
    <w:autoRedefine/>
    <w:uiPriority w:val="39"/>
    <w:unhideWhenUsed/>
    <w:rsid w:val="008A7F2C"/>
    <w:pPr>
      <w:ind w:leftChars="400" w:left="840"/>
    </w:pPr>
  </w:style>
  <w:style w:type="paragraph" w:styleId="af2">
    <w:name w:val="Title"/>
    <w:basedOn w:val="a"/>
    <w:next w:val="a"/>
    <w:link w:val="af3"/>
    <w:autoRedefine/>
    <w:uiPriority w:val="10"/>
    <w:qFormat/>
    <w:rsid w:val="00514804"/>
    <w:pPr>
      <w:spacing w:before="240" w:after="60"/>
      <w:ind w:firstLineChars="0" w:firstLine="0"/>
      <w:jc w:val="center"/>
      <w:outlineLvl w:val="0"/>
    </w:pPr>
    <w:rPr>
      <w:rFonts w:asciiTheme="majorHAnsi" w:eastAsia="思源黑体 CN Heavy" w:hAnsiTheme="majorHAnsi" w:cstheme="majorBidi"/>
      <w:b/>
      <w:bCs/>
      <w:color w:val="ED7D31" w:themeColor="accent2"/>
      <w:sz w:val="52"/>
      <w:szCs w:val="32"/>
    </w:rPr>
  </w:style>
  <w:style w:type="character" w:customStyle="1" w:styleId="af3">
    <w:name w:val="标题 字符"/>
    <w:basedOn w:val="a0"/>
    <w:link w:val="af2"/>
    <w:uiPriority w:val="10"/>
    <w:rsid w:val="00514804"/>
    <w:rPr>
      <w:rFonts w:asciiTheme="majorHAnsi" w:eastAsia="思源黑体 CN Heavy" w:hAnsiTheme="majorHAnsi" w:cstheme="majorBidi"/>
      <w:b/>
      <w:bCs/>
      <w:color w:val="ED7D31" w:themeColor="accent2"/>
      <w:kern w:val="0"/>
      <w:sz w:val="52"/>
      <w:szCs w:val="32"/>
    </w:rPr>
  </w:style>
  <w:style w:type="paragraph" w:styleId="TOC4">
    <w:name w:val="toc 4"/>
    <w:basedOn w:val="a"/>
    <w:next w:val="a"/>
    <w:autoRedefine/>
    <w:uiPriority w:val="39"/>
    <w:unhideWhenUsed/>
    <w:rsid w:val="00451566"/>
    <w:pPr>
      <w:widowControl w:val="0"/>
      <w:ind w:leftChars="600" w:left="1260" w:firstLineChars="0" w:firstLine="0"/>
      <w:jc w:val="both"/>
    </w:pPr>
    <w:rPr>
      <w:rFonts w:asciiTheme="minorHAnsi" w:eastAsiaTheme="minorEastAsia" w:hAnsiTheme="minorHAnsi"/>
      <w:kern w:val="2"/>
      <w:sz w:val="21"/>
    </w:rPr>
  </w:style>
  <w:style w:type="paragraph" w:styleId="TOC5">
    <w:name w:val="toc 5"/>
    <w:basedOn w:val="a"/>
    <w:next w:val="a"/>
    <w:autoRedefine/>
    <w:uiPriority w:val="39"/>
    <w:unhideWhenUsed/>
    <w:rsid w:val="00451566"/>
    <w:pPr>
      <w:widowControl w:val="0"/>
      <w:ind w:leftChars="800" w:left="1680" w:firstLineChars="0" w:firstLine="0"/>
      <w:jc w:val="both"/>
    </w:pPr>
    <w:rPr>
      <w:rFonts w:asciiTheme="minorHAnsi" w:eastAsiaTheme="minorEastAsia" w:hAnsiTheme="minorHAnsi"/>
      <w:kern w:val="2"/>
      <w:sz w:val="21"/>
    </w:rPr>
  </w:style>
  <w:style w:type="paragraph" w:styleId="TOC6">
    <w:name w:val="toc 6"/>
    <w:basedOn w:val="a"/>
    <w:next w:val="a"/>
    <w:autoRedefine/>
    <w:uiPriority w:val="39"/>
    <w:unhideWhenUsed/>
    <w:rsid w:val="00451566"/>
    <w:pPr>
      <w:widowControl w:val="0"/>
      <w:ind w:leftChars="1000" w:left="2100" w:firstLineChars="0" w:firstLine="0"/>
      <w:jc w:val="both"/>
    </w:pPr>
    <w:rPr>
      <w:rFonts w:asciiTheme="minorHAnsi" w:eastAsiaTheme="minorEastAsia" w:hAnsiTheme="minorHAnsi"/>
      <w:kern w:val="2"/>
      <w:sz w:val="21"/>
    </w:rPr>
  </w:style>
  <w:style w:type="paragraph" w:styleId="TOC7">
    <w:name w:val="toc 7"/>
    <w:basedOn w:val="a"/>
    <w:next w:val="a"/>
    <w:autoRedefine/>
    <w:uiPriority w:val="39"/>
    <w:unhideWhenUsed/>
    <w:rsid w:val="00451566"/>
    <w:pPr>
      <w:widowControl w:val="0"/>
      <w:ind w:leftChars="1200" w:left="2520" w:firstLineChars="0" w:firstLine="0"/>
      <w:jc w:val="both"/>
    </w:pPr>
    <w:rPr>
      <w:rFonts w:asciiTheme="minorHAnsi" w:eastAsiaTheme="minorEastAsia" w:hAnsiTheme="minorHAnsi"/>
      <w:kern w:val="2"/>
      <w:sz w:val="21"/>
    </w:rPr>
  </w:style>
  <w:style w:type="paragraph" w:styleId="TOC8">
    <w:name w:val="toc 8"/>
    <w:basedOn w:val="a"/>
    <w:next w:val="a"/>
    <w:autoRedefine/>
    <w:uiPriority w:val="39"/>
    <w:unhideWhenUsed/>
    <w:rsid w:val="00451566"/>
    <w:pPr>
      <w:widowControl w:val="0"/>
      <w:ind w:leftChars="1400" w:left="2940" w:firstLineChars="0" w:firstLine="0"/>
      <w:jc w:val="both"/>
    </w:pPr>
    <w:rPr>
      <w:rFonts w:asciiTheme="minorHAnsi" w:eastAsiaTheme="minorEastAsia" w:hAnsiTheme="minorHAnsi"/>
      <w:kern w:val="2"/>
      <w:sz w:val="21"/>
    </w:rPr>
  </w:style>
  <w:style w:type="paragraph" w:styleId="TOC9">
    <w:name w:val="toc 9"/>
    <w:basedOn w:val="a"/>
    <w:next w:val="a"/>
    <w:autoRedefine/>
    <w:uiPriority w:val="39"/>
    <w:unhideWhenUsed/>
    <w:rsid w:val="00451566"/>
    <w:pPr>
      <w:widowControl w:val="0"/>
      <w:ind w:leftChars="1600" w:left="3360" w:firstLineChars="0" w:firstLine="0"/>
      <w:jc w:val="both"/>
    </w:pPr>
    <w:rPr>
      <w:rFonts w:asciiTheme="minorHAnsi" w:eastAsiaTheme="minorEastAsia" w:hAnsiTheme="minorHAnsi"/>
      <w:kern w:val="2"/>
      <w:sz w:val="21"/>
    </w:rPr>
  </w:style>
  <w:style w:type="character" w:styleId="af4">
    <w:name w:val="Unresolved Mention"/>
    <w:basedOn w:val="a0"/>
    <w:uiPriority w:val="99"/>
    <w:semiHidden/>
    <w:unhideWhenUsed/>
    <w:rsid w:val="00451566"/>
    <w:rPr>
      <w:color w:val="605E5C"/>
      <w:shd w:val="clear" w:color="auto" w:fill="E1DFDD"/>
    </w:rPr>
  </w:style>
  <w:style w:type="paragraph" w:styleId="af5">
    <w:name w:val="footnote text"/>
    <w:basedOn w:val="a"/>
    <w:link w:val="af6"/>
    <w:uiPriority w:val="99"/>
    <w:semiHidden/>
    <w:unhideWhenUsed/>
    <w:rsid w:val="00CB7BD0"/>
    <w:pPr>
      <w:snapToGrid w:val="0"/>
    </w:pPr>
    <w:rPr>
      <w:sz w:val="18"/>
      <w:szCs w:val="18"/>
    </w:rPr>
  </w:style>
  <w:style w:type="character" w:customStyle="1" w:styleId="af6">
    <w:name w:val="脚注文本 字符"/>
    <w:basedOn w:val="a0"/>
    <w:link w:val="af5"/>
    <w:uiPriority w:val="99"/>
    <w:semiHidden/>
    <w:rsid w:val="00CB7BD0"/>
    <w:rPr>
      <w:rFonts w:ascii="Times New Roman" w:eastAsia="思源宋体" w:hAnsi="Times New Roman"/>
      <w:kern w:val="0"/>
      <w:sz w:val="18"/>
      <w:szCs w:val="18"/>
    </w:rPr>
  </w:style>
  <w:style w:type="character" w:styleId="af7">
    <w:name w:val="footnote reference"/>
    <w:basedOn w:val="a0"/>
    <w:uiPriority w:val="99"/>
    <w:semiHidden/>
    <w:unhideWhenUsed/>
    <w:rsid w:val="00CB7BD0"/>
    <w:rPr>
      <w:vertAlign w:val="superscript"/>
    </w:rPr>
  </w:style>
  <w:style w:type="character" w:styleId="af8">
    <w:name w:val="endnote reference"/>
    <w:basedOn w:val="a0"/>
    <w:uiPriority w:val="99"/>
    <w:semiHidden/>
    <w:unhideWhenUsed/>
    <w:rsid w:val="00116D90"/>
    <w:rPr>
      <w:vertAlign w:val="superscript"/>
    </w:rPr>
  </w:style>
  <w:style w:type="paragraph" w:customStyle="1" w:styleId="Note">
    <w:name w:val="Note"/>
    <w:basedOn w:val="a"/>
    <w:next w:val="a"/>
    <w:link w:val="Note0"/>
    <w:autoRedefine/>
    <w:qFormat/>
    <w:rsid w:val="00E92B86"/>
    <w:pPr>
      <w:ind w:firstLineChars="0" w:firstLine="0"/>
      <w:outlineLvl w:val="1"/>
    </w:pPr>
    <w:rPr>
      <w:b/>
      <w:bCs/>
      <w:color w:val="ED7D31" w:themeColor="accent2"/>
    </w:rPr>
  </w:style>
  <w:style w:type="paragraph" w:customStyle="1" w:styleId="Note1">
    <w:name w:val="二级Note"/>
    <w:basedOn w:val="Note"/>
    <w:next w:val="a"/>
    <w:link w:val="Note2"/>
    <w:autoRedefine/>
    <w:qFormat/>
    <w:rsid w:val="00494AA2"/>
    <w:pPr>
      <w:outlineLvl w:val="2"/>
    </w:pPr>
    <w:rPr>
      <w:b w:val="0"/>
    </w:rPr>
  </w:style>
  <w:style w:type="character" w:customStyle="1" w:styleId="Note0">
    <w:name w:val="Note 字符"/>
    <w:basedOn w:val="a0"/>
    <w:link w:val="Note"/>
    <w:rsid w:val="00E92B86"/>
    <w:rPr>
      <w:rFonts w:ascii="Times New Roman" w:eastAsia="思源宋体" w:hAnsi="Times New Roman"/>
      <w:b/>
      <w:bCs/>
      <w:color w:val="ED7D31" w:themeColor="accent2"/>
      <w:kern w:val="0"/>
      <w:sz w:val="24"/>
    </w:rPr>
  </w:style>
  <w:style w:type="character" w:customStyle="1" w:styleId="Note2">
    <w:name w:val="二级Note 字符"/>
    <w:basedOn w:val="Note0"/>
    <w:link w:val="Note1"/>
    <w:rsid w:val="00494AA2"/>
    <w:rPr>
      <w:rFonts w:ascii="Times New Roman" w:eastAsia="思源宋体" w:hAnsi="Times New Roman"/>
      <w:b w:val="0"/>
      <w:bCs/>
      <w:color w:val="ED7D31" w:themeColor="accent2"/>
      <w:kern w:val="0"/>
      <w:sz w:val="24"/>
    </w:rPr>
  </w:style>
  <w:style w:type="character" w:styleId="af9">
    <w:name w:val="Subtle Reference"/>
    <w:basedOn w:val="a0"/>
    <w:uiPriority w:val="31"/>
    <w:qFormat/>
    <w:rsid w:val="00A413B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20061;&#37324;&#22235;&#23395;-&#36741;&#21161;&#38405;&#358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85F-7266-4027-8243-0141FE0B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九里四季-辅助阅读模板.dotx</Template>
  <TotalTime>32</TotalTime>
  <Pages>11</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 Lud</dc:creator>
  <cp:keywords/>
  <dc:description/>
  <cp:lastModifiedBy>Lud Witt</cp:lastModifiedBy>
  <cp:revision>2</cp:revision>
  <dcterms:created xsi:type="dcterms:W3CDTF">2023-03-18T12:37:00Z</dcterms:created>
  <dcterms:modified xsi:type="dcterms:W3CDTF">2023-03-18T13:09:00Z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id="SkZJUQSU"/&gt;&lt;style id="http://www.zotero.org/styles/chicago-note-bibliography" locale="zh-CN"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