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sz w:val="34"/>
          <w:szCs w:val="34"/>
          <w:rtl w:val="0"/>
        </w:rPr>
        <w:t xml:space="preserve">Facebook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Facebook ad: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https://www.facebook.com/share/p/XL4rA7DTUDpVeSEn/?mibextid=ZbWKwL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facebook.com/share/p/XL4rA7DTUDpVeSEn/?mibextid=ZbWKw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G8lZ1p4RIwKNEcm7q8IJDrmSyQ==">CgMxLjA4AHIhMXZXN2NfbUhZZ3EwTERfS01LWXNzcU5DWGh2dXkyWTY5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