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11A46" w14:textId="77777777" w:rsidR="009E015B" w:rsidRDefault="00A42DED">
      <w:r>
        <w:t xml:space="preserve">Slide 1 </w:t>
      </w:r>
    </w:p>
    <w:p w14:paraId="4FE9E3B8" w14:textId="77777777" w:rsidR="00A42DED" w:rsidRDefault="00A42DED">
      <w:r>
        <w:t xml:space="preserve">Breakout is used by investors to take a position within a trend’s early stages. This strategy can be the starting point for major price moves … </w:t>
      </w:r>
    </w:p>
    <w:p w14:paraId="5AD1E016" w14:textId="77777777" w:rsidR="00A42DED" w:rsidRDefault="00A42DED">
      <w:r>
        <w:t xml:space="preserve">According to the figure, we’re able to gain profit from the difference between Entry position and Stop position. </w:t>
      </w:r>
    </w:p>
    <w:p w14:paraId="408E8874" w14:textId="30A75A0C" w:rsidR="00A42DED" w:rsidRDefault="00A42DED">
      <w:r>
        <w:t>The big advantage of breakout is limiting the downside risk.</w:t>
      </w:r>
      <w:r w:rsidR="00D35D45">
        <w:t xml:space="preserve"> However, the big trade-off is that it’s easy to</w:t>
      </w:r>
      <w:r w:rsidR="00916F58">
        <w:t xml:space="preserve"> miss the biggest profit point. Such as the peak point in the picture. </w:t>
      </w:r>
    </w:p>
    <w:p w14:paraId="1DD5DDB6" w14:textId="77777777" w:rsidR="00916F58" w:rsidRDefault="00916F58"/>
    <w:p w14:paraId="1F364A6A" w14:textId="09541E95" w:rsidR="00916F58" w:rsidRDefault="00916F58">
      <w:r>
        <w:t>Slide 2</w:t>
      </w:r>
    </w:p>
    <w:p w14:paraId="2A15ADBB" w14:textId="77777777" w:rsidR="00A55582" w:rsidRDefault="00916F58">
      <w:r>
        <w:t>The a</w:t>
      </w:r>
      <w:r w:rsidR="005E7B96">
        <w:t xml:space="preserve">lgorithm is easy to understand. Step 1-3, find the chance to buy; step 4-5, set stop position to sell; step 6, continue to end of dates. </w:t>
      </w:r>
    </w:p>
    <w:p w14:paraId="25F896D7" w14:textId="77777777" w:rsidR="00A55582" w:rsidRDefault="00A55582"/>
    <w:p w14:paraId="26D50BF6" w14:textId="77777777" w:rsidR="001F5020" w:rsidRDefault="001F5020">
      <w:r>
        <w:t xml:space="preserve">Slide 3 </w:t>
      </w:r>
    </w:p>
    <w:p w14:paraId="1D7414F1" w14:textId="06B6F1BB" w:rsidR="00916F58" w:rsidRDefault="009D35B0">
      <w:r>
        <w:t xml:space="preserve">Test the breakout algorithm by using 2014-2017 Coca and Pepsi </w:t>
      </w:r>
      <w:r w:rsidR="005347C3">
        <w:t xml:space="preserve">stocks. I used the stop percent changes from 0.5% to 1% and step is 0.01% </w:t>
      </w:r>
      <w:proofErr w:type="spellStart"/>
      <w:r w:rsidR="005347C3">
        <w:t>increase</w:t>
      </w:r>
      <w:r w:rsidR="00501E6C">
        <w:t>ment</w:t>
      </w:r>
      <w:proofErr w:type="spellEnd"/>
      <w:r w:rsidR="00501E6C">
        <w:t>. F</w:t>
      </w:r>
      <w:r w:rsidR="001B05A0">
        <w:t>rom the table below, we can see the best return ratio of Coca is 1.36%, which happens at stop percent from 0.5</w:t>
      </w:r>
      <w:proofErr w:type="gramStart"/>
      <w:r w:rsidR="001B05A0">
        <w:t xml:space="preserve">% </w:t>
      </w:r>
      <w:r w:rsidR="005347C3">
        <w:t xml:space="preserve"> </w:t>
      </w:r>
      <w:r w:rsidR="001B05A0">
        <w:t>to</w:t>
      </w:r>
      <w:proofErr w:type="gramEnd"/>
      <w:r w:rsidR="001B05A0">
        <w:t xml:space="preserve"> 0.56%. The best return ration of Pepsi is 11.85%, which happens at stop percent from 0.82% to 0.91%. </w:t>
      </w:r>
      <w:r w:rsidR="008968DA">
        <w:t xml:space="preserve">In the Coca’s return ratio graph, we can clearly see </w:t>
      </w:r>
      <w:r w:rsidR="008852E9">
        <w:t>there is negative return. Let’s see why we got negative numbers?</w:t>
      </w:r>
    </w:p>
    <w:p w14:paraId="600DA670" w14:textId="77777777" w:rsidR="008852E9" w:rsidRDefault="008852E9"/>
    <w:p w14:paraId="33643AA6" w14:textId="2BB3697C" w:rsidR="008852E9" w:rsidRDefault="008852E9">
      <w:r>
        <w:t>Slide 4</w:t>
      </w:r>
    </w:p>
    <w:p w14:paraId="272AB01F" w14:textId="6512F9F5" w:rsidR="008852E9" w:rsidRDefault="008C6EA5">
      <w:r>
        <w:t xml:space="preserve">Here, we have value at risk for both </w:t>
      </w:r>
      <w:r w:rsidR="00D7686E">
        <w:t xml:space="preserve">coca and </w:t>
      </w:r>
      <w:proofErr w:type="spellStart"/>
      <w:r w:rsidR="00D7686E">
        <w:t>pepsi</w:t>
      </w:r>
      <w:proofErr w:type="spellEnd"/>
      <w:r w:rsidR="00D7686E">
        <w:t xml:space="preserve">, and </w:t>
      </w:r>
      <w:proofErr w:type="spellStart"/>
      <w:r w:rsidR="00D7686E">
        <w:t>pepsi’s</w:t>
      </w:r>
      <w:proofErr w:type="spellEnd"/>
      <w:r w:rsidR="00D7686E">
        <w:t xml:space="preserve"> value is slightly bigger than coca’s. Also, the beta value is very close as well. However, there is big difference in their volatility. Coca is 1.91 but </w:t>
      </w:r>
      <w:proofErr w:type="spellStart"/>
      <w:r w:rsidR="00D7686E">
        <w:t>pepsi’s</w:t>
      </w:r>
      <w:proofErr w:type="spellEnd"/>
      <w:r w:rsidR="00D7686E">
        <w:t xml:space="preserve"> is 7.87. As I mentioned in 1</w:t>
      </w:r>
      <w:r w:rsidR="00D7686E" w:rsidRPr="00D7686E">
        <w:rPr>
          <w:vertAlign w:val="superscript"/>
        </w:rPr>
        <w:t>st</w:t>
      </w:r>
      <w:r w:rsidR="00D7686E">
        <w:t xml:space="preserve"> slide, the big </w:t>
      </w:r>
      <w:proofErr w:type="spellStart"/>
      <w:r w:rsidR="00D7686E">
        <w:t>trad</w:t>
      </w:r>
      <w:proofErr w:type="spellEnd"/>
      <w:r w:rsidR="00D7686E">
        <w:t xml:space="preserve">-off of breakout is easy to miss the biggest profit point. Similarly, to coca, we can tell from, the left side figure, its </w:t>
      </w:r>
      <w:proofErr w:type="spellStart"/>
      <w:r w:rsidR="00D7686E">
        <w:t>Adj</w:t>
      </w:r>
      <w:proofErr w:type="spellEnd"/>
      <w:r w:rsidR="00D7686E">
        <w:t xml:space="preserve"> Close price of the 4 </w:t>
      </w:r>
      <w:proofErr w:type="gramStart"/>
      <w:r w:rsidR="00D7686E">
        <w:t>years</w:t>
      </w:r>
      <w:proofErr w:type="gramEnd"/>
      <w:r w:rsidR="00D7686E">
        <w:t xml:space="preserve"> period, its price hasn’t changed a lot, which corresponds to its low </w:t>
      </w:r>
      <w:proofErr w:type="spellStart"/>
      <w:r w:rsidR="00D7686E">
        <w:t>std</w:t>
      </w:r>
      <w:proofErr w:type="spellEnd"/>
      <w:r w:rsidR="00D7686E">
        <w:t xml:space="preserve"> div. </w:t>
      </w:r>
      <w:r w:rsidR="0013449D">
        <w:t xml:space="preserve">Therefore, a slightly big stop percent can make stop position is below the previous entry position; other words, we could get negative return. I think probably smaller stop </w:t>
      </w:r>
      <w:proofErr w:type="spellStart"/>
      <w:r w:rsidR="0013449D">
        <w:t>precent</w:t>
      </w:r>
      <w:proofErr w:type="spellEnd"/>
      <w:r w:rsidR="0013449D">
        <w:t xml:space="preserve"> and higher frequent data such as hourly or 5-min data, can improve breakout’s performance on </w:t>
      </w:r>
      <w:bookmarkStart w:id="0" w:name="_GoBack"/>
      <w:bookmarkEnd w:id="0"/>
      <w:r w:rsidR="0013449D">
        <w:t>coca.</w:t>
      </w:r>
    </w:p>
    <w:sectPr w:rsidR="008852E9" w:rsidSect="00EA706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ED"/>
    <w:rsid w:val="0013449D"/>
    <w:rsid w:val="001B05A0"/>
    <w:rsid w:val="001F5020"/>
    <w:rsid w:val="00501E6C"/>
    <w:rsid w:val="005347C3"/>
    <w:rsid w:val="0057565C"/>
    <w:rsid w:val="005E7B96"/>
    <w:rsid w:val="008852E9"/>
    <w:rsid w:val="008968DA"/>
    <w:rsid w:val="008A2FAB"/>
    <w:rsid w:val="008C6EA5"/>
    <w:rsid w:val="00916F58"/>
    <w:rsid w:val="009D35B0"/>
    <w:rsid w:val="00A42DED"/>
    <w:rsid w:val="00A55582"/>
    <w:rsid w:val="00D35D45"/>
    <w:rsid w:val="00D7686E"/>
    <w:rsid w:val="00EA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5B6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FB0730-96EC-BB4D-9427-B468CB995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282</Words>
  <Characters>1611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Lingxiang Yu</dc:creator>
  <cp:keywords/>
  <dc:description/>
  <cp:lastModifiedBy>Lingxiang Yu</cp:lastModifiedBy>
  <cp:revision>5</cp:revision>
  <dcterms:created xsi:type="dcterms:W3CDTF">2017-04-22T02:40:00Z</dcterms:created>
  <dcterms:modified xsi:type="dcterms:W3CDTF">2017-04-22T05:33:00Z</dcterms:modified>
</cp:coreProperties>
</file>