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handoff-project-handoff-document"/>
    <w:p>
      <w:pPr>
        <w:pStyle w:val="Heading1"/>
      </w:pPr>
      <w:r>
        <w:t xml:space="preserve">Handoff — Project Handoff Document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Connexon 0.1.0 (Phase 0)</w:t>
      </w:r>
    </w:p>
    <w:p>
      <w:pPr>
        <w:pStyle w:val="BodyText"/>
      </w:pPr>
      <w:r>
        <w:rPr>
          <w:b/>
          <w:bCs/>
        </w:rPr>
        <w:t xml:space="preserve">Updated:</w:t>
      </w:r>
      <w:r>
        <w:t xml:space="preserve"> </w:t>
      </w:r>
      <w:r>
        <w:t xml:space="preserve">2026-10-19</w:t>
      </w:r>
    </w:p>
    <w:p>
      <w:pPr>
        <w:pStyle w:val="BodyText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https://github.com/LingzhangMeng/Connexon</w:t>
      </w:r>
    </w:p>
    <w:bookmarkStart w:id="9" w:name="objective-what-we-are-doing"/>
    <w:p>
      <w:pPr>
        <w:pStyle w:val="Heading2"/>
      </w:pPr>
      <w:r>
        <w:t xml:space="preserve">1. Objective (What we are doing)</w:t>
      </w:r>
    </w:p>
    <w:p>
      <w:pPr>
        <w:pStyle w:val="FirstParagraph"/>
      </w:pPr>
      <w:r>
        <w:t xml:space="preserve">Build</w:t>
      </w:r>
      <w:r>
        <w:t xml:space="preserve"> </w:t>
      </w:r>
      <w:r>
        <w:rPr>
          <w:b/>
          <w:bCs/>
        </w:rPr>
        <w:t xml:space="preserve">Connexon</w:t>
      </w:r>
      <w:r>
        <w:t xml:space="preserve">, a Rust runtime and language that composes R packages and Python tools into one typed, parallel, reproducible program for bioinformatics, data science and AI. R keeps its statistical ecosystem; Python keeps its model ecosystem; Connexon owns the data flow, process isolation, parallelism and reproducibility between them. Phase 0 is a runnable vertical slice (parser, evaluator, bridges, hardware probe, install planner, CLI), now published as an MIT-licensed public repository with a full documentation set and brand. Success means the repository is public,</w:t>
      </w:r>
      <w:r>
        <w:t xml:space="preserve"> </w:t>
      </w:r>
      <w:r>
        <w:rPr>
          <w:rStyle w:val="VerbatimChar"/>
        </w:rPr>
        <w:t xml:space="preserve">cargo test --workspace</w:t>
      </w:r>
      <w:r>
        <w:t xml:space="preserve"> </w:t>
      </w:r>
      <w:r>
        <w:t xml:space="preserve">passes, the examples run, and</w:t>
      </w:r>
      <w:r>
        <w:t xml:space="preserve"> </w:t>
      </w:r>
      <w:r>
        <w:rPr>
          <w:rStyle w:val="VerbatimChar"/>
        </w:rPr>
        <w:t xml:space="preserve">cnx doctor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cnx install --plan-only</w:t>
      </w:r>
      <w:r>
        <w:t xml:space="preserve"> </w:t>
      </w:r>
      <w:r>
        <w:t xml:space="preserve">work.</w:t>
      </w:r>
    </w:p>
    <w:bookmarkEnd w:id="9"/>
    <w:bookmarkStart w:id="16" w:name="completed-items-what-has-been-done"/>
    <w:p>
      <w:pPr>
        <w:pStyle w:val="Heading2"/>
      </w:pPr>
      <w:r>
        <w:t xml:space="preserve">2. Completed Items (What has been done)</w:t>
      </w:r>
    </w:p>
    <w:bookmarkStart w:id="10" w:name="core-implementation"/>
    <w:p>
      <w:pPr>
        <w:pStyle w:val="Heading3"/>
      </w:pPr>
      <w:r>
        <w:t xml:space="preserve">Core implementation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Workspace</w:t>
      </w:r>
      <w:r>
        <w:t xml:space="preserve"> </w:t>
      </w:r>
      <w:r>
        <w:t xml:space="preserve">— four crates:</w:t>
      </w:r>
      <w:r>
        <w:t xml:space="preserve"> </w:t>
      </w:r>
      <w:r>
        <w:rPr>
          <w:rStyle w:val="VerbatimChar"/>
        </w:rPr>
        <w:t xml:space="preserve">connexon-core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connexon-syntax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connexon-runtime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connexon-cli</w:t>
      </w:r>
      <w:r>
        <w:t xml:space="preserve">; shared dependency versions; release profile with thin LTO.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CSV type inference and round trip, JSON conversion (arrays of records become tables), Rayon-backed statistics, typed errors.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Syntax</w:t>
      </w:r>
      <w:r>
        <w:t xml:space="preserve"> </w:t>
      </w:r>
      <w:r>
        <w:t xml:space="preserve">— lexer with line/column tracking, AST, precedence-climbing parser supporting</w:t>
      </w:r>
      <w:r>
        <w:t xml:space="preserve"> </w:t>
      </w:r>
      <w:r>
        <w:rPr>
          <w:rStyle w:val="VerbatimChar"/>
        </w:rPr>
        <w:t xml:space="preserve">let</w:t>
      </w:r>
      <w:r>
        <w:t xml:space="preserve">,</w:t>
      </w:r>
      <w:r>
        <w:t xml:space="preserve"> </w:t>
      </w:r>
      <w:r>
        <w:rPr>
          <w:rStyle w:val="VerbatimChar"/>
        </w:rPr>
        <w:t xml:space="preserve">fn</w:t>
      </w:r>
      <w:r>
        <w:t xml:space="preserve">,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::</w:t>
      </w:r>
      <w:r>
        <w:t xml:space="preserve">, records, arrays,</w:t>
      </w:r>
      <w:r>
        <w:t xml:space="preserve"> </w:t>
      </w:r>
      <w:r>
        <w:rPr>
          <w:rStyle w:val="VerbatimChar"/>
        </w:rPr>
        <w:t xml:space="preserve">if</w:t>
      </w:r>
      <w:r>
        <w:t xml:space="preserve">, named arguments.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Evaluator</w:t>
      </w:r>
      <w:r>
        <w:t xml:space="preserve"> </w:t>
      </w:r>
      <w:r>
        <w:t xml:space="preserve">— scoped locals, user functions, short-circuit logic, type-checked arithmetic, pipes that inject the left value as the first argument, table and statistics builtins.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Bridges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r::call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py::call</w:t>
      </w:r>
      <w:r>
        <w:t xml:space="preserve"> </w:t>
      </w:r>
      <w:r>
        <w:t xml:space="preserve">spawn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as separate processes, exchange JSON through temporary files, support R package namespaces (</w:t>
      </w:r>
      <w:r>
        <w:rPr>
          <w:rStyle w:val="VerbatimChar"/>
        </w:rPr>
        <w:t xml:space="preserve">stats::sd</w:t>
      </w:r>
      <w:r>
        <w:t xml:space="preserve">) and Python modules, and return typed values or clear errors.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Probe and planner</w:t>
      </w:r>
      <w:r>
        <w:t xml:space="preserve"> </w:t>
      </w:r>
      <w:r>
        <w:t xml:space="preserve">— CPU topology/ISA/NUMA, memory,</w:t>
      </w:r>
      <w:r>
        <w:t xml:space="preserve"> </w:t>
      </w:r>
      <w:r>
        <w:rPr>
          <w:rStyle w:val="VerbatimChar"/>
        </w:rPr>
        <w:t xml:space="preserve">lspci</w:t>
      </w:r>
      <w:r>
        <w:t xml:space="preserve">/NVIDIA/ROCm/AMD VRAM, toolchains; a pure planner that emits components, sizes, licences, notes and manual system commands. It correctly refuses ROCm for</w:t>
      </w:r>
      <w:r>
        <w:t xml:space="preserve"> </w:t>
      </w:r>
      <w:r>
        <w:rPr>
          <w:rStyle w:val="VerbatimChar"/>
        </w:rPr>
        <w:t xml:space="preserve">gfx803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cnx 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cnx eval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cnx doctor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cnx install [--plan-only|--yes]</w:t>
      </w:r>
      <w:r>
        <w:t xml:space="preserve">; writes</w:t>
      </w:r>
      <w:r>
        <w:t xml:space="preserve"> </w:t>
      </w:r>
      <w:r>
        <w:rPr>
          <w:rStyle w:val="VerbatimChar"/>
        </w:rPr>
        <w:t xml:space="preserve">connexon.install-plan.json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Examples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hello.cnx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functions.cnx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table.cnx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bridge.cnx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pipeline.cnx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examples/data/de_sample.csv</w:t>
      </w:r>
      <w:r>
        <w:t xml:space="preserve">.</w:t>
      </w:r>
    </w:p>
    <w:bookmarkEnd w:id="10"/>
    <w:bookmarkStart w:id="11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28 passing — 4 core, 10 runtime (including live R and Python bridges), 7 syntax, 7 CLI integration.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gates:</w:t>
      </w:r>
      <w:r>
        <w:t xml:space="preserve"> </w:t>
      </w:r>
      <w:r>
        <w:rPr>
          <w:rStyle w:val="VerbatimChar"/>
        </w:rPr>
        <w:t xml:space="preserve">cargo fmt --all --check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cargo clippy --workspace --all-targets -- -D warnings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02"/>
        </w:numPr>
      </w:pPr>
      <w:r>
        <w:t xml:space="preserve">Verified outputs: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examples/hello.cnx</w:t>
      </w:r>
      <w:r>
        <w:t xml:space="preserve"> </w:t>
      </w:r>
      <w:r>
        <w:t xml:space="preserve">→ 15, 3, 1.5811388300841898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examples/functions.cnx</w:t>
      </w:r>
      <w:r>
        <w:t xml:space="preserve"> </w:t>
      </w:r>
      <w:r>
        <w:t xml:space="preserve">→ 25,</w:t>
      </w:r>
      <w:r>
        <w:t xml:space="preserve"> </w:t>
      </w:r>
      <w:r>
        <w:rPr>
          <w:rStyle w:val="VerbatimChar"/>
        </w:rPr>
        <w:t xml:space="preserve">large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examples/table.cnx</w:t>
      </w:r>
      <w:r>
        <w:t xml:space="preserve"> </w:t>
      </w:r>
      <w:r>
        <w:t xml:space="preserve">→ 4 significant rows, table previews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examples/bridge.cnx</w:t>
      </w:r>
      <w:r>
        <w:t xml:space="preserve"> </w:t>
      </w:r>
      <w:r>
        <w:t xml:space="preserve">→ R mean 3, R sd 1.58113883008419, Python stdev 1.5811388300841898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examples/pipeline.cnx</w:t>
      </w:r>
      <w:r>
        <w:t xml:space="preserve"> </w:t>
      </w:r>
      <w:r>
        <w:t xml:space="preserve">→ 4, 0.775, 1.840335114410779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cnx doctor</w:t>
      </w:r>
      <w:r>
        <w:t xml:space="preserve"> </w:t>
      </w:r>
      <w:r>
        <w:t xml:space="preserve">→ Intel i5-10400, 6C/12T, 61.6 GiB, AMD WX 3200</w:t>
      </w:r>
      <w:r>
        <w:t xml:space="preserve"> </w:t>
      </w:r>
      <w:r>
        <w:rPr>
          <w:rStyle w:val="VerbatimChar"/>
        </w:rPr>
        <w:t xml:space="preserve">gfx803</w:t>
      </w:r>
      <w:r>
        <w:t xml:space="preserve"> </w:t>
      </w:r>
      <w:r>
        <w:t xml:space="preserve">compute=false, cpu-only plan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cnx install --plan-only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connexon.install-plan.json</w:t>
      </w:r>
    </w:p>
    <w:bookmarkEnd w:id="11"/>
    <w:bookmarkStart w:id="12" w:name="documentation-and-metadata"/>
    <w:p>
      <w:pPr>
        <w:pStyle w:val="Heading3"/>
      </w:pPr>
      <w:r>
        <w:t xml:space="preserve">Documentation and metadata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475 lines: motivation, status, prerequisites, quick start, language tour, CLI reference, architecture, probe/installer, repository layout, documentation index, examples, testing, troubleshooting, roadmap, contributing, citation, developer, licence.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docs/TUTORIAL.md</w:t>
      </w:r>
      <w:r>
        <w:t xml:space="preserve"> </w:t>
      </w:r>
      <w:r>
        <w:t xml:space="preserve">— 13 lessons: values, bindings, functions/recursion, arrays/records, pipes,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, tables, filtering/writing, R, Python, JSON, end-to-end pipeline, errors, exercises.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docs/API_REFERENCE.md</w:t>
      </w:r>
      <w:r>
        <w:t xml:space="preserve"> </w:t>
      </w:r>
      <w:r>
        <w:t xml:space="preserve">— every builtin and bridge signature, conversion rules, operators, error messages, Phase 0 limits.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docs/DEVELOPER_GUIDE.md</w:t>
      </w:r>
      <w:r>
        <w:t xml:space="preserve"> </w:t>
      </w:r>
      <w:r>
        <w:t xml:space="preserve">— architecture, adding builtins/parser features/planner components, testing, release checklist.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docs/FAQ.md</w:t>
      </w:r>
      <w:r>
        <w:t xml:space="preserve"> </w:t>
      </w:r>
      <w:r>
        <w:t xml:space="preserve">— design rationale, DESeq2/PyTorch questions, GPU troubleshooting, project questions.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docs/LANGUAGE.md</w:t>
      </w:r>
      <w:r>
        <w:t xml:space="preserve"> </w:t>
      </w:r>
      <w:r>
        <w:t xml:space="preserve">— formal EBNF, precedence table, type rules, scoping.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docs/DESIGN.md</w:t>
      </w:r>
      <w:r>
        <w:t xml:space="preserve"> </w:t>
      </w:r>
      <w:r>
        <w:t xml:space="preserve">— architecture decisions: process isolation, JSON→Arrow, one parallelism level, installer as planner, platform artifacts, AI broker.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docs/ROADMAP.md</w:t>
      </w:r>
      <w:r>
        <w:t xml:space="preserve"> </w:t>
      </w:r>
      <w:r>
        <w:t xml:space="preserve">— Phase 1–3 plan and risks.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docs/BRAND.md</w:t>
      </w:r>
      <w:r>
        <w:t xml:space="preserve"> </w:t>
      </w:r>
      <w:r>
        <w:t xml:space="preserve">— mark concept, palette, clear space, usage rules.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twins</w:t>
      </w:r>
      <w:r>
        <w:t xml:space="preserve"> </w:t>
      </w:r>
      <w:r>
        <w:t xml:space="preserve">generated from Markdown with Times New Roman + </w:t>
      </w:r>
      <w:r>
        <w:rPr>
          <w:rFonts w:hint="eastAsia"/>
        </w:rPr>
        <w:t xml:space="preserve">仿宋</w:t>
      </w:r>
      <w:r>
        <w:t xml:space="preserve"> + red Consolas code;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is warning-free using the vendored template</w:t>
      </w:r>
      <w:r>
        <w:t xml:space="preserve"> </w:t>
      </w:r>
      <w:r>
        <w:rPr>
          <w:rStyle w:val="VerbatimChar"/>
        </w:rPr>
        <w:t xml:space="preserve">docs/templates/reference_tnr_fangsong_redcode.docx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LICENSE</w:t>
      </w:r>
      <w:r>
        <w:t xml:space="preserve"> </w:t>
      </w:r>
      <w:r>
        <w:t xml:space="preserve">— MIT,</w:t>
      </w:r>
      <w:r>
        <w:t xml:space="preserve"> </w:t>
      </w:r>
      <w:r>
        <w:rPr>
          <w:rStyle w:val="VerbatimChar"/>
        </w:rPr>
        <w:t xml:space="preserve">Copyright (c) 2026 Prof. Dr. rer. nat. Lingzhang Meng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CITATION.cff</w:t>
      </w:r>
      <w:r>
        <w:t xml:space="preserve">,</w:t>
      </w:r>
      <w:r>
        <w:t xml:space="preserve"> </w:t>
      </w:r>
      <w:r>
        <w:rPr>
          <w:b/>
          <w:bCs/>
        </w:rPr>
        <w:t xml:space="preserve">AUTHORS.md</w:t>
      </w:r>
      <w:r>
        <w:t xml:space="preserve">,</w:t>
      </w:r>
      <w:r>
        <w:t xml:space="preserve"> </w:t>
      </w:r>
      <w:r>
        <w:rPr>
          <w:b/>
          <w:bCs/>
        </w:rPr>
        <w:t xml:space="preserve">handoff.md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fmt, clippy and tests on Ubuntu.</w:t>
      </w:r>
    </w:p>
    <w:bookmarkEnd w:id="12"/>
    <w:bookmarkStart w:id="13" w:name="brand"/>
    <w:p>
      <w:pPr>
        <w:pStyle w:val="Heading3"/>
      </w:pPr>
      <w:r>
        <w:t xml:space="preserve">Brand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Mark</w:t>
      </w:r>
      <w:r>
        <w:t xml:space="preserve"> </w:t>
      </w:r>
      <w:r>
        <w:t xml:space="preserve">— hexagonal connexon split into teal (R) and amber (Python) halves, joined by an ivory channel with a navy pore on a navy field (Rust).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assets/logo.svg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logo.png</w:t>
      </w:r>
      <w:r>
        <w:t xml:space="preserve"> </w:t>
      </w:r>
      <w:r>
        <w:t xml:space="preserve">(1024),</w:t>
      </w:r>
      <w:r>
        <w:t xml:space="preserve"> </w:t>
      </w:r>
      <w:r>
        <w:rPr>
          <w:rStyle w:val="VerbatimChar"/>
        </w:rPr>
        <w:t xml:space="preserve">logo-512.png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logo-128.png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logo-transparent.svg/.png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favicon.svg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social-preview.png</w:t>
      </w:r>
      <w:r>
        <w:t xml:space="preserve"> </w:t>
      </w:r>
      <w:r>
        <w:t xml:space="preserve">(1280×640).</w:t>
      </w:r>
    </w:p>
    <w:p>
      <w:pPr>
        <w:pStyle w:val="Compact"/>
        <w:numPr>
          <w:ilvl w:val="0"/>
          <w:numId w:val="1005"/>
        </w:numPr>
      </w:pPr>
      <w:r>
        <w:t xml:space="preserve">README logo is centered with a</w:t>
      </w:r>
      <w:r>
        <w:t xml:space="preserve"> </w:t>
      </w:r>
      <w:r>
        <w:rPr>
          <w:rStyle w:val="VerbatimChar"/>
        </w:rPr>
        <w:t xml:space="preserve">&lt;div align="center"&gt;</w:t>
      </w:r>
      <w:r>
        <w:t xml:space="preserve"> </w:t>
      </w:r>
      <w:r>
        <w:t xml:space="preserve">wrapper around a Markdown image, so GitHub centers it and</w:t>
      </w:r>
      <w:r>
        <w:t xml:space="preserve"> </w:t>
      </w:r>
      <w:r>
        <w:rPr>
          <w:rStyle w:val="VerbatimChar"/>
        </w:rPr>
        <w:t xml:space="preserve">README.docx</w:t>
      </w:r>
      <w:r>
        <w:t xml:space="preserve"> </w:t>
      </w:r>
      <w:r>
        <w:t xml:space="preserve">still embeds it.</w:t>
      </w:r>
    </w:p>
    <w:bookmarkEnd w:id="13"/>
    <w:bookmarkStart w:id="14" w:name="publication-and-outreach"/>
    <w:p>
      <w:pPr>
        <w:pStyle w:val="Heading3"/>
      </w:pPr>
      <w:r>
        <w:t xml:space="preserve">Publication and outreach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— public repository at https://github.com/LingzhangMeng/Connexon, default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MIT licence.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34200e0</w:t>
      </w:r>
      <w:r>
        <w:t xml:space="preserve"> </w:t>
      </w:r>
      <w:r>
        <w:t xml:space="preserve">(package + docs + CI),</w:t>
      </w:r>
      <w:r>
        <w:t xml:space="preserve"> </w:t>
      </w:r>
      <w:r>
        <w:rPr>
          <w:rStyle w:val="VerbatimChar"/>
        </w:rPr>
        <w:t xml:space="preserve">9e1be15</w:t>
      </w:r>
      <w:r>
        <w:t xml:space="preserve"> </w:t>
      </w:r>
      <w:r>
        <w:t xml:space="preserve">(mark, brand guide, social preview),</w:t>
      </w:r>
      <w:r>
        <w:t xml:space="preserve"> </w:t>
      </w:r>
      <w:r>
        <w:rPr>
          <w:rStyle w:val="VerbatimChar"/>
        </w:rPr>
        <w:t xml:space="preserve">ffdacfe</w:t>
      </w:r>
      <w:r>
        <w:t xml:space="preserve"> </w:t>
      </w:r>
      <w:r>
        <w:t xml:space="preserve">(centered README mark).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 key</w:t>
      </w:r>
      <w:r>
        <w:t xml:space="preserve"> </w:t>
      </w:r>
      <w:r>
        <w:t xml:space="preserve">— dedicated</w:t>
      </w:r>
      <w:r>
        <w:t xml:space="preserve"> </w:t>
      </w:r>
      <w:r>
        <w:rPr>
          <w:rStyle w:val="VerbatimChar"/>
        </w:rPr>
        <w:t xml:space="preserve">~/.ssh/connexon_deploy</w:t>
      </w:r>
      <w:r>
        <w:t xml:space="preserve"> </w:t>
      </w:r>
      <w:r>
        <w:t xml:space="preserve">(private key mode 600), SSH alias</w:t>
      </w:r>
      <w:r>
        <w:t xml:space="preserve"> </w:t>
      </w:r>
      <w:r>
        <w:rPr>
          <w:rStyle w:val="VerbatimChar"/>
        </w:rPr>
        <w:t xml:space="preserve">github-connexon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ssh.github.com:443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WeChat Moments draft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rFonts w:hint="eastAsia"/>
        </w:rPr>
        <w:t xml:space="preserve">/home/meng/Desktop/Connexon_微信朋友圈文稿.md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: industry pain points, R/Python advantages, use cases (vector/graph, NLP, medical big data, medical AI, CPU multicore, CUDA/ROCm), download link, inventor; plus short/technical versions, nine-grid plan, Q&amp;A and publication tips.</w:t>
      </w:r>
    </w:p>
    <w:bookmarkEnd w:id="14"/>
    <w:bookmarkStart w:id="15" w:name="decisions-made-and-rationale"/>
    <w:p>
      <w:pPr>
        <w:pStyle w:val="Heading3"/>
      </w:pPr>
      <w:r>
        <w:t xml:space="preserve">Decisions made and rationale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Process isolation for R/Python</w:t>
      </w:r>
      <w:r>
        <w:t xml:space="preserve"> </w:t>
      </w:r>
      <w:r>
        <w:t xml:space="preserve">— avoids GIL, R’s single-threaded/longjmp model, crash propagation, GPL linking; the only portable design on Windows/macOS.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JSON now, Arrow/DLPack later</w:t>
      </w:r>
      <w:r>
        <w:t xml:space="preserve"> </w:t>
      </w:r>
      <w:r>
        <w:t xml:space="preserve">— debuggable Phase 0 contract; Phase 1–2 keeps the same process boundary with zero-copy formats.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level of parallelism</w:t>
      </w:r>
      <w:r>
        <w:t xml:space="preserve"> </w:t>
      </w:r>
      <w:r>
        <w:t xml:space="preserve">— Rayon for large native operations; BLAS pinned to 1 thread per worker; never nest pools.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Installer is a planner</w:t>
      </w:r>
      <w:r>
        <w:t xml:space="preserve"> </w:t>
      </w:r>
      <w:r>
        <w:t xml:space="preserve">— never install drivers automatically; never plan a backend the hardware cannot run.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MIT licence</w:t>
      </w:r>
      <w:r>
        <w:t xml:space="preserve"> </w:t>
      </w:r>
      <w:r>
        <w:t xml:space="preserve">— per user request; matches the published repository.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Connexon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cnx</w:t>
      </w:r>
      <w:r>
        <w:t xml:space="preserve">,</w:t>
      </w:r>
      <w:r>
        <w:t xml:space="preserve"> </w:t>
      </w:r>
      <w:r>
        <w:rPr>
          <w:rStyle w:val="VerbatimChar"/>
        </w:rPr>
        <w:t xml:space="preserve">.cnx</w:t>
      </w:r>
      <w:r>
        <w:t xml:space="preserve">, </w:t>
      </w:r>
      <w:r>
        <w:rPr>
          <w:rFonts w:hint="eastAsia"/>
        </w:rPr>
        <w:t xml:space="preserve">连接子;</w:t>
      </w:r>
      <w:r>
        <w:t xml:space="preserve"> the gap-junction metaphor.</w:t>
      </w:r>
    </w:p>
    <w:bookmarkEnd w:id="15"/>
    <w:bookmarkEnd w:id="16"/>
    <w:bookmarkStart w:id="17" w:name="current-blockers-where-we-are-stuck"/>
    <w:p>
      <w:pPr>
        <w:pStyle w:val="Heading2"/>
      </w:pPr>
      <w:r>
        <w:t xml:space="preserve">3. Current Blockers (Where we are stuck)</w:t>
      </w:r>
    </w:p>
    <w:p>
      <w:pPr>
        <w:pStyle w:val="FirstParagraph"/>
      </w:pPr>
      <w:r>
        <w:rPr>
          <w:b/>
          <w:bCs/>
        </w:rPr>
        <w:t xml:space="preserve">None blocking.</w:t>
      </w:r>
      <w:r>
        <w:t xml:space="preserve"> </w:t>
      </w:r>
      <w:r>
        <w:t xml:space="preserve">Deliberate Phase 0 limits and pending manual actions: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Tables are row-oriented in memory</w:t>
      </w:r>
      <w:r>
        <w:t xml:space="preserve">; Arrow is Phase 1. Impact: memory use on large tables.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Bridge payloads are JSON</w:t>
      </w:r>
      <w:r>
        <w:t xml:space="preserve">; complex objects (DESeqDataSet, DataFrame, tensors) need Phase 1 adapters. Impact: cannot pass fitted models or assay objects.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installer plans but does not download</w:t>
      </w:r>
      <w:r>
        <w:t xml:space="preserve">. Impact:</w:t>
      </w:r>
      <w:r>
        <w:t xml:space="preserve"> </w:t>
      </w:r>
      <w:r>
        <w:rPr>
          <w:rStyle w:val="VerbatimChar"/>
        </w:rPr>
        <w:t xml:space="preserve">cnx install</w:t>
      </w:r>
      <w:r>
        <w:t xml:space="preserve"> </w:t>
      </w:r>
      <w:r>
        <w:t xml:space="preserve">is a dry run.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GPU execution and AI calls are not implemented</w:t>
      </w:r>
      <w:r>
        <w:t xml:space="preserve">; only detection/planning exists. Impact: CUDA/ROCm and AI training are Phase 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This machine is CPU-only for heavy compute</w:t>
      </w:r>
      <w:r>
        <w:t xml:space="preserve">: AMD WX 3200 is</w:t>
      </w:r>
      <w:r>
        <w:t xml:space="preserve"> </w:t>
      </w:r>
      <w:r>
        <w:rPr>
          <w:rStyle w:val="VerbatimChar"/>
        </w:rPr>
        <w:t xml:space="preserve">gfx803</w:t>
      </w:r>
      <w:r>
        <w:t xml:space="preserve">, unsupported by modern ROCm. GPU work must be tested on a CUDA or supported-ROCm node.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GitHub social preview</w:t>
      </w:r>
      <w:r>
        <w:t xml:space="preserve"> </w:t>
      </w:r>
      <w:r>
        <w:t xml:space="preserve">— upload</w:t>
      </w:r>
      <w:r>
        <w:t xml:space="preserve"> </w:t>
      </w:r>
      <w:r>
        <w:rPr>
          <w:rStyle w:val="VerbatimChar"/>
        </w:rPr>
        <w:t xml:space="preserve">assets/social-preview.png</w:t>
      </w:r>
      <w:r>
        <w:t xml:space="preserve"> </w:t>
      </w:r>
      <w:r>
        <w:t xml:space="preserve">manually under Settings → General → Social preview. Not done yet.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 GitHub Actions run</w:t>
      </w:r>
      <w:r>
        <w:t xml:space="preserve"> </w:t>
      </w:r>
      <w:r>
        <w:t xml:space="preserve">— status not yet observed. 【To be confirmed: check the Actions tab after the latest push.】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Release tag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v0.1.0</w:t>
      </w:r>
      <w:r>
        <w:t xml:space="preserve"> </w:t>
      </w:r>
      <w:r>
        <w:t xml:space="preserve">— not created yet.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ssh -T git@github-connexon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Connection reset by peer</w:t>
      </w:r>
      <w:r>
        <w:t xml:space="preserve"> </w:t>
      </w:r>
      <w:r>
        <w:t xml:space="preserve">on port 443, but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authenticate and work. Do not treat the</w:t>
      </w:r>
      <w:r>
        <w:t xml:space="preserve"> </w:t>
      </w:r>
      <w:r>
        <w:rPr>
          <w:rStyle w:val="VerbatimChar"/>
        </w:rPr>
        <w:t xml:space="preserve">ssh -T</w:t>
      </w:r>
      <w:r>
        <w:t xml:space="preserve"> </w:t>
      </w:r>
      <w:r>
        <w:t xml:space="preserve">banner as a blocker.</w:t>
      </w:r>
    </w:p>
    <w:bookmarkEnd w:id="17"/>
    <w:bookmarkStart w:id="18" w:name="next-steps-what-to-do-next"/>
    <w:p>
      <w:pPr>
        <w:pStyle w:val="Heading2"/>
      </w:pPr>
      <w:r>
        <w:t xml:space="preserve">4. Next Steps (What to do next)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P0 — Create the GitHub release.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ffdacfe</w:t>
      </w:r>
      <w:r>
        <w:t xml:space="preserve">, push the tag, and publish release notes from the README. Owner: TBD. Trigger: after confirming CI.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P0 — Upload the social preview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assets/social-preview.png</w:t>
      </w:r>
      <w:r>
        <w:t xml:space="preserve">) and add repository topics/description (</w:t>
      </w:r>
      <w:r>
        <w:rPr>
          <w:rStyle w:val="VerbatimChar"/>
        </w:rPr>
        <w:t xml:space="preserve">bioinformatics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reproducible-research</w:t>
      </w:r>
      <w:r>
        <w:t xml:space="preserve">). Owner: TBD.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P0 — Arrow IPC + Parquet.</w:t>
      </w:r>
      <w:r>
        <w:t xml:space="preserve"> </w:t>
      </w:r>
      <w:r>
        <w:t xml:space="preserve">Replace JSON table transfer in</w:t>
      </w:r>
      <w:r>
        <w:t xml:space="preserve"> </w:t>
      </w:r>
      <w:r>
        <w:rPr>
          <w:rStyle w:val="VerbatimChar"/>
        </w:rPr>
        <w:t xml:space="preserve">crates/connexon-runtime/src/bridge.rs</w:t>
      </w:r>
      <w:r>
        <w:t xml:space="preserve">; add Parquet read/write to</w:t>
      </w:r>
      <w:r>
        <w:t xml:space="preserve"> </w:t>
      </w:r>
      <w:r>
        <w:rPr>
          <w:rStyle w:val="VerbatimChar"/>
        </w:rPr>
        <w:t xml:space="preserve">connexon-core</w:t>
      </w:r>
      <w:r>
        <w:t xml:space="preserve">. Resume at</w:t>
      </w:r>
      <w:r>
        <w:t xml:space="preserve"> </w:t>
      </w:r>
      <w:r>
        <w:rPr>
          <w:rStyle w:val="VerbatimChar"/>
        </w:rPr>
        <w:t xml:space="preserve">docs/ROADMAP.md</w:t>
      </w:r>
      <w:r>
        <w:t xml:space="preserve"> </w:t>
      </w:r>
      <w:r>
        <w:t xml:space="preserve">Phase 1.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connexon.lock</w:t>
      </w:r>
      <w:r>
        <w:rPr>
          <w:b/>
          <w:bCs/>
        </w:rPr>
        <w:t xml:space="preserve">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cnx env lock</w:t>
      </w:r>
      <w:r>
        <w:t xml:space="preserve"> </w:t>
      </w:r>
      <w:r>
        <w:t xml:space="preserve">recording R, Python, crate and system versions; resume in</w:t>
      </w:r>
      <w:r>
        <w:t xml:space="preserve"> </w:t>
      </w:r>
      <w:r>
        <w:rPr>
          <w:rStyle w:val="VerbatimChar"/>
        </w:rPr>
        <w:t xml:space="preserve">crates/connexon-cli/src/main.rs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connexon-runtime/src/system.rs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P1 — Typed wrappers.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DESeq2::DESeq</w:t>
      </w:r>
      <w:r>
        <w:t xml:space="preserve"> </w:t>
      </w:r>
      <w:r>
        <w:t xml:space="preserve">and a scikit-learn estimator path; prove on real bulk RNA-seq data. Resume at</w:t>
      </w:r>
      <w:r>
        <w:t xml:space="preserve"> </w:t>
      </w:r>
      <w:r>
        <w:rPr>
          <w:rStyle w:val="VerbatimChar"/>
        </w:rPr>
        <w:t xml:space="preserve">crates/connexon-runtime/src/lib.rs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call_r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call_py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cnx fmt</w:t>
      </w:r>
      <w:r>
        <w:rPr>
          <w:b/>
          <w:bCs/>
        </w:rPr>
        <w:t xml:space="preserve"> </w:t>
      </w:r>
      <w:r>
        <w:rPr>
          <w:b/>
          <w:bCs/>
        </w:rPr>
        <w:t xml:space="preserve">and LSP skeleton.</w:t>
      </w:r>
      <w:r>
        <w:t xml:space="preserve"> </w:t>
      </w:r>
      <w:r>
        <w:t xml:space="preserve">Resume in</w:t>
      </w:r>
      <w:r>
        <w:t xml:space="preserve"> </w:t>
      </w:r>
      <w:r>
        <w:rPr>
          <w:rStyle w:val="VerbatimChar"/>
        </w:rPr>
        <w:t xml:space="preserve">crates/connexon-cli</w:t>
      </w:r>
      <w:r>
        <w:t xml:space="preserve"> </w:t>
      </w:r>
      <w:r>
        <w:t xml:space="preserve">and a new</w:t>
      </w:r>
      <w:r>
        <w:t xml:space="preserve"> </w:t>
      </w:r>
      <w:r>
        <w:rPr>
          <w:rStyle w:val="VerbatimChar"/>
        </w:rPr>
        <w:t xml:space="preserve">connexon-lsp</w:t>
      </w:r>
      <w:r>
        <w:t xml:space="preserve"> </w:t>
      </w:r>
      <w:r>
        <w:t xml:space="preserve">crate.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P2 — Device capability matrix + DLPack.</w:t>
      </w:r>
      <w:r>
        <w:t xml:space="preserve"> </w:t>
      </w:r>
      <w:r>
        <w:t xml:space="preserve">CUDA via</w:t>
      </w:r>
      <w:r>
        <w:t xml:space="preserve"> </w:t>
      </w:r>
      <w:r>
        <w:rPr>
          <w:rStyle w:val="VerbatimChar"/>
        </w:rPr>
        <w:t xml:space="preserve">cudarc</w:t>
      </w:r>
      <w:r>
        <w:t xml:space="preserve">, ROCm via HIP; same</w:t>
      </w:r>
      <w:r>
        <w:t xml:space="preserve"> </w:t>
      </w:r>
      <w:r>
        <w:rPr>
          <w:rStyle w:val="VerbatimChar"/>
        </w:rPr>
        <w:t xml:space="preserve">.cnx</w:t>
      </w:r>
      <w:r>
        <w:t xml:space="preserve"> </w:t>
      </w:r>
      <w:r>
        <w:t xml:space="preserve">on CPU/GPU. Resume at</w:t>
      </w:r>
      <w:r>
        <w:t xml:space="preserve"> </w:t>
      </w:r>
      <w:r>
        <w:rPr>
          <w:rStyle w:val="VerbatimChar"/>
        </w:rPr>
        <w:t xml:space="preserve">connexon-runtime/src/system.rs</w:t>
      </w:r>
      <w:r>
        <w:t xml:space="preserve"> </w:t>
      </w:r>
      <w:r>
        <w:t xml:space="preserve">(profile) and</w:t>
      </w:r>
      <w:r>
        <w:t xml:space="preserve"> </w:t>
      </w:r>
      <w:r>
        <w:rPr>
          <w:rStyle w:val="VerbatimChar"/>
        </w:rPr>
        <w:t xml:space="preserve">docs/DESIGN.md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P2 — AI broker.</w:t>
      </w:r>
      <w:r>
        <w:t xml:space="preserve"> </w:t>
      </w:r>
      <w:r>
        <w:t xml:space="preserve">OpenAI-compatible transport, capability registry, policy router, provenance, local gateway. Resume at</w:t>
      </w:r>
      <w:r>
        <w:t xml:space="preserve"> </w:t>
      </w:r>
      <w:r>
        <w:rPr>
          <w:rStyle w:val="VerbatimChar"/>
        </w:rPr>
        <w:t xml:space="preserve">docs/ROADMAP.md</w:t>
      </w:r>
      <w:r>
        <w:t xml:space="preserve"> </w:t>
      </w:r>
      <w:r>
        <w:t xml:space="preserve">Phase 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P3 — Static types, modules, registry, platform packages.</w:t>
      </w:r>
      <w:r>
        <w:t xml:space="preserve"> </w:t>
      </w:r>
      <w:r>
        <w:t xml:space="preserve">Resume at</w:t>
      </w:r>
      <w:r>
        <w:t xml:space="preserve"> </w:t>
      </w:r>
      <w:r>
        <w:rPr>
          <w:rStyle w:val="VerbatimChar"/>
        </w:rPr>
        <w:t xml:space="preserve">docs/ROADMAP.md</w:t>
      </w:r>
      <w:r>
        <w:t xml:space="preserve"> </w:t>
      </w:r>
      <w:r>
        <w:t xml:space="preserve">Phase 3.</w:t>
      </w:r>
    </w:p>
    <w:bookmarkEnd w:id="18"/>
    <w:bookmarkStart w:id="19" w:name="X82dde14459484e9cc676bf63074c2284091eb20"/>
    <w:p>
      <w:pPr>
        <w:pStyle w:val="Heading2"/>
      </w:pPr>
      <w:r>
        <w:t xml:space="preserve">5. Pitfalls &amp; Anti-patterns (Never repeat these)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request$function</w:t>
      </w:r>
      <w:r>
        <w:rPr>
          <w:b/>
          <w:bCs/>
        </w:rPr>
        <w:t xml:space="preserve"> </w:t>
      </w:r>
      <w:r>
        <w:rPr>
          <w:b/>
          <w:bCs/>
        </w:rPr>
        <w:t xml:space="preserve">in R.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is reserved; use</w:t>
      </w:r>
      <w:r>
        <w:t xml:space="preserve"> </w:t>
      </w:r>
      <w:r>
        <w:rPr>
          <w:rStyle w:val="VerbatimChar"/>
        </w:rPr>
        <w:t xml:space="preserve">request[["function"]]</w:t>
      </w:r>
      <w:r>
        <w:t xml:space="preserve">. This broke the first R bridge 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 + String</w:t>
      </w:r>
      <w:r>
        <w:rPr>
          <w:b/>
          <w:bCs/>
        </w:rPr>
        <w:t xml:space="preserve"> </w:t>
      </w:r>
      <w:r>
        <w:rPr>
          <w:b/>
          <w:bCs/>
        </w:rPr>
        <w:t xml:space="preserve">in Rust.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 + &amp;b</w:t>
      </w:r>
      <w:r>
        <w:t xml:space="preserve">; the compiler rejects the owned concatenation.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embed R or Python.</w:t>
      </w:r>
      <w:r>
        <w:t xml:space="preserve"> </w:t>
      </w:r>
      <w:r>
        <w:t xml:space="preserve">Process isolation avoids R’s thread model, Python’s GIL,</w:t>
      </w:r>
      <w:r>
        <w:t xml:space="preserve"> </w:t>
      </w:r>
      <w:r>
        <w:rPr>
          <w:rStyle w:val="VerbatimChar"/>
        </w:rPr>
        <w:t xml:space="preserve">longjmp</w:t>
      </w:r>
      <w:r>
        <w:t xml:space="preserve"> </w:t>
      </w:r>
      <w:r>
        <w:t xml:space="preserve">across Rust frames and GPL linking.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nest parallelism.</w:t>
      </w:r>
      <w:r>
        <w:t xml:space="preserve"> </w:t>
      </w:r>
      <w:r>
        <w:t xml:space="preserve">One Rayon level; BLAS pinned to 1 thread per worker.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install a driver automatically.</w:t>
      </w:r>
      <w:r>
        <w:t xml:space="preserve"> </w:t>
      </w:r>
      <w:r>
        <w:t xml:space="preserve">Detect, explain, and print the command.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propose ROCm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gfx803</w:t>
      </w:r>
      <w:r>
        <w:rPr>
          <w:b/>
          <w:bCs/>
        </w:rPr>
        <w:t xml:space="preserve">.</w:t>
      </w:r>
      <w:r>
        <w:t xml:space="preserve"> </w:t>
      </w:r>
      <w:r>
        <w:t xml:space="preserve">Probe the architecture, not the vendor.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trust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nproc</w:t>
      </w:r>
      <w:r>
        <w:rPr>
          <w:b/>
          <w:bCs/>
        </w:rPr>
        <w:t xml:space="preserve"> </w:t>
      </w:r>
      <w:r>
        <w:rPr>
          <w:b/>
          <w:bCs/>
        </w:rPr>
        <w:t xml:space="preserve">alone.</w:t>
      </w:r>
      <w:r>
        <w:t xml:space="preserve"> </w:t>
      </w:r>
      <w:r>
        <w:t xml:space="preserve">Read physical cores and cgroup quotas.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let a bridge failure panic the runtime.</w:t>
      </w:r>
      <w:r>
        <w:t xml:space="preserve"> </w:t>
      </w:r>
      <w:r>
        <w:t xml:space="preserve">Return a typed error with the interpreter’s message.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 target-cpu=native</w:t>
      </w:r>
      <w:r>
        <w:rPr>
          <w:b/>
          <w:bCs/>
        </w:rPr>
        <w:t xml:space="preserve"> </w:t>
      </w:r>
      <w:r>
        <w:rPr>
          <w:b/>
          <w:bCs/>
        </w:rPr>
        <w:t xml:space="preserve">in release builds.</w:t>
      </w:r>
      <w:r>
        <w:t xml:space="preserve"> </w:t>
      </w:r>
      <w:r>
        <w:t xml:space="preserve">Use baseline binaries plus runtime dispatch.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treat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-T</w:t>
      </w:r>
      <w:r>
        <w:rPr>
          <w:b/>
          <w:bCs/>
        </w:rPr>
        <w:t xml:space="preserve"> </w:t>
      </w:r>
      <w:r>
        <w:rPr>
          <w:b/>
          <w:bCs/>
        </w:rPr>
        <w:t xml:space="preserve">as the auth test for this deploy key.</w:t>
      </w:r>
      <w:r>
        <w:t xml:space="preserve"> </w:t>
      </w:r>
      <w:r>
        <w:t xml:space="preserve">It resets on port 443 here; use</w:t>
      </w:r>
      <w:r>
        <w:t xml:space="preserve"> </w:t>
      </w:r>
      <w:r>
        <w:rPr>
          <w:rStyle w:val="VerbatimChar"/>
        </w:rPr>
        <w:t xml:space="preserve">git ls-remote origin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put a raw HTML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&lt;img&gt;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README if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must embed it.</w:t>
      </w:r>
      <w:r>
        <w:t xml:space="preserve"> </w:t>
      </w:r>
      <w:r>
        <w:t xml:space="preserve">Pandoc drops it; use</w:t>
      </w:r>
      <w:r>
        <w:t xml:space="preserve"> </w:t>
      </w:r>
      <w:r>
        <w:rPr>
          <w:rStyle w:val="VerbatimChar"/>
        </w:rPr>
        <w:t xml:space="preserve">![alt](assets/logo-128.png)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../assets/...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docs/BRAND.md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resource path.</w:t>
      </w:r>
      <w:r>
        <w:t xml:space="preserve"> </w:t>
      </w:r>
      <w:r>
        <w:t xml:space="preserve">Run pandoc with</w:t>
      </w:r>
      <w:r>
        <w:t xml:space="preserve"> </w:t>
      </w:r>
      <w:r>
        <w:rPr>
          <w:rStyle w:val="VerbatimChar"/>
        </w:rPr>
        <w:t xml:space="preserve">--resource-path=docs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use SVG shields.io badges in a docx pipeline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rsvg-convert</w:t>
      </w:r>
      <w:r>
        <w:rPr>
          <w:b/>
          <w:bCs/>
        </w:rPr>
        <w:t xml:space="preserve">.</w:t>
      </w:r>
      <w:r>
        <w:t xml:space="preserve"> </w:t>
      </w:r>
      <w:r>
        <w:t xml:space="preserve">Pandoc warns and drops them; use plain text or PNG.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commit every regenerated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blindly.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changes timestamps; restore unchanged binaries to keep commits clean.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name a probe script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docx.py</w:t>
      </w:r>
      <w:r>
        <w:rPr>
          <w:b/>
          <w:bCs/>
        </w:rPr>
        <w:t xml:space="preserve"> </w:t>
      </w:r>
      <w:r>
        <w:rPr>
          <w:b/>
          <w:bCs/>
        </w:rPr>
        <w:t xml:space="preserve">(or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numpy.py</w:t>
      </w:r>
      <w:r>
        <w:rPr>
          <w:b/>
          <w:bCs/>
        </w:rPr>
        <w:t xml:space="preserve">).</w:t>
      </w:r>
      <w:r>
        <w:t xml:space="preserve"> </w:t>
      </w:r>
      <w:r>
        <w:t xml:space="preserve">It shadows the real package via</w:t>
      </w:r>
      <w:r>
        <w:t xml:space="preserve"> </w:t>
      </w:r>
      <w:r>
        <w:rPr>
          <w:rStyle w:val="VerbatimChar"/>
        </w:rPr>
        <w:t xml:space="preserve">sys.path[0]</w:t>
      </w:r>
      <w:r>
        <w:t xml:space="preserve">;</w:t>
      </w:r>
      <w:r>
        <w:t xml:space="preserve"> </w:t>
      </w:r>
      <w:r>
        <w:rPr>
          <w:rStyle w:val="VerbatimChar"/>
        </w:rPr>
        <w:t xml:space="preserve">find_spec</w:t>
      </w:r>
      <w:r>
        <w:t xml:space="preserve"> </w:t>
      </w:r>
      <w:r>
        <w:t xml:space="preserve">gives a false positive.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overclaim CUDA/ROCm execution or AI training.</w:t>
      </w:r>
      <w:r>
        <w:t xml:space="preserve"> </w:t>
      </w:r>
      <w:r>
        <w:t xml:space="preserve">Phase 0 is detection/planning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put the GitHub link only in the WeChat body.</w:t>
      </w:r>
      <w:r>
        <w:t xml:space="preserve"> </w:t>
      </w:r>
      <w:r>
        <w:t xml:space="preserve">Put it in the first comment and pin it; links are folded.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target/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connexon.install-plan.json</w:t>
      </w:r>
      <w:r>
        <w:rPr>
          <w:b/>
          <w:bCs/>
        </w:rPr>
        <w:t xml:space="preserve">.</w:t>
      </w:r>
      <w:r>
        <w:t xml:space="preserve"> </w:t>
      </w:r>
      <w:r>
        <w:t xml:space="preserve">Both are git-ignored.</w:t>
      </w:r>
    </w:p>
    <w:bookmarkEnd w:id="19"/>
    <w:bookmarkStart w:id="20" w:name="key-resources-environment-info"/>
    <w:p>
      <w:pPr>
        <w:pStyle w:val="Heading2"/>
      </w:pPr>
      <w:r>
        <w:t xml:space="preserve">6. Key Resources &amp; Environment Info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Project root:</w:t>
      </w:r>
      <w:r>
        <w:t xml:space="preserve"> </w:t>
      </w:r>
      <w:r>
        <w:rPr>
          <w:rStyle w:val="VerbatimChar"/>
        </w:rPr>
        <w:t xml:space="preserve">/run/media/meng/Bioinformatics/New_language/connexon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Git remote:</w:t>
      </w:r>
      <w:r>
        <w:t xml:space="preserve"> </w:t>
      </w:r>
      <w:r>
        <w:rPr>
          <w:rStyle w:val="VerbatimChar"/>
        </w:rPr>
        <w:t xml:space="preserve">git@github-connexon:LingzhangMeng/Connexon.git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latest commit</w:t>
      </w:r>
      <w:r>
        <w:t xml:space="preserve"> </w:t>
      </w:r>
      <w:r>
        <w:rPr>
          <w:rStyle w:val="VerbatimChar"/>
        </w:rPr>
        <w:t xml:space="preserve">ffdacfe</w:t>
      </w:r>
      <w:r>
        <w:t xml:space="preserve"> </w:t>
      </w:r>
      <w:r>
        <w:t xml:space="preserve">(centered README mark), preceding</w:t>
      </w:r>
      <w:r>
        <w:t xml:space="preserve"> </w:t>
      </w:r>
      <w:r>
        <w:rPr>
          <w:rStyle w:val="VerbatimChar"/>
        </w:rPr>
        <w:t xml:space="preserve">9e1be15</w:t>
      </w:r>
      <w:r>
        <w:t xml:space="preserve"> </w:t>
      </w:r>
      <w:r>
        <w:t xml:space="preserve">(brand),</w:t>
      </w:r>
      <w:r>
        <w:t xml:space="preserve"> </w:t>
      </w:r>
      <w:r>
        <w:rPr>
          <w:rStyle w:val="VerbatimChar"/>
        </w:rPr>
        <w:t xml:space="preserve">34200e0</w:t>
      </w:r>
      <w:r>
        <w:t xml:space="preserve"> </w:t>
      </w:r>
      <w:r>
        <w:t xml:space="preserve">(package).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Deploy key:</w:t>
      </w:r>
      <w:r>
        <w:t xml:space="preserve"> </w:t>
      </w:r>
      <w:r>
        <w:rPr>
          <w:rStyle w:val="VerbatimChar"/>
        </w:rPr>
        <w:t xml:space="preserve">~/.ssh/connexon_deploy</w:t>
      </w:r>
      <w:r>
        <w:t xml:space="preserve"> </w:t>
      </w:r>
      <w:r>
        <w:t xml:space="preserve">(private, mode 600); public key</w:t>
      </w:r>
      <w:r>
        <w:t xml:space="preserve"> </w:t>
      </w:r>
      <w:r>
        <w:rPr>
          <w:rStyle w:val="VerbatimChar"/>
        </w:rPr>
        <w:t xml:space="preserve">~/.ssh/connexon_deploy.pub</w:t>
      </w:r>
      <w:r>
        <w:t xml:space="preserve">; SSH alias</w:t>
      </w:r>
      <w:r>
        <w:t xml:space="preserve"> </w:t>
      </w:r>
      <w:r>
        <w:rPr>
          <w:rStyle w:val="VerbatimChar"/>
        </w:rPr>
        <w:t xml:space="preserve">github-connexon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(HostName</w:t>
      </w:r>
      <w:r>
        <w:t xml:space="preserve"> </w:t>
      </w:r>
      <w:r>
        <w:rPr>
          <w:rStyle w:val="VerbatimChar"/>
        </w:rPr>
        <w:t xml:space="preserve">ssh.github.com</w:t>
      </w:r>
      <w:r>
        <w:t xml:space="preserve">, Port 443, IdentitiesOnly yes).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Toolchain:</w:t>
      </w:r>
      <w:r>
        <w:t xml:space="preserve"> </w:t>
      </w:r>
      <w:r>
        <w:t xml:space="preserve">Rust 1.95.0 (edition 2021); crates.io reachable.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Dependencies:</w:t>
      </w:r>
      <w:r>
        <w:t xml:space="preserve"> </w:t>
      </w:r>
      <w:r>
        <w:rPr>
          <w:rStyle w:val="VerbatimChar"/>
        </w:rPr>
        <w:t xml:space="preserve">serde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serde_json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thiserror 2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clap 4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R:</w:t>
      </w:r>
      <w:r>
        <w:t xml:space="preserve"> </w:t>
      </w:r>
      <w:r>
        <w:t xml:space="preserve">4.6.1 with</w:t>
      </w:r>
      <w:r>
        <w:t xml:space="preserve"> </w:t>
      </w:r>
      <w:r>
        <w:rPr>
          <w:rStyle w:val="VerbatimChar"/>
        </w:rPr>
        <w:t xml:space="preserve">jsonlite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Python:</w:t>
      </w:r>
      <w:r>
        <w:t xml:space="preserve"> </w:t>
      </w:r>
      <w:r>
        <w:t xml:space="preserve">3.13.13 (miniconda), standard library.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Docs tooling:</w:t>
      </w:r>
      <w:r>
        <w:t xml:space="preserve"> </w:t>
      </w:r>
      <w:r>
        <w:t xml:space="preserve">pandoc 3.7.0.2; ImageMagick</w:t>
      </w:r>
      <w:r>
        <w:t xml:space="preserve"> </w:t>
      </w:r>
      <w:r>
        <w:rPr>
          <w:rStyle w:val="VerbatimChar"/>
        </w:rPr>
        <w:t xml:space="preserve">magick</w:t>
      </w:r>
      <w:r>
        <w:t xml:space="preserve">;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 </w:t>
      </w:r>
      <w:r>
        <w:t xml:space="preserve">1.2.0 (installed from Aliyun mirror); no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Hardware:</w:t>
      </w:r>
      <w:r>
        <w:t xml:space="preserve"> </w:t>
      </w:r>
      <w:r>
        <w:t xml:space="preserve">Intel i5-10400, 6C/12T, 61.6 GiB RAM, Intel UHD 630, AMD WX 3200 (</w:t>
      </w:r>
      <w:r>
        <w:rPr>
          <w:rStyle w:val="VerbatimChar"/>
        </w:rPr>
        <w:t xml:space="preserve">gfx803</w:t>
      </w:r>
      <w:r>
        <w:t xml:space="preserve">, 4 GiB, no ROCm toolchain) — treat as CPU-only for heavy compute.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Commands:</w:t>
      </w:r>
      <w:r>
        <w:t xml:space="preserve"> </w:t>
      </w:r>
      <w:r>
        <w:rPr>
          <w:rStyle w:val="VerbatimChar"/>
        </w:rPr>
        <w:t xml:space="preserve">make 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fmt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clippy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doctor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install-plan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(fmt + clippy + test on ubuntu-latest).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Docs: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docs/TUTORIAL.md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docs/API_REFERENCE.md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docs/DEVELOPER_GUIDE.md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docs/FAQ.md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docs/LANGUAGE.md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docs/DESIGN.md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docs/ROADMAP.md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docs/BRAND.md</w:t>
      </w:r>
      <w:r>
        <w:t xml:space="preserve">; all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twins.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Brand assets:</w:t>
      </w:r>
      <w:r>
        <w:t xml:space="preserve"> </w:t>
      </w:r>
      <w:r>
        <w:rPr>
          <w:rStyle w:val="VerbatimChar"/>
        </w:rPr>
        <w:t xml:space="preserve">assets/logo.svg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logo-128.png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logo-transparent.svg/.png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favicon.svg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social-preview.png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Desktop outreach:</w:t>
      </w:r>
      <w:r>
        <w:t xml:space="preserve"> </w:t>
      </w:r>
      <w:r>
        <w:rPr>
          <w:rStyle w:val="VerbatimChar"/>
          <w:rFonts w:hint="eastAsia"/>
        </w:rPr>
        <w:t xml:space="preserve">/home/meng/Desktop/Connexon_微信朋友圈文稿.md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Artifacts (git-ignored):</w:t>
      </w:r>
      <w:r>
        <w:t xml:space="preserve"> </w:t>
      </w:r>
      <w:r>
        <w:rPr>
          <w:rStyle w:val="VerbatimChar"/>
        </w:rPr>
        <w:t xml:space="preserve">target/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connexon.install-plan.json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Cross-machine resume:</w:t>
      </w:r>
      <w:r>
        <w:t xml:space="preserve"> </w:t>
      </w:r>
      <w:r>
        <w:t xml:space="preserve">clone</w:t>
      </w:r>
      <w:r>
        <w:t xml:space="preserve"> </w:t>
      </w:r>
      <w:r>
        <w:rPr>
          <w:rStyle w:val="VerbatimChar"/>
        </w:rPr>
        <w:t xml:space="preserve">https://github.com/LingzhangMeng/Connexon.git</w:t>
      </w:r>
      <w:r>
        <w:t xml:space="preserve">; install Rust, R (</w:t>
      </w:r>
      <w:r>
        <w:rPr>
          <w:rStyle w:val="VerbatimChar"/>
        </w:rPr>
        <w:t xml:space="preserve">jsonlite</w:t>
      </w:r>
      <w:r>
        <w:t xml:space="preserve">) and Python; run</w:t>
      </w:r>
      <w:r>
        <w:t xml:space="preserve"> </w:t>
      </w:r>
      <w:r>
        <w:rPr>
          <w:rStyle w:val="VerbatimChar"/>
        </w:rPr>
        <w:t xml:space="preserve">cargo test --workspace</w:t>
      </w:r>
      <w:r>
        <w:t xml:space="preserve">; run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only if pandoc is installed. No secrets are stored in the repository; the deploy key is local to this machine.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Developer:</w:t>
      </w:r>
      <w:r>
        <w:t xml:space="preserve"> </w:t>
      </w:r>
      <w:r>
        <w:t xml:space="preserve">Prof. Dr. rer. nat. Lingzhang Meng, Research Center for Medical Big Data and Artificial Intelligence, The People’s Hospital of Guangxi Zhuang Autonomous Region (Guangxi Academy of Medical Sciences); </w:t>
      </w:r>
      <w:r>
        <w:rPr>
          <w:rFonts w:hint="eastAsia"/>
        </w:rPr>
        <w:t xml:space="preserve">孟令章教授[广西壮族自治区人民医院（广西医学科学院）,医学大数据与人工智能研究中心].</w:t>
      </w:r>
    </w:p>
    <w:bookmarkEnd w:id="20"/>
    <w:bookmarkStart w:id="21" w:name="startup-instruction-for-the-next-session"/>
    <w:p>
      <w:pPr>
        <w:pStyle w:val="Heading2"/>
      </w:pPr>
      <w:r>
        <w:t xml:space="preserve">7. Startup Instruction for the Next Session</w:t>
      </w:r>
    </w:p>
    <w:p>
      <w:pPr>
        <w:pStyle w:val="BlockText"/>
      </w:pPr>
      <w:r>
        <w:rPr>
          <w:b/>
          <w:bCs/>
        </w:rPr>
        <w:t xml:space="preserve">When starting a new session, the very first message must be:</w:t>
      </w:r>
      <w:r>
        <w:rPr>
          <w:b/>
          <w:bCs/>
        </w:rPr>
        <w:t xml:space="preserve"> </w:t>
      </w:r>
      <w:r>
        <w:rPr>
          <w:b/>
          <w:bCs/>
        </w:rPr>
        <w:t xml:space="preserve">“Read handoff.md first.”</w:t>
      </w:r>
    </w:p>
    <w:p>
      <w:pPr>
        <w:pStyle w:val="FirstParagraph"/>
      </w:pPr>
      <w:r>
        <w:t xml:space="preserve">Then restate the current state from this document before changing anything. Check, in this order: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/run/media/meng/Bioinformatics/New_language/connexon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--workspace</w:t>
      </w:r>
    </w:p>
    <w:p>
      <w:pPr>
        <w:pStyle w:val="FirstParagraph"/>
      </w:pPr>
      <w:r>
        <w:t xml:space="preserve">If the previous session was interrupted, check the logs and the test output first; those are the authoritative record of what actually works. If the repository state is unclear, run</w:t>
      </w:r>
      <w:r>
        <w:t xml:space="preserve"> </w:t>
      </w:r>
      <w:r>
        <w:rPr>
          <w:rStyle w:val="VerbatimChar"/>
        </w:rPr>
        <w:t xml:space="preserve">git fetch origin &amp;&amp; git log --oneline origin/main -3</w:t>
      </w:r>
      <w:r>
        <w:t xml:space="preserve"> </w:t>
      </w:r>
      <w:r>
        <w:t xml:space="preserve">before making changes.</w:t>
      </w:r>
    </w:p>
    <w:bookmarkEnd w:id="21"/>
    <w:bookmarkEnd w:id="22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cs="Times New Roman" w:eastAsia="FangSong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="Times New Roman" w:cstheme="majorBidi" w:eastAsia="FangSong" w:eastAsiaTheme="majorEastAsia" w:hAnsi="Times New Roman" w:hAnsiTheme="majorHAnsi"/>
      <w:b/>
      <w:color w:themeColor="text2" w:themeShade="BF" w:val="17365D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asciiTheme="majorHAnsi" w:cs="Times New Roman" w:cstheme="majorBidi" w:eastAsia="FangSong" w:eastAsiaTheme="majorEastAsia" w:hAnsi="Times New Roman" w:hAnsiTheme="majorHAnsi"/>
      <w:b/>
      <w:i/>
      <w:iCs/>
      <w:color w:themeColor="accent1" w:val="4F81BD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VerbatimChar" w:type="character">
    <w:name w:val="Verbatim Char"/>
    <w:rPr>
      <w:rFonts w:ascii="Consolas" w:cs="Consolas" w:eastAsia="FangSong" w:hAnsi="Consolas"/>
      <w:color w:val="FF0000"/>
      <w:sz w:val="20"/>
    </w:rPr>
  </w:style>
  <w:style w:customStyle="1" w:styleId="SourceCode" w:type="paragraph">
    <w:name w:val="Source Code"/>
    <w:pPr>
      <w:spacing w:after="80" w:line="240" w:lineRule="auto"/>
    </w:pPr>
    <w:rPr>
      <w:rFonts w:ascii="Consolas" w:cs="Consolas" w:eastAsia="FangSong" w:hAnsi="Consolas"/>
      <w:color w:val="FF000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2026-10-19T10:39:10Z</dcterms:created>
  <dcterms:modified xsi:type="dcterms:W3CDTF">2026-10-19T10:39:10Z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