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andoff-connexon-phase-0"/>
    <w:p>
      <w:pPr>
        <w:pStyle w:val="Heading1"/>
      </w:pPr>
      <w:r>
        <w:t xml:space="preserve">Handoff — Connexon Phase 0</w:t>
      </w:r>
    </w:p>
    <w:bookmarkStart w:id="9" w:name="objective-what-we-are-doing"/>
    <w:p>
      <w:pPr>
        <w:pStyle w:val="Heading2"/>
      </w:pPr>
      <w:r>
        <w:t xml:space="preserve">1. Objective (What we are doing)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Connexon</w:t>
      </w:r>
      <w:r>
        <w:t xml:space="preserve">, a Rust runtime and language that composes R packages and Python tools into one typed, parallel, reproducible program for bioinformatics, data science and AI. Phase 0 delivers a runnable vertical slice: parser, evaluator, process-isolated bridges, hardware probe, install planner and CLI. Success means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, the examples run, and</w:t>
      </w:r>
      <w:r>
        <w:t xml:space="preserve"> </w:t>
      </w:r>
      <w:r>
        <w:rPr>
          <w:rStyle w:val="VerbatimChar"/>
        </w:rPr>
        <w:t xml:space="preserve">cnx doctor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cnx install --plan-only</w:t>
      </w:r>
      <w:r>
        <w:t xml:space="preserve"> </w:t>
      </w:r>
      <w:r>
        <w:t xml:space="preserve">work.</w:t>
      </w:r>
    </w:p>
    <w:bookmarkEnd w:id="9"/>
    <w:bookmarkStart w:id="10" w:name="completed-items-what-has-been-done"/>
    <w:p>
      <w:pPr>
        <w:pStyle w:val="Heading2"/>
      </w:pPr>
      <w:r>
        <w:t xml:space="preserve">2. Completed Items (What has been done)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Workspace</w:t>
      </w:r>
      <w:r>
        <w:t xml:space="preserve"> </w:t>
      </w:r>
      <w:r>
        <w:t xml:space="preserve">— four crates (</w:t>
      </w:r>
      <w:r>
        <w:rPr>
          <w:rStyle w:val="VerbatimChar"/>
        </w:rPr>
        <w:t xml:space="preserve">connexon-core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connexon-syntax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connexon-runtime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connexon-cli</w:t>
      </w:r>
      <w:r>
        <w:t xml:space="preserve">) with shared dependency versions and a release profile.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CSV type inference and round trip, JSON conversion (arrays of records become tables), Rayon-backed statistics, typed errors.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Syntax</w:t>
      </w:r>
      <w:r>
        <w:t xml:space="preserve"> </w:t>
      </w:r>
      <w:r>
        <w:t xml:space="preserve">— lexer with line/column tracking, AST, precedence-climbing parser supporting</w:t>
      </w:r>
      <w:r>
        <w:t xml:space="preserve"> </w:t>
      </w:r>
      <w:r>
        <w:rPr>
          <w:rStyle w:val="VerbatimChar"/>
        </w:rPr>
        <w:t xml:space="preserve">let</w:t>
      </w:r>
      <w:r>
        <w:t xml:space="preserve">,</w:t>
      </w:r>
      <w:r>
        <w:t xml:space="preserve"> </w:t>
      </w:r>
      <w:r>
        <w:rPr>
          <w:rStyle w:val="VerbatimChar"/>
        </w:rPr>
        <w:t xml:space="preserve">fn</w:t>
      </w:r>
      <w:r>
        <w:t xml:space="preserve">,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::</w:t>
      </w:r>
      <w:r>
        <w:t xml:space="preserve">, records, arrays,</w:t>
      </w:r>
      <w:r>
        <w:t xml:space="preserve"> </w:t>
      </w:r>
      <w:r>
        <w:rPr>
          <w:rStyle w:val="VerbatimChar"/>
        </w:rPr>
        <w:t xml:space="preserve">if</w:t>
      </w:r>
      <w:r>
        <w:t xml:space="preserve">, named arguments.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Evaluator</w:t>
      </w:r>
      <w:r>
        <w:t xml:space="preserve"> </w:t>
      </w:r>
      <w:r>
        <w:t xml:space="preserve">— scoped locals, user functions, short-circuit logic, type-checked arithmetic, pipes that inject the left value as the first argument, table and statistics builtins.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Bridges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r::call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py::call</w:t>
      </w:r>
      <w:r>
        <w:t xml:space="preserve"> </w:t>
      </w:r>
      <w:r>
        <w:t xml:space="preserve">spawn</w:t>
      </w:r>
      <w:r>
        <w:t xml:space="preserve"> </w:t>
      </w:r>
      <w:r>
        <w:rPr>
          <w:rStyle w:val="VerbatimChar"/>
        </w:rPr>
        <w:t xml:space="preserve">Rscript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, exchange JSON through temp files, support R package namespaces (</w:t>
      </w:r>
      <w:r>
        <w:rPr>
          <w:rStyle w:val="VerbatimChar"/>
        </w:rPr>
        <w:t xml:space="preserve">stats::sd</w:t>
      </w:r>
      <w:r>
        <w:t xml:space="preserve">) and Python modules, and return typed values or clear errors.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Probe and planner</w:t>
      </w:r>
      <w:r>
        <w:t xml:space="preserve"> </w:t>
      </w:r>
      <w:r>
        <w:t xml:space="preserve">— CPU topology/ISA/NUMA, memory,</w:t>
      </w:r>
      <w:r>
        <w:t xml:space="preserve"> </w:t>
      </w:r>
      <w:r>
        <w:rPr>
          <w:rStyle w:val="VerbatimChar"/>
        </w:rPr>
        <w:t xml:space="preserve">lspci</w:t>
      </w:r>
      <w:r>
        <w:t xml:space="preserve">/NVIDIA/ROCm/AMD VRAM, toolchains; a pure planner that emits components, sizes, licences, notes and manual system commands. It correctly refuses ROCm for</w:t>
      </w:r>
      <w:r>
        <w:t xml:space="preserve"> </w:t>
      </w:r>
      <w:r>
        <w:rPr>
          <w:rStyle w:val="VerbatimChar"/>
        </w:rPr>
        <w:t xml:space="preserve">gfx803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cnx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cnx 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cnx 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cnx install [--plan-only|--yes]</w:t>
      </w:r>
      <w:r>
        <w:t xml:space="preserve">; writes</w:t>
      </w:r>
      <w:r>
        <w:t xml:space="preserve"> </w:t>
      </w:r>
      <w:r>
        <w:rPr>
          <w:rStyle w:val="VerbatimChar"/>
        </w:rPr>
        <w:t xml:space="preserve">connexon.install-plan.json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hello.cnx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functions.cnx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table.cnx</w:t>
      </w:r>
      <w:r>
        <w:t xml:space="preserve">,</w:t>
      </w:r>
      <w:r>
        <w:t xml:space="preserve"> </w:t>
      </w:r>
      <w:r>
        <w:rPr>
          <w:rStyle w:val="VerbatimChar"/>
        </w:rPr>
        <w:t xml:space="preserve">bridge.cnx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examples/data/de_sample.csv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Tests</w:t>
      </w:r>
      <w:r>
        <w:t xml:space="preserve"> </w:t>
      </w:r>
      <w:r>
        <w:t xml:space="preserve">— 28 passing: 4 core, 10 runtime, 7 syntax, 7 CLI integration.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docs/LANGUAGE.md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docs/ROADMAP.md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twins.</w:t>
      </w:r>
    </w:p>
    <w:p>
      <w:pPr>
        <w:pStyle w:val="FirstParagraph"/>
      </w:pPr>
      <w:r>
        <w:t xml:space="preserve">Verified outputs: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examples/hello.cnx</w:t>
      </w:r>
      <w:r>
        <w:t xml:space="preserve"> </w:t>
      </w:r>
      <w:r>
        <w:t xml:space="preserve">→ 15, 3, 1.5811388300841898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examples/functions.cnx</w:t>
      </w:r>
      <w:r>
        <w:t xml:space="preserve"> </w:t>
      </w:r>
      <w:r>
        <w:t xml:space="preserve">→ 25,</w:t>
      </w:r>
      <w:r>
        <w:t xml:space="preserve"> </w:t>
      </w:r>
      <w:r>
        <w:rPr>
          <w:rStyle w:val="VerbatimChar"/>
        </w:rPr>
        <w:t xml:space="preserve">large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examples/table.cnx</w:t>
      </w:r>
      <w:r>
        <w:t xml:space="preserve"> </w:t>
      </w:r>
      <w:r>
        <w:t xml:space="preserve">→ 4 significant rows, table previews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examples/bridge.cnx</w:t>
      </w:r>
      <w:r>
        <w:t xml:space="preserve"> </w:t>
      </w:r>
      <w:r>
        <w:t xml:space="preserve">→ R mean 3, R sd 1.58113883008419, Python stdev 1.5811388300841898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cnx doctor</w:t>
      </w:r>
      <w:r>
        <w:t xml:space="preserve"> </w:t>
      </w:r>
      <w:r>
        <w:t xml:space="preserve">→ Intel i5-10400, 6C/12T, 61.6 GiB, AMD WX 3200</w:t>
      </w:r>
      <w:r>
        <w:t xml:space="preserve"> </w:t>
      </w:r>
      <w:r>
        <w:rPr>
          <w:rStyle w:val="VerbatimChar"/>
        </w:rPr>
        <w:t xml:space="preserve">gfx803</w:t>
      </w:r>
      <w:r>
        <w:t xml:space="preserve"> </w:t>
      </w:r>
      <w:r>
        <w:t xml:space="preserve">compute=false, cpu-only plan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cnx install --plan-only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connexon.install-plan.json</w:t>
      </w:r>
      <w:r>
        <w:t xml:space="preserve"> </w:t>
      </w:r>
      <w:r>
        <w:t xml:space="preserve">(2.9 KB)</w:t>
      </w:r>
    </w:p>
    <w:bookmarkEnd w:id="10"/>
    <w:bookmarkStart w:id="11" w:name="current-blockers-where-we-are-stuck"/>
    <w:p>
      <w:pPr>
        <w:pStyle w:val="Heading2"/>
      </w:pPr>
      <w:r>
        <w:t xml:space="preserve">3. Current Blockers (Where we are stuck)</w:t>
      </w:r>
    </w:p>
    <w:p>
      <w:pPr>
        <w:pStyle w:val="FirstParagraph"/>
      </w:pPr>
      <w:r>
        <w:t xml:space="preserve">None blocking. Deliberate Phase 0 limits:</w:t>
      </w:r>
    </w:p>
    <w:p>
      <w:pPr>
        <w:pStyle w:val="Compact"/>
        <w:numPr>
          <w:ilvl w:val="0"/>
          <w:numId w:val="1003"/>
        </w:numPr>
      </w:pPr>
      <w:r>
        <w:t xml:space="preserve">Tables are row-oriented in memory; Arrow is Phase 1.</w:t>
      </w:r>
    </w:p>
    <w:p>
      <w:pPr>
        <w:pStyle w:val="Compact"/>
        <w:numPr>
          <w:ilvl w:val="0"/>
          <w:numId w:val="1003"/>
        </w:numPr>
      </w:pPr>
      <w:r>
        <w:t xml:space="preserve">Bridge payloads are JSON; complex objects (DESeqDataSet, DataFrame, tensors) need Phase 1 adapters.</w:t>
      </w:r>
    </w:p>
    <w:p>
      <w:pPr>
        <w:pStyle w:val="Compact"/>
        <w:numPr>
          <w:ilvl w:val="0"/>
          <w:numId w:val="1003"/>
        </w:numPr>
      </w:pPr>
      <w:r>
        <w:t xml:space="preserve">The installer plans but does not download.</w:t>
      </w:r>
    </w:p>
    <w:p>
      <w:pPr>
        <w:pStyle w:val="Compact"/>
        <w:numPr>
          <w:ilvl w:val="0"/>
          <w:numId w:val="1003"/>
        </w:numPr>
      </w:pPr>
      <w:r>
        <w:t xml:space="preserve">GPU execution and AI calls are not implemented; only GPU detection is present.</w:t>
      </w:r>
    </w:p>
    <w:p>
      <w:pPr>
        <w:pStyle w:val="Compact"/>
        <w:numPr>
          <w:ilvl w:val="0"/>
          <w:numId w:val="1003"/>
        </w:numPr>
      </w:pPr>
      <w:r>
        <w:t xml:space="preserve">This machine is CPU-only for heavy compute: the AMD WX 3200 is</w:t>
      </w:r>
      <w:r>
        <w:t xml:space="preserve"> </w:t>
      </w:r>
      <w:r>
        <w:rPr>
          <w:rStyle w:val="VerbatimChar"/>
        </w:rPr>
        <w:t xml:space="preserve">gfx803</w:t>
      </w:r>
      <w:r>
        <w:t xml:space="preserve">, unsupported by modern ROCm. GPU work must be tested on a CUDA or supported-ROCm node.</w:t>
      </w:r>
    </w:p>
    <w:bookmarkEnd w:id="11"/>
    <w:bookmarkStart w:id="12" w:name="next-steps-what-to-do-next"/>
    <w:p>
      <w:pPr>
        <w:pStyle w:val="Heading2"/>
      </w:pPr>
      <w:r>
        <w:t xml:space="preserve">4. Next Steps (What to do next)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P0</w:t>
      </w:r>
      <w:r>
        <w:t xml:space="preserve"> </w:t>
      </w:r>
      <w:r>
        <w:t xml:space="preserve">— Replace JSON table transfer with Arrow IPC and add Parquet read/write.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P0</w:t>
      </w:r>
      <w:r>
        <w:t xml:space="preserve"> </w:t>
      </w:r>
      <w:r>
        <w:t xml:space="preserve">— Add a</w:t>
      </w:r>
      <w:r>
        <w:t xml:space="preserve"> </w:t>
      </w:r>
      <w:r>
        <w:rPr>
          <w:rStyle w:val="VerbatimChar"/>
        </w:rPr>
        <w:t xml:space="preserve">connexon.lock</w:t>
      </w:r>
      <w:r>
        <w:t xml:space="preserve"> </w:t>
      </w:r>
      <w:r>
        <w:t xml:space="preserve">writer (</w:t>
      </w:r>
      <w:r>
        <w:rPr>
          <w:rStyle w:val="VerbatimChar"/>
        </w:rPr>
        <w:t xml:space="preserve">cnx env lock</w:t>
      </w:r>
      <w:r>
        <w:t xml:space="preserve">) recording R, Python, crate and system versions.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P1</w:t>
      </w:r>
      <w:r>
        <w:t xml:space="preserve"> </w:t>
      </w:r>
      <w:r>
        <w:t xml:space="preserve">— Add typed wrappers for</w:t>
      </w:r>
      <w:r>
        <w:t xml:space="preserve"> </w:t>
      </w:r>
      <w:r>
        <w:rPr>
          <w:rStyle w:val="VerbatimChar"/>
        </w:rPr>
        <w:t xml:space="preserve">DESeq2::DESeq</w:t>
      </w:r>
      <w:r>
        <w:t xml:space="preserve"> </w:t>
      </w:r>
      <w:r>
        <w:t xml:space="preserve">and a scikit-learn estimator, proving the vertical slice on real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P1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cnx fmt</w:t>
      </w:r>
      <w:r>
        <w:t xml:space="preserve"> </w:t>
      </w:r>
      <w:r>
        <w:t xml:space="preserve">and an LSP skeleton.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P1</w:t>
      </w:r>
      <w:r>
        <w:t xml:space="preserve"> </w:t>
      </w:r>
      <w:r>
        <w:t xml:space="preserve">— Add schema-aware tables (</w:t>
      </w:r>
      <w:r>
        <w:rPr>
          <w:rStyle w:val="VerbatimChar"/>
        </w:rPr>
        <w:t xml:space="preserve">DataFrame&lt;Schema&gt;</w:t>
      </w:r>
      <w:r>
        <w:t xml:space="preserve">) with nullability.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P2</w:t>
      </w:r>
      <w:r>
        <w:t xml:space="preserve"> </w:t>
      </w:r>
      <w:r>
        <w:t xml:space="preserve">— Implement the device capability matrix and DLPack interop; CUDA first, ROCm second.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P2</w:t>
      </w:r>
      <w:r>
        <w:t xml:space="preserve"> </w:t>
      </w:r>
      <w:r>
        <w:t xml:space="preserve">— Implement the AI broker (OpenAI-compatible transport, capability registry, policy router, provenance) and the local OpenAI-compatible gateway.</w:t>
      </w:r>
    </w:p>
    <w:bookmarkEnd w:id="12"/>
    <w:bookmarkStart w:id="13" w:name="X82dde14459484e9cc676bf63074c2284091eb20"/>
    <w:p>
      <w:pPr>
        <w:pStyle w:val="Heading2"/>
      </w:pPr>
      <w:r>
        <w:t xml:space="preserve">5. Pitfalls &amp; Anti-patterns (Never repeat these)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write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request$function</w:t>
      </w:r>
      <w:r>
        <w:rPr>
          <w:b/>
          <w:bCs/>
        </w:rPr>
        <w:t xml:space="preserve"> </w:t>
      </w:r>
      <w:r>
        <w:rPr>
          <w:b/>
          <w:bCs/>
        </w:rPr>
        <w:t xml:space="preserve">in R.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is reserved; use</w:t>
      </w:r>
      <w:r>
        <w:t xml:space="preserve"> </w:t>
      </w:r>
      <w:r>
        <w:rPr>
          <w:rStyle w:val="VerbatimChar"/>
        </w:rPr>
        <w:t xml:space="preserve">request[["function"]]</w:t>
      </w:r>
      <w:r>
        <w:t xml:space="preserve">. This broke the first R bridge run.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embed R or Python.</w:t>
      </w:r>
      <w:r>
        <w:t xml:space="preserve"> </w:t>
      </w:r>
      <w:r>
        <w:t xml:space="preserve">Process isolation avoids R’s thread model, Python’s GIL,</w:t>
      </w:r>
      <w:r>
        <w:t xml:space="preserve"> </w:t>
      </w:r>
      <w:r>
        <w:rPr>
          <w:rStyle w:val="VerbatimChar"/>
        </w:rPr>
        <w:t xml:space="preserve">longjmp</w:t>
      </w:r>
      <w:r>
        <w:t xml:space="preserve"> </w:t>
      </w:r>
      <w:r>
        <w:t xml:space="preserve">across Rust frames and GPL linking.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nest parallelism.</w:t>
      </w:r>
      <w:r>
        <w:t xml:space="preserve"> </w:t>
      </w:r>
      <w:r>
        <w:t xml:space="preserve">One Rayon level; BLAS pinned to 1 thread per worker.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install a driver automatically.</w:t>
      </w:r>
      <w:r>
        <w:t xml:space="preserve"> </w:t>
      </w:r>
      <w:r>
        <w:t xml:space="preserve">Detect, explain, and print the command.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propose ROCm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gfx803</w:t>
      </w:r>
      <w:r>
        <w:rPr>
          <w:b/>
          <w:bCs/>
        </w:rPr>
        <w:t xml:space="preserve">.</w:t>
      </w:r>
      <w:r>
        <w:t xml:space="preserve"> </w:t>
      </w:r>
      <w:r>
        <w:t xml:space="preserve">Probe the architecture, not the vendor.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trust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nproc</w:t>
      </w:r>
      <w:r>
        <w:rPr>
          <w:b/>
          <w:bCs/>
        </w:rPr>
        <w:t xml:space="preserve"> </w:t>
      </w:r>
      <w:r>
        <w:rPr>
          <w:b/>
          <w:bCs/>
        </w:rPr>
        <w:t xml:space="preserve">alone.</w:t>
      </w:r>
      <w:r>
        <w:t xml:space="preserve"> </w:t>
      </w:r>
      <w:r>
        <w:t xml:space="preserve">Read physical cores and cgroup quotas.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let a bridge failure panic the runtime.</w:t>
      </w:r>
      <w:r>
        <w:t xml:space="preserve"> </w:t>
      </w:r>
      <w:r>
        <w:t xml:space="preserve">Return a typed error with the interpreter’s message.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-C target-cpu=native</w:t>
      </w:r>
      <w:r>
        <w:rPr>
          <w:b/>
          <w:bCs/>
        </w:rPr>
        <w:t xml:space="preserve"> </w:t>
      </w:r>
      <w:r>
        <w:rPr>
          <w:b/>
          <w:bCs/>
        </w:rPr>
        <w:t xml:space="preserve">in release builds.</w:t>
      </w:r>
      <w:r>
        <w:t xml:space="preserve"> </w:t>
      </w:r>
      <w:r>
        <w:t xml:space="preserve">Use baseline binaries plus runtime dispatch.</w:t>
      </w:r>
    </w:p>
    <w:bookmarkEnd w:id="13"/>
    <w:bookmarkStart w:id="14" w:name="key-resources-environment-info"/>
    <w:p>
      <w:pPr>
        <w:pStyle w:val="Heading2"/>
      </w:pPr>
      <w:r>
        <w:t xml:space="preserve">6. Key Resources &amp; Environment Info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root:</w:t>
      </w:r>
      <w:r>
        <w:t xml:space="preserve"> </w:t>
      </w:r>
      <w:r>
        <w:rPr>
          <w:rStyle w:val="VerbatimChar"/>
        </w:rPr>
        <w:t xml:space="preserve">/run/media/meng/Bioinformatics/New_language/connexon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Rust:</w:t>
      </w:r>
      <w:r>
        <w:t xml:space="preserve"> </w:t>
      </w:r>
      <w:r>
        <w:t xml:space="preserve">1.95.0 (2026-03-21); edition 2021; crates.io reachable.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Dependencies:</w:t>
      </w:r>
      <w:r>
        <w:t xml:space="preserve"> </w:t>
      </w:r>
      <w:r>
        <w:rPr>
          <w:rStyle w:val="VerbatimChar"/>
        </w:rPr>
        <w:t xml:space="preserve">serde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serde_json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thiserror 2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clap 4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R:</w:t>
      </w:r>
      <w:r>
        <w:t xml:space="preserve"> </w:t>
      </w:r>
      <w:r>
        <w:t xml:space="preserve">4.6.1 with</w:t>
      </w:r>
      <w:r>
        <w:t xml:space="preserve"> </w:t>
      </w:r>
      <w:r>
        <w:rPr>
          <w:rStyle w:val="VerbatimChar"/>
        </w:rPr>
        <w:t xml:space="preserve">jsonlite</w:t>
      </w:r>
      <w:r>
        <w:t xml:space="preserve"> </w:t>
      </w:r>
      <w:r>
        <w:t xml:space="preserve">available.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3.13.13 (miniconda) with the standard library.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Intel i5-10400, 6C/12T, 61.6 GiB RAM, Intel UHD 630, AMD WX 3200 (</w:t>
      </w:r>
      <w:r>
        <w:rPr>
          <w:rStyle w:val="VerbatimChar"/>
        </w:rPr>
        <w:t xml:space="preserve">gfx803</w:t>
      </w:r>
      <w:r>
        <w:t xml:space="preserve">, 4 GiB, no ROCm toolchain).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Commands:</w:t>
      </w:r>
      <w:r>
        <w:t xml:space="preserve"> </w:t>
      </w:r>
      <w:r>
        <w:rPr>
          <w:rStyle w:val="VerbatimChar"/>
        </w:rPr>
        <w:t xml:space="preserve">make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fmt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clippy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install-plan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docs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Artifacts:</w:t>
      </w:r>
      <w:r>
        <w:t xml:space="preserve"> </w:t>
      </w:r>
      <w:r>
        <w:rPr>
          <w:rStyle w:val="VerbatimChar"/>
        </w:rPr>
        <w:t xml:space="preserve">connexon.install-plan.json</w:t>
      </w:r>
      <w:r>
        <w:t xml:space="preserve"> </w:t>
      </w:r>
      <w:r>
        <w:t xml:space="preserve">(generated, git-ignored),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 </w:t>
      </w:r>
      <w:r>
        <w:t xml:space="preserve">(git-ignored).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Developer:</w:t>
      </w:r>
      <w:r>
        <w:t xml:space="preserve"> </w:t>
      </w:r>
      <w:r>
        <w:t xml:space="preserve">Prof. Dr. rer. nat. Lingzhang Meng, Research Center for Medical Big Data and Artificial Intelligence, The People’s Hospital of Guangxi Zhuang Autonomous Region (Guangxi Academy of Medical Sciences); </w:t>
      </w:r>
      <w:r>
        <w:rPr>
          <w:rFonts w:hint="eastAsia"/>
        </w:rPr>
        <w:t xml:space="preserve">孟令章教授[广西壮族自治区人民医院（广西医学科学院）,医学大数据与人工智能研究中心].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Naming:</w:t>
      </w:r>
      <w:r>
        <w:t xml:space="preserve"> </w:t>
      </w:r>
      <w:r>
        <w:t xml:space="preserve">Connexon, CLI</w:t>
      </w:r>
      <w:r>
        <w:t xml:space="preserve"> </w:t>
      </w:r>
      <w:r>
        <w:rPr>
          <w:rStyle w:val="VerbatimChar"/>
        </w:rPr>
        <w:t xml:space="preserve">cnx</w:t>
      </w:r>
      <w:r>
        <w:t xml:space="preserve">, extension</w:t>
      </w:r>
      <w:r>
        <w:t xml:space="preserve"> </w:t>
      </w:r>
      <w:r>
        <w:rPr>
          <w:rStyle w:val="VerbatimChar"/>
        </w:rPr>
        <w:t xml:space="preserve">.cnx</w:t>
      </w:r>
      <w:r>
        <w:t xml:space="preserve">, Chinese </w:t>
      </w:r>
      <w:r>
        <w:rPr>
          <w:rFonts w:hint="eastAsia"/>
        </w:rPr>
        <w:t xml:space="preserve">连接子,</w:t>
      </w:r>
      <w:r>
        <w:t xml:space="preserve"> GitHub org</w:t>
      </w:r>
      <w:r>
        <w:t xml:space="preserve"> </w:t>
      </w:r>
      <w:r>
        <w:rPr>
          <w:rStyle w:val="VerbatimChar"/>
        </w:rPr>
        <w:t xml:space="preserve">connexon-lang</w:t>
      </w:r>
      <w:r>
        <w:t xml:space="preserve">, domain</w:t>
      </w:r>
      <w:r>
        <w:t xml:space="preserve"> </w:t>
      </w:r>
      <w:r>
        <w:rPr>
          <w:rStyle w:val="VerbatimChar"/>
        </w:rPr>
        <w:t xml:space="preserve">connexon.dev</w:t>
      </w:r>
      <w:r>
        <w:t xml:space="preserve"> </w:t>
      </w:r>
      <w:r>
        <w:t xml:space="preserve">(likely available at check time).</w:t>
      </w:r>
    </w:p>
    <w:bookmarkEnd w:id="14"/>
    <w:bookmarkStart w:id="15" w:name="startup-instruction-for-the-next-session"/>
    <w:p>
      <w:pPr>
        <w:pStyle w:val="Heading2"/>
      </w:pPr>
      <w:r>
        <w:t xml:space="preserve">7. Startup Instruction for the Next Session</w:t>
      </w:r>
    </w:p>
    <w:p>
      <w:pPr>
        <w:pStyle w:val="BlockText"/>
      </w:pPr>
      <w:r>
        <w:rPr>
          <w:b/>
          <w:bCs/>
        </w:rPr>
        <w:t xml:space="preserve">When starting a new session, the very first message must be:</w:t>
      </w:r>
      <w:r>
        <w:rPr>
          <w:b/>
          <w:bCs/>
        </w:rPr>
        <w:t xml:space="preserve"> </w:t>
      </w:r>
      <w:r>
        <w:rPr>
          <w:b/>
          <w:bCs/>
        </w:rPr>
        <w:t xml:space="preserve">“Read handoff.md first.”</w:t>
      </w:r>
    </w:p>
    <w:p>
      <w:pPr>
        <w:pStyle w:val="FirstParagraph"/>
      </w:pPr>
      <w:r>
        <w:t xml:space="preserve">Then restate the state above before changing anything. If the previous session was interrupted, check</w:t>
      </w:r>
      <w:r>
        <w:t xml:space="preserve"> </w:t>
      </w:r>
      <w:r>
        <w:rPr>
          <w:rStyle w:val="VerbatimChar"/>
        </w:rPr>
        <w:t xml:space="preserve">cargo test --workspace</w:t>
      </w:r>
      <w:r>
        <w:t xml:space="preserve"> </w:t>
      </w:r>
      <w:r>
        <w:t xml:space="preserve">and the example outputs first; those are the authoritative record of what works.</w:t>
      </w:r>
    </w:p>
    <w:bookmarkEnd w:id="15"/>
    <w:bookmarkEnd w:id="1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cs="Times New Roman" w:eastAsia="FangSong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="Times New Roman" w:cstheme="majorBidi" w:eastAsia="FangSong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FangSong" w:eastAsiaTheme="majorEastAsia" w:hAnsi="Times New Roman" w:hAnsiTheme="majorHAnsi"/>
      <w:b/>
      <w:i/>
      <w:iCs/>
      <w:color w:themeColor="accent1" w:val="4F81B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nsolas" w:cs="Consolas" w:eastAsia="FangSong" w:hAnsi="Consolas"/>
      <w:color w:val="FF0000"/>
      <w:sz w:val="20"/>
    </w:rPr>
  </w:style>
  <w:style w:customStyle="1" w:styleId="SourceCode" w:type="paragraph">
    <w:name w:val="Source Code"/>
    <w:pPr>
      <w:spacing w:after="80" w:line="240" w:lineRule="auto"/>
    </w:pPr>
    <w:rPr>
      <w:rFonts w:ascii="Consolas" w:cs="Consolas" w:eastAsia="FangSong" w:hAnsi="Consolas"/>
      <w:color w:val="FF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2026-10-19T09:48:58Z</dcterms:created>
  <dcterms:modified xsi:type="dcterms:W3CDTF">2026-10-19T09:48:58Z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