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3855B" w14:textId="0CC1BA08" w:rsidR="00AC0093" w:rsidRDefault="00761776" w:rsidP="00E9374A">
      <w:pPr>
        <w:pStyle w:val="Title"/>
      </w:pPr>
      <w:bookmarkStart w:id="0" w:name="_GoBack"/>
      <w:bookmarkEnd w:id="0"/>
      <w:r>
        <w:t>Mathematics Advanced Year 11</w:t>
      </w:r>
    </w:p>
    <w:p w14:paraId="24058B87" w14:textId="53E53AAA" w:rsidR="00AC0093" w:rsidRPr="00AC0093" w:rsidRDefault="00761776" w:rsidP="00AC0093">
      <w:pPr>
        <w:pStyle w:val="Subtitle"/>
      </w:pPr>
      <w:r>
        <w:t xml:space="preserve">Trigonometric Functions Topic </w:t>
      </w:r>
      <w:r w:rsidRPr="00D75156">
        <w:t>Guide</w:t>
      </w:r>
    </w:p>
    <w:p w14:paraId="7E5E2663" w14:textId="77777777" w:rsidR="00CD5E8B" w:rsidRDefault="00CD5E8B" w:rsidP="00CD5E8B">
      <w:pPr>
        <w:pStyle w:val="BodyText"/>
      </w:pPr>
      <w:r>
        <w:t xml:space="preserve">The Mathematics syllabuses are the documents used to inform the scope of content that will be assessed in the HSC examinations. </w:t>
      </w:r>
    </w:p>
    <w:p w14:paraId="7CF38D16" w14:textId="05203593" w:rsidR="00CD5E8B" w:rsidRDefault="00CD5E8B" w:rsidP="00CD5E8B">
      <w:pPr>
        <w:pStyle w:val="BodyText"/>
      </w:pPr>
      <w:r>
        <w:t xml:space="preserve">Topic Guides provide support for the Mathematics </w:t>
      </w:r>
      <w:r w:rsidR="00A0286F">
        <w:t xml:space="preserve">Stage 6 </w:t>
      </w:r>
      <w:r>
        <w:t xml:space="preserve">courses. </w:t>
      </w:r>
      <w:r w:rsidRPr="00F24ECE">
        <w:t>The</w:t>
      </w:r>
      <w:r>
        <w:t>y</w:t>
      </w:r>
      <w:r w:rsidRPr="00F24ECE">
        <w:t xml:space="preserve"> contain information </w:t>
      </w:r>
      <w:proofErr w:type="spellStart"/>
      <w:r>
        <w:t>organised</w:t>
      </w:r>
      <w:proofErr w:type="spellEnd"/>
      <w:r>
        <w:t xml:space="preserve"> under the following headings: Prior learning; T</w:t>
      </w:r>
      <w:r w:rsidRPr="00F24ECE">
        <w:t>erminology</w:t>
      </w:r>
      <w:r>
        <w:t>;</w:t>
      </w:r>
      <w:r w:rsidRPr="00F24ECE">
        <w:t xml:space="preserve"> </w:t>
      </w:r>
      <w:r>
        <w:t>Use of technology; B</w:t>
      </w:r>
      <w:r w:rsidRPr="00F24ECE">
        <w:t xml:space="preserve">ackground </w:t>
      </w:r>
      <w:r>
        <w:t>information; General comments; F</w:t>
      </w:r>
      <w:r w:rsidRPr="00F24ECE">
        <w:t>uture study</w:t>
      </w:r>
      <w:r>
        <w:t>; C</w:t>
      </w:r>
      <w:r w:rsidRPr="00F24ECE">
        <w:t>onsiderations and teaching strategies</w:t>
      </w:r>
      <w:r>
        <w:t>; S</w:t>
      </w:r>
      <w:r w:rsidRPr="00F24ECE">
        <w:t xml:space="preserve">uggested applications and exemplar questions. </w:t>
      </w:r>
    </w:p>
    <w:p w14:paraId="26787F34" w14:textId="77777777" w:rsidR="00CD5E8B" w:rsidRDefault="00CD5E8B" w:rsidP="00CD5E8B">
      <w:pPr>
        <w:pStyle w:val="BodyText"/>
      </w:pPr>
      <w:r>
        <w:t>Topic Guid</w:t>
      </w:r>
      <w:r w:rsidRPr="00F24ECE">
        <w:t>e</w:t>
      </w:r>
      <w:r>
        <w:t>s illustrate ways to explore syllabus-related content and consequently do not define the scope of problems or learning experiences that students may encounter through their study of a topic. The terminology</w:t>
      </w:r>
      <w:r w:rsidRPr="007C029E">
        <w:t xml:space="preserve"> </w:t>
      </w:r>
      <w:r>
        <w:t xml:space="preserve">list contains terms </w:t>
      </w:r>
      <w:r w:rsidRPr="00F24ECE">
        <w:t>that may be used in the teaching and learning of the topic</w:t>
      </w:r>
      <w:r>
        <w:t>. The list is not exhaustive and is provided simply to aid discussion.</w:t>
      </w:r>
    </w:p>
    <w:p w14:paraId="77B4AB41" w14:textId="77777777" w:rsidR="00CD5E8B" w:rsidRDefault="00CD5E8B" w:rsidP="00CD5E8B">
      <w:pPr>
        <w:pStyle w:val="BodyText"/>
        <w:rPr>
          <w:lang w:eastAsia="en-AU"/>
        </w:rPr>
      </w:pPr>
      <w:r>
        <w:rPr>
          <w:lang w:eastAsia="en-AU"/>
        </w:rPr>
        <w:t>Please provide any feedback to the Mathematics and Numeracy Curriculum Inspector.</w:t>
      </w:r>
    </w:p>
    <w:tbl>
      <w:tblPr>
        <w:tblStyle w:val="NESATable"/>
        <w:tblW w:w="0" w:type="auto"/>
        <w:tblCellMar>
          <w:top w:w="85" w:type="dxa"/>
          <w:left w:w="85" w:type="dxa"/>
          <w:bottom w:w="85" w:type="dxa"/>
          <w:right w:w="85" w:type="dxa"/>
        </w:tblCellMar>
        <w:tblLook w:val="04A0" w:firstRow="1" w:lastRow="0" w:firstColumn="1" w:lastColumn="0" w:noHBand="0" w:noVBand="1"/>
        <w:tblCaption w:val="Publication details"/>
        <w:tblDescription w:val="A table showing when the document takes effect, when it was first published and the current revision date."/>
      </w:tblPr>
      <w:tblGrid>
        <w:gridCol w:w="1980"/>
        <w:gridCol w:w="7037"/>
      </w:tblGrid>
      <w:tr w:rsidR="00AE37AB" w14:paraId="5F61736E" w14:textId="77777777" w:rsidTr="00AE37AB">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3DC79917" w14:textId="77777777" w:rsidR="00AE37AB" w:rsidRPr="00894CEB" w:rsidRDefault="00AE37AB" w:rsidP="00AE37AB">
            <w:pPr>
              <w:pStyle w:val="Heading4"/>
              <w:spacing w:after="0"/>
              <w:outlineLvl w:val="3"/>
              <w:rPr>
                <w:b/>
              </w:rPr>
            </w:pPr>
            <w:r w:rsidRPr="00894CEB">
              <w:rPr>
                <w:b/>
              </w:rPr>
              <w:t>Effective from</w:t>
            </w:r>
          </w:p>
        </w:tc>
        <w:tc>
          <w:tcPr>
            <w:tcW w:w="7037" w:type="dxa"/>
            <w:shd w:val="clear" w:color="auto" w:fill="auto"/>
          </w:tcPr>
          <w:p w14:paraId="2D48DD60" w14:textId="5922A96E" w:rsidR="00AE37AB" w:rsidRPr="00894CEB" w:rsidRDefault="00AE37AB" w:rsidP="00AE37AB">
            <w:pPr>
              <w:pStyle w:val="Heading4"/>
              <w:spacing w:after="0"/>
              <w:outlineLvl w:val="3"/>
              <w:cnfStyle w:val="000000000000" w:firstRow="0" w:lastRow="0" w:firstColumn="0" w:lastColumn="0" w:oddVBand="0" w:evenVBand="0" w:oddHBand="0" w:evenHBand="0" w:firstRowFirstColumn="0" w:firstRowLastColumn="0" w:lastRowFirstColumn="0" w:lastRowLastColumn="0"/>
              <w:rPr>
                <w:b w:val="0"/>
                <w:color w:val="auto"/>
              </w:rPr>
            </w:pPr>
            <w:r w:rsidRPr="00894CEB">
              <w:rPr>
                <w:b w:val="0"/>
                <w:color w:val="auto"/>
              </w:rPr>
              <w:t>201</w:t>
            </w:r>
            <w:r>
              <w:rPr>
                <w:b w:val="0"/>
                <w:color w:val="auto"/>
              </w:rPr>
              <w:t>9 Year 11, and Term 4, 2019</w:t>
            </w:r>
            <w:r w:rsidRPr="00894CEB">
              <w:rPr>
                <w:b w:val="0"/>
                <w:color w:val="auto"/>
              </w:rPr>
              <w:t xml:space="preserve"> Year 12</w:t>
            </w:r>
          </w:p>
        </w:tc>
      </w:tr>
      <w:tr w:rsidR="00AE37AB" w14:paraId="08A45EB4" w14:textId="77777777" w:rsidTr="00AE37AB">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38962EB5" w14:textId="77777777" w:rsidR="00AE37AB" w:rsidRPr="00894CEB" w:rsidRDefault="00AE37AB" w:rsidP="00AE37AB">
            <w:pPr>
              <w:pStyle w:val="Heading4"/>
              <w:spacing w:after="0"/>
              <w:outlineLvl w:val="3"/>
              <w:rPr>
                <w:b/>
              </w:rPr>
            </w:pPr>
            <w:r>
              <w:rPr>
                <w:b/>
              </w:rPr>
              <w:t>Publication date</w:t>
            </w:r>
          </w:p>
        </w:tc>
        <w:tc>
          <w:tcPr>
            <w:tcW w:w="7037" w:type="dxa"/>
          </w:tcPr>
          <w:p w14:paraId="748AB73C" w14:textId="15D795DB" w:rsidR="00AE37AB" w:rsidRPr="002B3A4F" w:rsidRDefault="00AE37AB" w:rsidP="00AE37AB">
            <w:pPr>
              <w:pStyle w:val="Heading4"/>
              <w:spacing w:after="0"/>
              <w:outlineLvl w:val="3"/>
              <w:cnfStyle w:val="000000000000" w:firstRow="0" w:lastRow="0" w:firstColumn="0" w:lastColumn="0" w:oddVBand="0" w:evenVBand="0" w:oddHBand="0" w:evenHBand="0" w:firstRowFirstColumn="0" w:firstRowLastColumn="0" w:lastRowFirstColumn="0" w:lastRowLastColumn="0"/>
              <w:rPr>
                <w:b w:val="0"/>
                <w:color w:val="auto"/>
              </w:rPr>
            </w:pPr>
            <w:r>
              <w:rPr>
                <w:b w:val="0"/>
                <w:color w:val="auto"/>
              </w:rPr>
              <w:t>April 2018</w:t>
            </w:r>
          </w:p>
        </w:tc>
      </w:tr>
      <w:tr w:rsidR="00AE37AB" w14:paraId="3549A16E" w14:textId="77777777" w:rsidTr="00AE37AB">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14:paraId="24D1D411" w14:textId="77777777" w:rsidR="00AE37AB" w:rsidRPr="00894CEB" w:rsidRDefault="00AE37AB" w:rsidP="00AE37AB">
            <w:pPr>
              <w:pStyle w:val="Heading4"/>
              <w:spacing w:after="0"/>
              <w:outlineLvl w:val="3"/>
              <w:rPr>
                <w:b/>
              </w:rPr>
            </w:pPr>
            <w:r>
              <w:rPr>
                <w:b/>
              </w:rPr>
              <w:t>Updated</w:t>
            </w:r>
          </w:p>
        </w:tc>
        <w:tc>
          <w:tcPr>
            <w:tcW w:w="7037" w:type="dxa"/>
          </w:tcPr>
          <w:p w14:paraId="20C15E41" w14:textId="7D02EF5E" w:rsidR="00AE37AB" w:rsidRPr="002B3A4F" w:rsidRDefault="00CD5E8B" w:rsidP="00AE37AB">
            <w:pPr>
              <w:pStyle w:val="Heading4"/>
              <w:spacing w:after="0"/>
              <w:outlineLvl w:val="3"/>
              <w:cnfStyle w:val="000000000000" w:firstRow="0" w:lastRow="0" w:firstColumn="0" w:lastColumn="0" w:oddVBand="0" w:evenVBand="0" w:oddHBand="0" w:evenHBand="0" w:firstRowFirstColumn="0" w:firstRowLastColumn="0" w:lastRowFirstColumn="0" w:lastRowLastColumn="0"/>
              <w:rPr>
                <w:b w:val="0"/>
                <w:color w:val="auto"/>
              </w:rPr>
            </w:pPr>
            <w:r>
              <w:rPr>
                <w:b w:val="0"/>
                <w:color w:val="auto"/>
              </w:rPr>
              <w:t>Dec</w:t>
            </w:r>
            <w:r w:rsidR="00AE37AB" w:rsidRPr="002B3A4F">
              <w:rPr>
                <w:b w:val="0"/>
                <w:color w:val="auto"/>
              </w:rPr>
              <w:t>ember 2018</w:t>
            </w:r>
            <w:r w:rsidR="00AE37AB">
              <w:rPr>
                <w:b w:val="0"/>
                <w:color w:val="auto"/>
              </w:rPr>
              <w:t xml:space="preserve"> – new NESA template implemented</w:t>
            </w:r>
          </w:p>
        </w:tc>
      </w:tr>
    </w:tbl>
    <w:p w14:paraId="5D8BF684" w14:textId="77777777" w:rsidR="00AC0093" w:rsidRDefault="00AC0093" w:rsidP="00AC0093"/>
    <w:p w14:paraId="6F630FEF" w14:textId="77777777" w:rsidR="00A31E35" w:rsidRPr="00AC0093" w:rsidRDefault="00A31E35" w:rsidP="00AC0093">
      <w:pPr>
        <w:sectPr w:rsidR="00A31E35" w:rsidRPr="00AC0093" w:rsidSect="00E9374A">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09" w:footer="709" w:gutter="0"/>
          <w:cols w:space="720"/>
          <w:docGrid w:linePitch="299"/>
        </w:sectPr>
      </w:pPr>
    </w:p>
    <w:sdt>
      <w:sdtPr>
        <w:rPr>
          <w:rFonts w:cs="Arial"/>
          <w:bCs w:val="0"/>
          <w:noProof/>
          <w:sz w:val="22"/>
          <w:szCs w:val="22"/>
        </w:rPr>
        <w:id w:val="-1706247368"/>
        <w:docPartObj>
          <w:docPartGallery w:val="Table of Contents"/>
          <w:docPartUnique/>
        </w:docPartObj>
      </w:sdtPr>
      <w:sdtEndPr/>
      <w:sdtContent>
        <w:p w14:paraId="0F2BCE8A" w14:textId="77777777" w:rsidR="00BA5D03" w:rsidRDefault="00BA5D03" w:rsidP="00AE37AB">
          <w:pPr>
            <w:pStyle w:val="Heading1"/>
            <w:rPr>
              <w:noProof/>
            </w:rPr>
          </w:pPr>
          <w:r>
            <w:t>Contents</w:t>
          </w:r>
          <w:r w:rsidR="005E558C">
            <w:fldChar w:fldCharType="begin"/>
          </w:r>
          <w:r w:rsidR="005E558C">
            <w:instrText xml:space="preserve"> TOC \o "1-3" \h \z \u </w:instrText>
          </w:r>
          <w:r w:rsidR="005E558C">
            <w:fldChar w:fldCharType="separate"/>
          </w:r>
        </w:p>
        <w:p w14:paraId="1E9F3C08" w14:textId="2C1A7BA2" w:rsidR="00BA5D03" w:rsidRDefault="00F75881">
          <w:pPr>
            <w:pStyle w:val="TOC1"/>
            <w:rPr>
              <w:rFonts w:asciiTheme="minorHAnsi" w:eastAsiaTheme="minorEastAsia" w:hAnsiTheme="minorHAnsi" w:cstheme="minorBidi"/>
              <w:b w:val="0"/>
              <w:color w:val="auto"/>
              <w:spacing w:val="0"/>
              <w:lang w:eastAsia="en-AU"/>
            </w:rPr>
          </w:pPr>
          <w:hyperlink w:anchor="_Toc486939099" w:history="1">
            <w:r w:rsidR="00BA5D03" w:rsidRPr="004D63E3">
              <w:rPr>
                <w:rStyle w:val="Hyperlink"/>
              </w:rPr>
              <w:t>Topic focus</w:t>
            </w:r>
            <w:r w:rsidR="00BA5D03">
              <w:rPr>
                <w:webHidden/>
              </w:rPr>
              <w:tab/>
            </w:r>
            <w:r w:rsidR="00BA5D03">
              <w:rPr>
                <w:webHidden/>
              </w:rPr>
              <w:fldChar w:fldCharType="begin"/>
            </w:r>
            <w:r w:rsidR="00BA5D03">
              <w:rPr>
                <w:webHidden/>
              </w:rPr>
              <w:instrText xml:space="preserve"> PAGEREF _Toc486939099 \h </w:instrText>
            </w:r>
            <w:r w:rsidR="00BA5D03">
              <w:rPr>
                <w:webHidden/>
              </w:rPr>
            </w:r>
            <w:r w:rsidR="00BA5D03">
              <w:rPr>
                <w:webHidden/>
              </w:rPr>
              <w:fldChar w:fldCharType="separate"/>
            </w:r>
            <w:r w:rsidR="006A0D0F">
              <w:rPr>
                <w:webHidden/>
              </w:rPr>
              <w:t>3</w:t>
            </w:r>
            <w:r w:rsidR="00BA5D03">
              <w:rPr>
                <w:webHidden/>
              </w:rPr>
              <w:fldChar w:fldCharType="end"/>
            </w:r>
          </w:hyperlink>
        </w:p>
        <w:p w14:paraId="5DCEC5B6" w14:textId="50149FA7" w:rsidR="00BA5D03" w:rsidRDefault="00F75881">
          <w:pPr>
            <w:pStyle w:val="TOC1"/>
            <w:rPr>
              <w:rFonts w:asciiTheme="minorHAnsi" w:eastAsiaTheme="minorEastAsia" w:hAnsiTheme="minorHAnsi" w:cstheme="minorBidi"/>
              <w:b w:val="0"/>
              <w:color w:val="auto"/>
              <w:spacing w:val="0"/>
              <w:lang w:eastAsia="en-AU"/>
            </w:rPr>
          </w:pPr>
          <w:hyperlink w:anchor="_Toc486939100" w:history="1">
            <w:r w:rsidR="00BA5D03" w:rsidRPr="004D63E3">
              <w:rPr>
                <w:rStyle w:val="Hyperlink"/>
              </w:rPr>
              <w:t>Prior learning</w:t>
            </w:r>
            <w:r w:rsidR="00BA5D03">
              <w:rPr>
                <w:webHidden/>
              </w:rPr>
              <w:tab/>
            </w:r>
            <w:r w:rsidR="00BA5D03">
              <w:rPr>
                <w:webHidden/>
              </w:rPr>
              <w:fldChar w:fldCharType="begin"/>
            </w:r>
            <w:r w:rsidR="00BA5D03">
              <w:rPr>
                <w:webHidden/>
              </w:rPr>
              <w:instrText xml:space="preserve"> PAGEREF _Toc486939100 \h </w:instrText>
            </w:r>
            <w:r w:rsidR="00BA5D03">
              <w:rPr>
                <w:webHidden/>
              </w:rPr>
            </w:r>
            <w:r w:rsidR="00BA5D03">
              <w:rPr>
                <w:webHidden/>
              </w:rPr>
              <w:fldChar w:fldCharType="separate"/>
            </w:r>
            <w:r w:rsidR="006A0D0F">
              <w:rPr>
                <w:webHidden/>
              </w:rPr>
              <w:t>3</w:t>
            </w:r>
            <w:r w:rsidR="00BA5D03">
              <w:rPr>
                <w:webHidden/>
              </w:rPr>
              <w:fldChar w:fldCharType="end"/>
            </w:r>
          </w:hyperlink>
        </w:p>
        <w:p w14:paraId="6083C9E8" w14:textId="08B367DE" w:rsidR="00BA5D03" w:rsidRDefault="00F75881">
          <w:pPr>
            <w:pStyle w:val="TOC1"/>
            <w:rPr>
              <w:rFonts w:asciiTheme="minorHAnsi" w:eastAsiaTheme="minorEastAsia" w:hAnsiTheme="minorHAnsi" w:cstheme="minorBidi"/>
              <w:b w:val="0"/>
              <w:color w:val="auto"/>
              <w:spacing w:val="0"/>
              <w:lang w:eastAsia="en-AU"/>
            </w:rPr>
          </w:pPr>
          <w:hyperlink w:anchor="_Toc486939101" w:history="1">
            <w:r w:rsidR="00BA5D03" w:rsidRPr="004D63E3">
              <w:rPr>
                <w:rStyle w:val="Hyperlink"/>
              </w:rPr>
              <w:t>Terminology</w:t>
            </w:r>
            <w:r w:rsidR="00BA5D03">
              <w:rPr>
                <w:webHidden/>
              </w:rPr>
              <w:tab/>
            </w:r>
            <w:r w:rsidR="00BA5D03">
              <w:rPr>
                <w:webHidden/>
              </w:rPr>
              <w:fldChar w:fldCharType="begin"/>
            </w:r>
            <w:r w:rsidR="00BA5D03">
              <w:rPr>
                <w:webHidden/>
              </w:rPr>
              <w:instrText xml:space="preserve"> PAGEREF _Toc486939101 \h </w:instrText>
            </w:r>
            <w:r w:rsidR="00BA5D03">
              <w:rPr>
                <w:webHidden/>
              </w:rPr>
            </w:r>
            <w:r w:rsidR="00BA5D03">
              <w:rPr>
                <w:webHidden/>
              </w:rPr>
              <w:fldChar w:fldCharType="separate"/>
            </w:r>
            <w:r w:rsidR="006A0D0F">
              <w:rPr>
                <w:webHidden/>
              </w:rPr>
              <w:t>3</w:t>
            </w:r>
            <w:r w:rsidR="00BA5D03">
              <w:rPr>
                <w:webHidden/>
              </w:rPr>
              <w:fldChar w:fldCharType="end"/>
            </w:r>
          </w:hyperlink>
        </w:p>
        <w:p w14:paraId="3AE5AD9C" w14:textId="6CAE0B7B" w:rsidR="00BA5D03" w:rsidRDefault="00F75881">
          <w:pPr>
            <w:pStyle w:val="TOC1"/>
            <w:rPr>
              <w:rFonts w:asciiTheme="minorHAnsi" w:eastAsiaTheme="minorEastAsia" w:hAnsiTheme="minorHAnsi" w:cstheme="minorBidi"/>
              <w:b w:val="0"/>
              <w:color w:val="auto"/>
              <w:spacing w:val="0"/>
              <w:lang w:eastAsia="en-AU"/>
            </w:rPr>
          </w:pPr>
          <w:hyperlink w:anchor="_Toc486939102" w:history="1">
            <w:r w:rsidR="00BA5D03" w:rsidRPr="004D63E3">
              <w:rPr>
                <w:rStyle w:val="Hyperlink"/>
              </w:rPr>
              <w:t>Use of technology</w:t>
            </w:r>
            <w:r w:rsidR="00BA5D03">
              <w:rPr>
                <w:webHidden/>
              </w:rPr>
              <w:tab/>
            </w:r>
            <w:r w:rsidR="00BA5D03">
              <w:rPr>
                <w:webHidden/>
              </w:rPr>
              <w:fldChar w:fldCharType="begin"/>
            </w:r>
            <w:r w:rsidR="00BA5D03">
              <w:rPr>
                <w:webHidden/>
              </w:rPr>
              <w:instrText xml:space="preserve"> PAGEREF _Toc486939102 \h </w:instrText>
            </w:r>
            <w:r w:rsidR="00BA5D03">
              <w:rPr>
                <w:webHidden/>
              </w:rPr>
            </w:r>
            <w:r w:rsidR="00BA5D03">
              <w:rPr>
                <w:webHidden/>
              </w:rPr>
              <w:fldChar w:fldCharType="separate"/>
            </w:r>
            <w:r w:rsidR="006A0D0F">
              <w:rPr>
                <w:webHidden/>
              </w:rPr>
              <w:t>3</w:t>
            </w:r>
            <w:r w:rsidR="00BA5D03">
              <w:rPr>
                <w:webHidden/>
              </w:rPr>
              <w:fldChar w:fldCharType="end"/>
            </w:r>
          </w:hyperlink>
        </w:p>
        <w:p w14:paraId="18421BD5" w14:textId="16B9626A" w:rsidR="00BA5D03" w:rsidRDefault="00F75881">
          <w:pPr>
            <w:pStyle w:val="TOC1"/>
            <w:rPr>
              <w:rFonts w:asciiTheme="minorHAnsi" w:eastAsiaTheme="minorEastAsia" w:hAnsiTheme="minorHAnsi" w:cstheme="minorBidi"/>
              <w:b w:val="0"/>
              <w:color w:val="auto"/>
              <w:spacing w:val="0"/>
              <w:lang w:eastAsia="en-AU"/>
            </w:rPr>
          </w:pPr>
          <w:hyperlink w:anchor="_Toc486939103" w:history="1">
            <w:r w:rsidR="00BA5D03" w:rsidRPr="004D63E3">
              <w:rPr>
                <w:rStyle w:val="Hyperlink"/>
              </w:rPr>
              <w:t>Background information</w:t>
            </w:r>
            <w:r w:rsidR="00BA5D03">
              <w:rPr>
                <w:webHidden/>
              </w:rPr>
              <w:tab/>
            </w:r>
            <w:r w:rsidR="00BA5D03">
              <w:rPr>
                <w:webHidden/>
              </w:rPr>
              <w:fldChar w:fldCharType="begin"/>
            </w:r>
            <w:r w:rsidR="00BA5D03">
              <w:rPr>
                <w:webHidden/>
              </w:rPr>
              <w:instrText xml:space="preserve"> PAGEREF _Toc486939103 \h </w:instrText>
            </w:r>
            <w:r w:rsidR="00BA5D03">
              <w:rPr>
                <w:webHidden/>
              </w:rPr>
            </w:r>
            <w:r w:rsidR="00BA5D03">
              <w:rPr>
                <w:webHidden/>
              </w:rPr>
              <w:fldChar w:fldCharType="separate"/>
            </w:r>
            <w:r w:rsidR="006A0D0F">
              <w:rPr>
                <w:webHidden/>
              </w:rPr>
              <w:t>4</w:t>
            </w:r>
            <w:r w:rsidR="00BA5D03">
              <w:rPr>
                <w:webHidden/>
              </w:rPr>
              <w:fldChar w:fldCharType="end"/>
            </w:r>
          </w:hyperlink>
        </w:p>
        <w:p w14:paraId="3B326BE8" w14:textId="073C756A" w:rsidR="00BA5D03" w:rsidRDefault="00F75881">
          <w:pPr>
            <w:pStyle w:val="TOC1"/>
            <w:rPr>
              <w:rFonts w:asciiTheme="minorHAnsi" w:eastAsiaTheme="minorEastAsia" w:hAnsiTheme="minorHAnsi" w:cstheme="minorBidi"/>
              <w:b w:val="0"/>
              <w:color w:val="auto"/>
              <w:spacing w:val="0"/>
              <w:lang w:eastAsia="en-AU"/>
            </w:rPr>
          </w:pPr>
          <w:hyperlink w:anchor="_Toc486939104" w:history="1">
            <w:r w:rsidR="00BA5D03" w:rsidRPr="004D63E3">
              <w:rPr>
                <w:rStyle w:val="Hyperlink"/>
              </w:rPr>
              <w:t>General comments</w:t>
            </w:r>
            <w:r w:rsidR="00BA5D03">
              <w:rPr>
                <w:webHidden/>
              </w:rPr>
              <w:tab/>
            </w:r>
            <w:r w:rsidR="00BA5D03">
              <w:rPr>
                <w:webHidden/>
              </w:rPr>
              <w:fldChar w:fldCharType="begin"/>
            </w:r>
            <w:r w:rsidR="00BA5D03">
              <w:rPr>
                <w:webHidden/>
              </w:rPr>
              <w:instrText xml:space="preserve"> PAGEREF _Toc486939104 \h </w:instrText>
            </w:r>
            <w:r w:rsidR="00BA5D03">
              <w:rPr>
                <w:webHidden/>
              </w:rPr>
            </w:r>
            <w:r w:rsidR="00BA5D03">
              <w:rPr>
                <w:webHidden/>
              </w:rPr>
              <w:fldChar w:fldCharType="separate"/>
            </w:r>
            <w:r w:rsidR="006A0D0F">
              <w:rPr>
                <w:webHidden/>
              </w:rPr>
              <w:t>4</w:t>
            </w:r>
            <w:r w:rsidR="00BA5D03">
              <w:rPr>
                <w:webHidden/>
              </w:rPr>
              <w:fldChar w:fldCharType="end"/>
            </w:r>
          </w:hyperlink>
        </w:p>
        <w:p w14:paraId="18627F98" w14:textId="304EAE0C" w:rsidR="00BA5D03" w:rsidRDefault="00F75881">
          <w:pPr>
            <w:pStyle w:val="TOC1"/>
            <w:rPr>
              <w:rFonts w:asciiTheme="minorHAnsi" w:eastAsiaTheme="minorEastAsia" w:hAnsiTheme="minorHAnsi" w:cstheme="minorBidi"/>
              <w:b w:val="0"/>
              <w:color w:val="auto"/>
              <w:spacing w:val="0"/>
              <w:lang w:eastAsia="en-AU"/>
            </w:rPr>
          </w:pPr>
          <w:hyperlink w:anchor="_Toc486939105" w:history="1">
            <w:r w:rsidR="00BA5D03" w:rsidRPr="004D63E3">
              <w:rPr>
                <w:rStyle w:val="Hyperlink"/>
              </w:rPr>
              <w:t>Future study</w:t>
            </w:r>
            <w:r w:rsidR="00BA5D03">
              <w:rPr>
                <w:webHidden/>
              </w:rPr>
              <w:tab/>
            </w:r>
            <w:r w:rsidR="00BA5D03">
              <w:rPr>
                <w:webHidden/>
              </w:rPr>
              <w:fldChar w:fldCharType="begin"/>
            </w:r>
            <w:r w:rsidR="00BA5D03">
              <w:rPr>
                <w:webHidden/>
              </w:rPr>
              <w:instrText xml:space="preserve"> PAGEREF _Toc486939105 \h </w:instrText>
            </w:r>
            <w:r w:rsidR="00BA5D03">
              <w:rPr>
                <w:webHidden/>
              </w:rPr>
            </w:r>
            <w:r w:rsidR="00BA5D03">
              <w:rPr>
                <w:webHidden/>
              </w:rPr>
              <w:fldChar w:fldCharType="separate"/>
            </w:r>
            <w:r w:rsidR="006A0D0F">
              <w:rPr>
                <w:webHidden/>
              </w:rPr>
              <w:t>4</w:t>
            </w:r>
            <w:r w:rsidR="00BA5D03">
              <w:rPr>
                <w:webHidden/>
              </w:rPr>
              <w:fldChar w:fldCharType="end"/>
            </w:r>
          </w:hyperlink>
        </w:p>
        <w:p w14:paraId="15C5BBAB" w14:textId="1A6C296D" w:rsidR="00BA5D03" w:rsidRDefault="00F75881">
          <w:pPr>
            <w:pStyle w:val="TOC1"/>
            <w:rPr>
              <w:rFonts w:asciiTheme="minorHAnsi" w:eastAsiaTheme="minorEastAsia" w:hAnsiTheme="minorHAnsi" w:cstheme="minorBidi"/>
              <w:b w:val="0"/>
              <w:color w:val="auto"/>
              <w:spacing w:val="0"/>
              <w:lang w:eastAsia="en-AU"/>
            </w:rPr>
          </w:pPr>
          <w:hyperlink w:anchor="_Toc486939106" w:history="1">
            <w:r w:rsidR="00BA5D03" w:rsidRPr="004D63E3">
              <w:rPr>
                <w:rStyle w:val="Hyperlink"/>
              </w:rPr>
              <w:t>Subtopics</w:t>
            </w:r>
            <w:r w:rsidR="00BA5D03">
              <w:rPr>
                <w:webHidden/>
              </w:rPr>
              <w:tab/>
            </w:r>
            <w:r w:rsidR="00BA5D03">
              <w:rPr>
                <w:webHidden/>
              </w:rPr>
              <w:fldChar w:fldCharType="begin"/>
            </w:r>
            <w:r w:rsidR="00BA5D03">
              <w:rPr>
                <w:webHidden/>
              </w:rPr>
              <w:instrText xml:space="preserve"> PAGEREF _Toc486939106 \h </w:instrText>
            </w:r>
            <w:r w:rsidR="00BA5D03">
              <w:rPr>
                <w:webHidden/>
              </w:rPr>
            </w:r>
            <w:r w:rsidR="00BA5D03">
              <w:rPr>
                <w:webHidden/>
              </w:rPr>
              <w:fldChar w:fldCharType="separate"/>
            </w:r>
            <w:r w:rsidR="006A0D0F">
              <w:rPr>
                <w:webHidden/>
              </w:rPr>
              <w:t>5</w:t>
            </w:r>
            <w:r w:rsidR="00BA5D03">
              <w:rPr>
                <w:webHidden/>
              </w:rPr>
              <w:fldChar w:fldCharType="end"/>
            </w:r>
          </w:hyperlink>
        </w:p>
        <w:p w14:paraId="5DBD539B" w14:textId="2F5CE71E" w:rsidR="00BA5D03" w:rsidRDefault="00F75881">
          <w:pPr>
            <w:pStyle w:val="TOC2"/>
            <w:rPr>
              <w:rFonts w:asciiTheme="minorHAnsi" w:eastAsiaTheme="minorEastAsia" w:hAnsiTheme="minorHAnsi" w:cstheme="minorBidi"/>
              <w:spacing w:val="0"/>
              <w:lang w:eastAsia="en-AU"/>
            </w:rPr>
          </w:pPr>
          <w:hyperlink w:anchor="_Toc486939107" w:history="1">
            <w:r w:rsidR="00BA5D03" w:rsidRPr="004D63E3">
              <w:rPr>
                <w:rStyle w:val="Hyperlink"/>
              </w:rPr>
              <w:t xml:space="preserve">MA-T1: Trigonometry and Measure of Angles </w:t>
            </w:r>
            <w:r w:rsidR="00D75156" w:rsidRPr="00D75156">
              <w:rPr>
                <w:position w:val="-3"/>
                <w:lang w:eastAsia="en-AU"/>
              </w:rPr>
              <w:drawing>
                <wp:inline distT="0" distB="0" distL="0" distR="0" wp14:anchorId="43C43958" wp14:editId="59D8D0A4">
                  <wp:extent cx="64800" cy="144000"/>
                  <wp:effectExtent l="0" t="0" r="0" b="8890"/>
                  <wp:docPr id="9" name="Picture 9" descr="Paperclip icon" title="Papercl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ckaway\Downloads\Mathematics flag and paperclip\paperclip_black_0_37cm_0_4c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00" cy="144000"/>
                          </a:xfrm>
                          <a:prstGeom prst="rect">
                            <a:avLst/>
                          </a:prstGeom>
                          <a:noFill/>
                          <a:ln>
                            <a:noFill/>
                          </a:ln>
                        </pic:spPr>
                      </pic:pic>
                    </a:graphicData>
                  </a:graphic>
                </wp:inline>
              </w:drawing>
            </w:r>
            <w:r w:rsidR="00BA5D03">
              <w:rPr>
                <w:webHidden/>
              </w:rPr>
              <w:tab/>
            </w:r>
            <w:r w:rsidR="00BA5D03">
              <w:rPr>
                <w:webHidden/>
              </w:rPr>
              <w:fldChar w:fldCharType="begin"/>
            </w:r>
            <w:r w:rsidR="00BA5D03">
              <w:rPr>
                <w:webHidden/>
              </w:rPr>
              <w:instrText xml:space="preserve"> PAGEREF _Toc486939107 \h </w:instrText>
            </w:r>
            <w:r w:rsidR="00BA5D03">
              <w:rPr>
                <w:webHidden/>
              </w:rPr>
            </w:r>
            <w:r w:rsidR="00BA5D03">
              <w:rPr>
                <w:webHidden/>
              </w:rPr>
              <w:fldChar w:fldCharType="separate"/>
            </w:r>
            <w:r w:rsidR="006A0D0F">
              <w:rPr>
                <w:webHidden/>
              </w:rPr>
              <w:t>6</w:t>
            </w:r>
            <w:r w:rsidR="00BA5D03">
              <w:rPr>
                <w:webHidden/>
              </w:rPr>
              <w:fldChar w:fldCharType="end"/>
            </w:r>
          </w:hyperlink>
        </w:p>
        <w:p w14:paraId="433D3BE6" w14:textId="140039AC" w:rsidR="00BA5D03" w:rsidRDefault="00F75881">
          <w:pPr>
            <w:pStyle w:val="TOC3"/>
            <w:rPr>
              <w:rFonts w:asciiTheme="minorHAnsi" w:eastAsiaTheme="minorEastAsia" w:hAnsiTheme="minorHAnsi" w:cstheme="minorBidi"/>
              <w:spacing w:val="0"/>
              <w:lang w:eastAsia="en-AU"/>
            </w:rPr>
          </w:pPr>
          <w:hyperlink w:anchor="_Toc486939108" w:history="1">
            <w:r w:rsidR="00BA5D03" w:rsidRPr="004D63E3">
              <w:rPr>
                <w:rStyle w:val="Hyperlink"/>
              </w:rPr>
              <w:t>Subtopic Focus</w:t>
            </w:r>
            <w:r w:rsidR="00BA5D03">
              <w:rPr>
                <w:webHidden/>
              </w:rPr>
              <w:tab/>
            </w:r>
            <w:r w:rsidR="00BA5D03">
              <w:rPr>
                <w:webHidden/>
              </w:rPr>
              <w:fldChar w:fldCharType="begin"/>
            </w:r>
            <w:r w:rsidR="00BA5D03">
              <w:rPr>
                <w:webHidden/>
              </w:rPr>
              <w:instrText xml:space="preserve"> PAGEREF _Toc486939108 \h </w:instrText>
            </w:r>
            <w:r w:rsidR="00BA5D03">
              <w:rPr>
                <w:webHidden/>
              </w:rPr>
            </w:r>
            <w:r w:rsidR="00BA5D03">
              <w:rPr>
                <w:webHidden/>
              </w:rPr>
              <w:fldChar w:fldCharType="separate"/>
            </w:r>
            <w:r w:rsidR="006A0D0F">
              <w:rPr>
                <w:webHidden/>
              </w:rPr>
              <w:t>6</w:t>
            </w:r>
            <w:r w:rsidR="00BA5D03">
              <w:rPr>
                <w:webHidden/>
              </w:rPr>
              <w:fldChar w:fldCharType="end"/>
            </w:r>
          </w:hyperlink>
        </w:p>
        <w:p w14:paraId="1F2FB130" w14:textId="29E34303" w:rsidR="00BA5D03" w:rsidRDefault="00F75881">
          <w:pPr>
            <w:pStyle w:val="TOC2"/>
            <w:rPr>
              <w:rFonts w:asciiTheme="minorHAnsi" w:eastAsiaTheme="minorEastAsia" w:hAnsiTheme="minorHAnsi" w:cstheme="minorBidi"/>
              <w:spacing w:val="0"/>
              <w:lang w:eastAsia="en-AU"/>
            </w:rPr>
          </w:pPr>
          <w:hyperlink w:anchor="_Toc486939109" w:history="1">
            <w:r w:rsidR="00BA5D03" w:rsidRPr="004D63E3">
              <w:rPr>
                <w:rStyle w:val="Hyperlink"/>
              </w:rPr>
              <w:t>T1.1 Trigonome</w:t>
            </w:r>
            <w:r w:rsidR="009A5B80">
              <w:rPr>
                <w:rStyle w:val="Hyperlink"/>
              </w:rPr>
              <w:t>try</w:t>
            </w:r>
            <w:r w:rsidR="00BA5D03">
              <w:rPr>
                <w:webHidden/>
              </w:rPr>
              <w:tab/>
            </w:r>
            <w:r w:rsidR="00BA5D03">
              <w:rPr>
                <w:webHidden/>
              </w:rPr>
              <w:fldChar w:fldCharType="begin"/>
            </w:r>
            <w:r w:rsidR="00BA5D03">
              <w:rPr>
                <w:webHidden/>
              </w:rPr>
              <w:instrText xml:space="preserve"> PAGEREF _Toc486939109 \h </w:instrText>
            </w:r>
            <w:r w:rsidR="00BA5D03">
              <w:rPr>
                <w:webHidden/>
              </w:rPr>
            </w:r>
            <w:r w:rsidR="00BA5D03">
              <w:rPr>
                <w:webHidden/>
              </w:rPr>
              <w:fldChar w:fldCharType="separate"/>
            </w:r>
            <w:r w:rsidR="006A0D0F">
              <w:rPr>
                <w:webHidden/>
              </w:rPr>
              <w:t>6</w:t>
            </w:r>
            <w:r w:rsidR="00BA5D03">
              <w:rPr>
                <w:webHidden/>
              </w:rPr>
              <w:fldChar w:fldCharType="end"/>
            </w:r>
          </w:hyperlink>
        </w:p>
        <w:p w14:paraId="03AD2E9F" w14:textId="039E309E" w:rsidR="00BA5D03" w:rsidRDefault="00F75881">
          <w:pPr>
            <w:pStyle w:val="TOC3"/>
            <w:rPr>
              <w:rFonts w:asciiTheme="minorHAnsi" w:eastAsiaTheme="minorEastAsia" w:hAnsiTheme="minorHAnsi" w:cstheme="minorBidi"/>
              <w:spacing w:val="0"/>
              <w:lang w:eastAsia="en-AU"/>
            </w:rPr>
          </w:pPr>
          <w:hyperlink w:anchor="_Toc486939110" w:history="1">
            <w:r w:rsidR="00BA5D03" w:rsidRPr="004D63E3">
              <w:rPr>
                <w:rStyle w:val="Hyperlink"/>
              </w:rPr>
              <w:t>Considerations and teaching strategies</w:t>
            </w:r>
            <w:r w:rsidR="00BA5D03">
              <w:rPr>
                <w:webHidden/>
              </w:rPr>
              <w:tab/>
            </w:r>
            <w:r w:rsidR="00BA5D03">
              <w:rPr>
                <w:webHidden/>
              </w:rPr>
              <w:fldChar w:fldCharType="begin"/>
            </w:r>
            <w:r w:rsidR="00BA5D03">
              <w:rPr>
                <w:webHidden/>
              </w:rPr>
              <w:instrText xml:space="preserve"> PAGEREF _Toc486939110 \h </w:instrText>
            </w:r>
            <w:r w:rsidR="00BA5D03">
              <w:rPr>
                <w:webHidden/>
              </w:rPr>
            </w:r>
            <w:r w:rsidR="00BA5D03">
              <w:rPr>
                <w:webHidden/>
              </w:rPr>
              <w:fldChar w:fldCharType="separate"/>
            </w:r>
            <w:r w:rsidR="006A0D0F">
              <w:rPr>
                <w:webHidden/>
              </w:rPr>
              <w:t>6</w:t>
            </w:r>
            <w:r w:rsidR="00BA5D03">
              <w:rPr>
                <w:webHidden/>
              </w:rPr>
              <w:fldChar w:fldCharType="end"/>
            </w:r>
          </w:hyperlink>
        </w:p>
        <w:p w14:paraId="25E2355F" w14:textId="14CDAF14" w:rsidR="00BA5D03" w:rsidRDefault="00F75881">
          <w:pPr>
            <w:pStyle w:val="TOC3"/>
            <w:rPr>
              <w:rFonts w:asciiTheme="minorHAnsi" w:eastAsiaTheme="minorEastAsia" w:hAnsiTheme="minorHAnsi" w:cstheme="minorBidi"/>
              <w:spacing w:val="0"/>
              <w:lang w:eastAsia="en-AU"/>
            </w:rPr>
          </w:pPr>
          <w:hyperlink w:anchor="_Toc486939111" w:history="1">
            <w:r w:rsidR="00BA5D03" w:rsidRPr="004D63E3">
              <w:rPr>
                <w:rStyle w:val="Hyperlink"/>
              </w:rPr>
              <w:t>Suggested applications and exemplar questions</w:t>
            </w:r>
            <w:r w:rsidR="00BA5D03">
              <w:rPr>
                <w:webHidden/>
              </w:rPr>
              <w:tab/>
            </w:r>
            <w:r w:rsidR="00BA5D03">
              <w:rPr>
                <w:webHidden/>
              </w:rPr>
              <w:fldChar w:fldCharType="begin"/>
            </w:r>
            <w:r w:rsidR="00BA5D03">
              <w:rPr>
                <w:webHidden/>
              </w:rPr>
              <w:instrText xml:space="preserve"> PAGEREF _Toc486939111 \h </w:instrText>
            </w:r>
            <w:r w:rsidR="00BA5D03">
              <w:rPr>
                <w:webHidden/>
              </w:rPr>
            </w:r>
            <w:r w:rsidR="00BA5D03">
              <w:rPr>
                <w:webHidden/>
              </w:rPr>
              <w:fldChar w:fldCharType="separate"/>
            </w:r>
            <w:r w:rsidR="006A0D0F">
              <w:rPr>
                <w:webHidden/>
              </w:rPr>
              <w:t>7</w:t>
            </w:r>
            <w:r w:rsidR="00BA5D03">
              <w:rPr>
                <w:webHidden/>
              </w:rPr>
              <w:fldChar w:fldCharType="end"/>
            </w:r>
          </w:hyperlink>
        </w:p>
        <w:p w14:paraId="72264C69" w14:textId="65AE0BA9" w:rsidR="00BA5D03" w:rsidRDefault="00F75881">
          <w:pPr>
            <w:pStyle w:val="TOC2"/>
            <w:rPr>
              <w:rFonts w:asciiTheme="minorHAnsi" w:eastAsiaTheme="minorEastAsia" w:hAnsiTheme="minorHAnsi" w:cstheme="minorBidi"/>
              <w:spacing w:val="0"/>
              <w:lang w:eastAsia="en-AU"/>
            </w:rPr>
          </w:pPr>
          <w:hyperlink w:anchor="_Toc486939112" w:history="1">
            <w:r w:rsidR="00BA5D03" w:rsidRPr="004D63E3">
              <w:rPr>
                <w:rStyle w:val="Hyperlink"/>
              </w:rPr>
              <w:t>T1.2 Radians</w:t>
            </w:r>
            <w:r w:rsidR="00BA5D03">
              <w:rPr>
                <w:webHidden/>
              </w:rPr>
              <w:tab/>
            </w:r>
            <w:r w:rsidR="00BA5D03">
              <w:rPr>
                <w:webHidden/>
              </w:rPr>
              <w:fldChar w:fldCharType="begin"/>
            </w:r>
            <w:r w:rsidR="00BA5D03">
              <w:rPr>
                <w:webHidden/>
              </w:rPr>
              <w:instrText xml:space="preserve"> PAGEREF _Toc486939112 \h </w:instrText>
            </w:r>
            <w:r w:rsidR="00BA5D03">
              <w:rPr>
                <w:webHidden/>
              </w:rPr>
            </w:r>
            <w:r w:rsidR="00BA5D03">
              <w:rPr>
                <w:webHidden/>
              </w:rPr>
              <w:fldChar w:fldCharType="separate"/>
            </w:r>
            <w:r w:rsidR="006A0D0F">
              <w:rPr>
                <w:webHidden/>
              </w:rPr>
              <w:t>8</w:t>
            </w:r>
            <w:r w:rsidR="00BA5D03">
              <w:rPr>
                <w:webHidden/>
              </w:rPr>
              <w:fldChar w:fldCharType="end"/>
            </w:r>
          </w:hyperlink>
        </w:p>
        <w:p w14:paraId="424E3C40" w14:textId="772F6FE7" w:rsidR="00BA5D03" w:rsidRDefault="00F75881">
          <w:pPr>
            <w:pStyle w:val="TOC3"/>
            <w:rPr>
              <w:rFonts w:asciiTheme="minorHAnsi" w:eastAsiaTheme="minorEastAsia" w:hAnsiTheme="minorHAnsi" w:cstheme="minorBidi"/>
              <w:spacing w:val="0"/>
              <w:lang w:eastAsia="en-AU"/>
            </w:rPr>
          </w:pPr>
          <w:hyperlink w:anchor="_Toc486939113" w:history="1">
            <w:r w:rsidR="00BA5D03" w:rsidRPr="004D63E3">
              <w:rPr>
                <w:rStyle w:val="Hyperlink"/>
              </w:rPr>
              <w:t>Considerations and teaching strategies</w:t>
            </w:r>
            <w:r w:rsidR="00BA5D03">
              <w:rPr>
                <w:webHidden/>
              </w:rPr>
              <w:tab/>
            </w:r>
            <w:r w:rsidR="00BA5D03">
              <w:rPr>
                <w:webHidden/>
              </w:rPr>
              <w:fldChar w:fldCharType="begin"/>
            </w:r>
            <w:r w:rsidR="00BA5D03">
              <w:rPr>
                <w:webHidden/>
              </w:rPr>
              <w:instrText xml:space="preserve"> PAGEREF _Toc486939113 \h </w:instrText>
            </w:r>
            <w:r w:rsidR="00BA5D03">
              <w:rPr>
                <w:webHidden/>
              </w:rPr>
            </w:r>
            <w:r w:rsidR="00BA5D03">
              <w:rPr>
                <w:webHidden/>
              </w:rPr>
              <w:fldChar w:fldCharType="separate"/>
            </w:r>
            <w:r w:rsidR="006A0D0F">
              <w:rPr>
                <w:webHidden/>
              </w:rPr>
              <w:t>8</w:t>
            </w:r>
            <w:r w:rsidR="00BA5D03">
              <w:rPr>
                <w:webHidden/>
              </w:rPr>
              <w:fldChar w:fldCharType="end"/>
            </w:r>
          </w:hyperlink>
        </w:p>
        <w:p w14:paraId="4E6A3080" w14:textId="713CCFB8" w:rsidR="00BA5D03" w:rsidRDefault="00F75881">
          <w:pPr>
            <w:pStyle w:val="TOC3"/>
            <w:rPr>
              <w:rFonts w:asciiTheme="minorHAnsi" w:eastAsiaTheme="minorEastAsia" w:hAnsiTheme="minorHAnsi" w:cstheme="minorBidi"/>
              <w:spacing w:val="0"/>
              <w:lang w:eastAsia="en-AU"/>
            </w:rPr>
          </w:pPr>
          <w:hyperlink w:anchor="_Toc486939114" w:history="1">
            <w:r w:rsidR="00BA5D03" w:rsidRPr="004D63E3">
              <w:rPr>
                <w:rStyle w:val="Hyperlink"/>
              </w:rPr>
              <w:t>Suggested applications and exemplar questions</w:t>
            </w:r>
            <w:r w:rsidR="00BA5D03">
              <w:rPr>
                <w:webHidden/>
              </w:rPr>
              <w:tab/>
            </w:r>
            <w:r w:rsidR="00BA5D03">
              <w:rPr>
                <w:webHidden/>
              </w:rPr>
              <w:fldChar w:fldCharType="begin"/>
            </w:r>
            <w:r w:rsidR="00BA5D03">
              <w:rPr>
                <w:webHidden/>
              </w:rPr>
              <w:instrText xml:space="preserve"> PAGEREF _Toc486939114 \h </w:instrText>
            </w:r>
            <w:r w:rsidR="00BA5D03">
              <w:rPr>
                <w:webHidden/>
              </w:rPr>
            </w:r>
            <w:r w:rsidR="00BA5D03">
              <w:rPr>
                <w:webHidden/>
              </w:rPr>
              <w:fldChar w:fldCharType="separate"/>
            </w:r>
            <w:r w:rsidR="006A0D0F">
              <w:rPr>
                <w:webHidden/>
              </w:rPr>
              <w:t>9</w:t>
            </w:r>
            <w:r w:rsidR="00BA5D03">
              <w:rPr>
                <w:webHidden/>
              </w:rPr>
              <w:fldChar w:fldCharType="end"/>
            </w:r>
          </w:hyperlink>
        </w:p>
        <w:p w14:paraId="5AD382C1" w14:textId="31B2B5A7" w:rsidR="00BA5D03" w:rsidRDefault="00F75881">
          <w:pPr>
            <w:pStyle w:val="TOC2"/>
            <w:rPr>
              <w:rFonts w:asciiTheme="minorHAnsi" w:eastAsiaTheme="minorEastAsia" w:hAnsiTheme="minorHAnsi" w:cstheme="minorBidi"/>
              <w:spacing w:val="0"/>
              <w:lang w:eastAsia="en-AU"/>
            </w:rPr>
          </w:pPr>
          <w:hyperlink w:anchor="_Toc486939115" w:history="1">
            <w:r w:rsidR="00BA5D03" w:rsidRPr="004D63E3">
              <w:rPr>
                <w:rStyle w:val="Hyperlink"/>
              </w:rPr>
              <w:t>MA-T2: Trigonometric functions and identities</w:t>
            </w:r>
            <w:r w:rsidR="00BA5D03">
              <w:rPr>
                <w:webHidden/>
              </w:rPr>
              <w:tab/>
            </w:r>
            <w:r w:rsidR="00BA5D03">
              <w:rPr>
                <w:webHidden/>
              </w:rPr>
              <w:fldChar w:fldCharType="begin"/>
            </w:r>
            <w:r w:rsidR="00BA5D03">
              <w:rPr>
                <w:webHidden/>
              </w:rPr>
              <w:instrText xml:space="preserve"> PAGEREF _Toc486939115 \h </w:instrText>
            </w:r>
            <w:r w:rsidR="00BA5D03">
              <w:rPr>
                <w:webHidden/>
              </w:rPr>
            </w:r>
            <w:r w:rsidR="00BA5D03">
              <w:rPr>
                <w:webHidden/>
              </w:rPr>
              <w:fldChar w:fldCharType="separate"/>
            </w:r>
            <w:r w:rsidR="006A0D0F">
              <w:rPr>
                <w:webHidden/>
              </w:rPr>
              <w:t>10</w:t>
            </w:r>
            <w:r w:rsidR="00BA5D03">
              <w:rPr>
                <w:webHidden/>
              </w:rPr>
              <w:fldChar w:fldCharType="end"/>
            </w:r>
          </w:hyperlink>
        </w:p>
        <w:p w14:paraId="7F4C014C" w14:textId="2EA53C68" w:rsidR="00BA5D03" w:rsidRDefault="00F75881">
          <w:pPr>
            <w:pStyle w:val="TOC3"/>
            <w:rPr>
              <w:rFonts w:asciiTheme="minorHAnsi" w:eastAsiaTheme="minorEastAsia" w:hAnsiTheme="minorHAnsi" w:cstheme="minorBidi"/>
              <w:spacing w:val="0"/>
              <w:lang w:eastAsia="en-AU"/>
            </w:rPr>
          </w:pPr>
          <w:hyperlink w:anchor="_Toc486939116" w:history="1">
            <w:r w:rsidR="00BA5D03" w:rsidRPr="004D63E3">
              <w:rPr>
                <w:rStyle w:val="Hyperlink"/>
              </w:rPr>
              <w:t xml:space="preserve">Subtopic </w:t>
            </w:r>
            <w:r w:rsidR="00D63DA3">
              <w:rPr>
                <w:rStyle w:val="Hyperlink"/>
              </w:rPr>
              <w:t>f</w:t>
            </w:r>
            <w:r w:rsidR="00BA5D03" w:rsidRPr="004D63E3">
              <w:rPr>
                <w:rStyle w:val="Hyperlink"/>
              </w:rPr>
              <w:t>ocus</w:t>
            </w:r>
            <w:r w:rsidR="00BA5D03">
              <w:rPr>
                <w:webHidden/>
              </w:rPr>
              <w:tab/>
            </w:r>
            <w:r w:rsidR="00BA5D03">
              <w:rPr>
                <w:webHidden/>
              </w:rPr>
              <w:fldChar w:fldCharType="begin"/>
            </w:r>
            <w:r w:rsidR="00BA5D03">
              <w:rPr>
                <w:webHidden/>
              </w:rPr>
              <w:instrText xml:space="preserve"> PAGEREF _Toc486939116 \h </w:instrText>
            </w:r>
            <w:r w:rsidR="00BA5D03">
              <w:rPr>
                <w:webHidden/>
              </w:rPr>
            </w:r>
            <w:r w:rsidR="00BA5D03">
              <w:rPr>
                <w:webHidden/>
              </w:rPr>
              <w:fldChar w:fldCharType="separate"/>
            </w:r>
            <w:r w:rsidR="006A0D0F">
              <w:rPr>
                <w:webHidden/>
              </w:rPr>
              <w:t>10</w:t>
            </w:r>
            <w:r w:rsidR="00BA5D03">
              <w:rPr>
                <w:webHidden/>
              </w:rPr>
              <w:fldChar w:fldCharType="end"/>
            </w:r>
          </w:hyperlink>
        </w:p>
        <w:p w14:paraId="21DAC2FD" w14:textId="1080B300" w:rsidR="00BA5D03" w:rsidRDefault="00F75881">
          <w:pPr>
            <w:pStyle w:val="TOC3"/>
            <w:rPr>
              <w:rFonts w:asciiTheme="minorHAnsi" w:eastAsiaTheme="minorEastAsia" w:hAnsiTheme="minorHAnsi" w:cstheme="minorBidi"/>
              <w:spacing w:val="0"/>
              <w:lang w:eastAsia="en-AU"/>
            </w:rPr>
          </w:pPr>
          <w:hyperlink w:anchor="_Toc486939117" w:history="1">
            <w:r w:rsidR="00BA5D03" w:rsidRPr="004D63E3">
              <w:rPr>
                <w:rStyle w:val="Hyperlink"/>
              </w:rPr>
              <w:t>Considerations and teaching strategies</w:t>
            </w:r>
            <w:r w:rsidR="00BA5D03">
              <w:rPr>
                <w:webHidden/>
              </w:rPr>
              <w:tab/>
            </w:r>
            <w:r w:rsidR="00BA5D03">
              <w:rPr>
                <w:webHidden/>
              </w:rPr>
              <w:fldChar w:fldCharType="begin"/>
            </w:r>
            <w:r w:rsidR="00BA5D03">
              <w:rPr>
                <w:webHidden/>
              </w:rPr>
              <w:instrText xml:space="preserve"> PAGEREF _Toc486939117 \h </w:instrText>
            </w:r>
            <w:r w:rsidR="00BA5D03">
              <w:rPr>
                <w:webHidden/>
              </w:rPr>
            </w:r>
            <w:r w:rsidR="00BA5D03">
              <w:rPr>
                <w:webHidden/>
              </w:rPr>
              <w:fldChar w:fldCharType="separate"/>
            </w:r>
            <w:r w:rsidR="006A0D0F">
              <w:rPr>
                <w:webHidden/>
              </w:rPr>
              <w:t>10</w:t>
            </w:r>
            <w:r w:rsidR="00BA5D03">
              <w:rPr>
                <w:webHidden/>
              </w:rPr>
              <w:fldChar w:fldCharType="end"/>
            </w:r>
          </w:hyperlink>
        </w:p>
        <w:p w14:paraId="6077197B" w14:textId="2065CC1C" w:rsidR="00BA5D03" w:rsidRDefault="00F75881">
          <w:pPr>
            <w:pStyle w:val="TOC3"/>
            <w:rPr>
              <w:rFonts w:asciiTheme="minorHAnsi" w:eastAsiaTheme="minorEastAsia" w:hAnsiTheme="minorHAnsi" w:cstheme="minorBidi"/>
              <w:spacing w:val="0"/>
              <w:lang w:eastAsia="en-AU"/>
            </w:rPr>
          </w:pPr>
          <w:hyperlink w:anchor="_Toc486939118" w:history="1">
            <w:r w:rsidR="00BA5D03" w:rsidRPr="004D63E3">
              <w:rPr>
                <w:rStyle w:val="Hyperlink"/>
              </w:rPr>
              <w:t>Suggested applications and exemplar questions</w:t>
            </w:r>
            <w:r w:rsidR="00BA5D03">
              <w:rPr>
                <w:webHidden/>
              </w:rPr>
              <w:tab/>
            </w:r>
            <w:r w:rsidR="00BA5D03">
              <w:rPr>
                <w:webHidden/>
              </w:rPr>
              <w:fldChar w:fldCharType="begin"/>
            </w:r>
            <w:r w:rsidR="00BA5D03">
              <w:rPr>
                <w:webHidden/>
              </w:rPr>
              <w:instrText xml:space="preserve"> PAGEREF _Toc486939118 \h </w:instrText>
            </w:r>
            <w:r w:rsidR="00BA5D03">
              <w:rPr>
                <w:webHidden/>
              </w:rPr>
            </w:r>
            <w:r w:rsidR="00BA5D03">
              <w:rPr>
                <w:webHidden/>
              </w:rPr>
              <w:fldChar w:fldCharType="separate"/>
            </w:r>
            <w:r w:rsidR="006A0D0F">
              <w:rPr>
                <w:webHidden/>
              </w:rPr>
              <w:t>10</w:t>
            </w:r>
            <w:r w:rsidR="00BA5D03">
              <w:rPr>
                <w:webHidden/>
              </w:rPr>
              <w:fldChar w:fldCharType="end"/>
            </w:r>
          </w:hyperlink>
        </w:p>
        <w:p w14:paraId="6AAFE631" w14:textId="77777777" w:rsidR="005E558C" w:rsidRPr="00C35024" w:rsidRDefault="005E558C" w:rsidP="00173787">
          <w:pPr>
            <w:pStyle w:val="TOC1"/>
            <w:rPr>
              <w:rFonts w:asciiTheme="minorHAnsi" w:eastAsiaTheme="minorEastAsia" w:hAnsiTheme="minorHAnsi"/>
              <w:color w:val="auto"/>
              <w:spacing w:val="0"/>
              <w:lang w:eastAsia="en-AU"/>
            </w:rPr>
          </w:pPr>
          <w:r>
            <w:rPr>
              <w:bCs/>
            </w:rPr>
            <w:fldChar w:fldCharType="end"/>
          </w:r>
        </w:p>
      </w:sdtContent>
    </w:sdt>
    <w:p w14:paraId="791ED7C3" w14:textId="77777777" w:rsidR="00C35024" w:rsidRDefault="00C35024">
      <w:pPr>
        <w:widowControl/>
        <w:spacing w:after="0" w:line="240" w:lineRule="auto"/>
      </w:pPr>
      <w:r>
        <w:br w:type="page"/>
      </w:r>
    </w:p>
    <w:p w14:paraId="2F485E9C" w14:textId="115414F4" w:rsidR="00923BD1" w:rsidRDefault="00761776" w:rsidP="00CA7A0A">
      <w:pPr>
        <w:pStyle w:val="Heading1"/>
      </w:pPr>
      <w:bookmarkStart w:id="1" w:name="_Toc486939099"/>
      <w:bookmarkStart w:id="2" w:name="_Toc345321925"/>
      <w:r>
        <w:lastRenderedPageBreak/>
        <w:t>Topic focus</w:t>
      </w:r>
      <w:bookmarkEnd w:id="1"/>
    </w:p>
    <w:p w14:paraId="08692C7A" w14:textId="77777777" w:rsidR="008A306B" w:rsidRPr="001318DD" w:rsidRDefault="008A306B" w:rsidP="00AE37AB">
      <w:bookmarkStart w:id="3" w:name="_Toc472067652"/>
      <w:bookmarkEnd w:id="2"/>
      <w:r w:rsidRPr="001318DD">
        <w:t>The topic Trigonometric Functions involves the study of periodic functions in geometric, algebraic, numerical and graphical representations.</w:t>
      </w:r>
    </w:p>
    <w:p w14:paraId="24FFE4CA" w14:textId="6F74F869" w:rsidR="008A306B" w:rsidRPr="001318DD" w:rsidRDefault="008A306B" w:rsidP="00AE37AB">
      <w:r w:rsidRPr="001318DD">
        <w:t>A knowledge of trigonometric functions enables the solving of practical problems involving triangles or periodic graphs, such as waves and signals.</w:t>
      </w:r>
    </w:p>
    <w:p w14:paraId="7D434B87" w14:textId="0E2704D4" w:rsidR="00761776" w:rsidRPr="00C30062" w:rsidRDefault="008A306B" w:rsidP="00AE37AB">
      <w:pPr>
        <w:rPr>
          <w:rFonts w:cs="Arial"/>
        </w:rPr>
      </w:pPr>
      <w:r w:rsidRPr="001318DD">
        <w:t xml:space="preserve">The study of trigonometric functions is important in developing students’ understanding of periodic behaviour, a property not possessed by any previously studied functions. </w:t>
      </w:r>
      <w:r w:rsidR="00FB2CD1">
        <w:t>Using</w:t>
      </w:r>
      <w:r w:rsidR="00FB2CD1" w:rsidRPr="001318DD">
        <w:t xml:space="preserve"> </w:t>
      </w:r>
      <w:r w:rsidRPr="001318DD">
        <w:t>this property, mathematical models have been developed that describe the behaviour of many naturally occurring periodic phenomena, such as vibrations or waves, as well as oscillatory behaviour found in pendulums, electric currents and radio signals.</w:t>
      </w:r>
    </w:p>
    <w:p w14:paraId="6F8215EC" w14:textId="5EDF59D9" w:rsidR="00761776" w:rsidRDefault="00761776" w:rsidP="00761776">
      <w:pPr>
        <w:pStyle w:val="Heading1"/>
      </w:pPr>
      <w:bookmarkStart w:id="4" w:name="_Toc486939100"/>
      <w:r>
        <w:t>Prior learning</w:t>
      </w:r>
      <w:bookmarkEnd w:id="4"/>
    </w:p>
    <w:p w14:paraId="027BFE92" w14:textId="09F0E1C8" w:rsidR="00761776" w:rsidRDefault="00761776" w:rsidP="00AE37AB">
      <w:r>
        <w:t xml:space="preserve">The material in this topic builds on content from the </w:t>
      </w:r>
      <w:r w:rsidRPr="00F635FC">
        <w:t>Measurement and Geometry Strand and Number and Algebra</w:t>
      </w:r>
      <w:r>
        <w:t xml:space="preserve"> Strand of the </w:t>
      </w:r>
      <w:r w:rsidR="00F635FC" w:rsidRPr="0089571C">
        <w:rPr>
          <w:i/>
        </w:rPr>
        <w:t xml:space="preserve">Mathematics </w:t>
      </w:r>
      <w:r w:rsidR="00D63DA3" w:rsidRPr="0089571C">
        <w:rPr>
          <w:i/>
        </w:rPr>
        <w:t xml:space="preserve">K–10 </w:t>
      </w:r>
      <w:r w:rsidR="00F635FC" w:rsidRPr="0089571C">
        <w:rPr>
          <w:i/>
        </w:rPr>
        <w:t>Syllabus</w:t>
      </w:r>
      <w:r>
        <w:t>, including the</w:t>
      </w:r>
      <w:r w:rsidR="00F635FC">
        <w:t xml:space="preserve"> 5.2 </w:t>
      </w:r>
      <w:proofErr w:type="spellStart"/>
      <w:r w:rsidR="00F635FC">
        <w:t>substrand</w:t>
      </w:r>
      <w:proofErr w:type="spellEnd"/>
      <w:r w:rsidR="00F635FC">
        <w:t xml:space="preserve"> of Right-Angled Triangles and the</w:t>
      </w:r>
      <w:r>
        <w:t xml:space="preserve"> 5.3 </w:t>
      </w:r>
      <w:proofErr w:type="spellStart"/>
      <w:r>
        <w:t>substrands</w:t>
      </w:r>
      <w:proofErr w:type="spellEnd"/>
      <w:r>
        <w:t xml:space="preserve"> of Trigonometry and Pythagoras’ Theorem, Algebraic Techniques</w:t>
      </w:r>
      <w:r w:rsidR="00140E51">
        <w:t xml:space="preserve">, </w:t>
      </w:r>
      <w:r>
        <w:t>Equations</w:t>
      </w:r>
      <w:r w:rsidR="00140E51">
        <w:t xml:space="preserve"> and Properties of Geometrical Figures</w:t>
      </w:r>
      <w:r>
        <w:t>.</w:t>
      </w:r>
    </w:p>
    <w:p w14:paraId="3B6B4A1C" w14:textId="080D039F" w:rsidR="00761776" w:rsidRDefault="00761776" w:rsidP="00761776">
      <w:pPr>
        <w:pStyle w:val="Heading1"/>
      </w:pPr>
      <w:bookmarkStart w:id="5" w:name="_Toc486939101"/>
      <w:r>
        <w:t>Terminology</w:t>
      </w:r>
      <w:bookmarkEnd w:id="5"/>
    </w:p>
    <w:tbl>
      <w:tblPr>
        <w:tblStyle w:val="NESATable"/>
        <w:tblW w:w="0" w:type="auto"/>
        <w:tblCellMar>
          <w:top w:w="85" w:type="dxa"/>
          <w:left w:w="85" w:type="dxa"/>
          <w:bottom w:w="85" w:type="dxa"/>
          <w:right w:w="85" w:type="dxa"/>
        </w:tblCellMar>
        <w:tblLook w:val="04A0" w:firstRow="1" w:lastRow="0" w:firstColumn="1" w:lastColumn="0" w:noHBand="0" w:noVBand="1"/>
        <w:tblCaption w:val="Terminology"/>
        <w:tblDescription w:val="A table listing the terminology for the topic"/>
      </w:tblPr>
      <w:tblGrid>
        <w:gridCol w:w="3067"/>
        <w:gridCol w:w="2545"/>
        <w:gridCol w:w="3585"/>
      </w:tblGrid>
      <w:tr w:rsidR="00761776" w14:paraId="4ABB20D5" w14:textId="77777777" w:rsidTr="00AE37AB">
        <w:trPr>
          <w:trHeight w:val="2262"/>
        </w:trPr>
        <w:tc>
          <w:tcPr>
            <w:cnfStyle w:val="001000000000" w:firstRow="0" w:lastRow="0" w:firstColumn="1" w:lastColumn="0" w:oddVBand="0" w:evenVBand="0" w:oddHBand="0" w:evenHBand="0" w:firstRowFirstColumn="0" w:firstRowLastColumn="0" w:lastRowFirstColumn="0" w:lastRowLastColumn="0"/>
            <w:tcW w:w="3081" w:type="dxa"/>
          </w:tcPr>
          <w:p w14:paraId="594901DB" w14:textId="03FF5179" w:rsidR="00761776" w:rsidRPr="00761776" w:rsidRDefault="00761776" w:rsidP="00AE37AB">
            <w:pPr>
              <w:spacing w:after="0"/>
              <w:rPr>
                <w:rFonts w:cs="Arial"/>
                <w:b w:val="0"/>
              </w:rPr>
            </w:pPr>
            <w:r w:rsidRPr="00761776">
              <w:rPr>
                <w:rFonts w:cs="Arial"/>
                <w:b w:val="0"/>
              </w:rPr>
              <w:t xml:space="preserve">ambiguous case </w:t>
            </w:r>
            <w:r w:rsidR="00122B98">
              <w:rPr>
                <w:rFonts w:ascii="Wingdings" w:hAnsi="Wingdings"/>
                <w:b w:val="0"/>
              </w:rPr>
              <w:t></w:t>
            </w:r>
          </w:p>
          <w:p w14:paraId="60D904A6" w14:textId="77777777" w:rsidR="00761776" w:rsidRPr="00761776" w:rsidRDefault="00761776" w:rsidP="00AE37AB">
            <w:pPr>
              <w:spacing w:after="0"/>
              <w:rPr>
                <w:rFonts w:cs="Arial"/>
                <w:b w:val="0"/>
              </w:rPr>
            </w:pPr>
            <w:r w:rsidRPr="00761776">
              <w:rPr>
                <w:rFonts w:cs="Arial"/>
                <w:b w:val="0"/>
              </w:rPr>
              <w:t>angles of any magnitude</w:t>
            </w:r>
          </w:p>
          <w:p w14:paraId="00944932" w14:textId="77777777" w:rsidR="00761776" w:rsidRPr="00761776" w:rsidRDefault="00761776" w:rsidP="00AE37AB">
            <w:pPr>
              <w:spacing w:after="0"/>
              <w:rPr>
                <w:rFonts w:cs="Arial"/>
                <w:b w:val="0"/>
              </w:rPr>
            </w:pPr>
            <w:r w:rsidRPr="00761776">
              <w:rPr>
                <w:rFonts w:cs="Arial"/>
                <w:b w:val="0"/>
              </w:rPr>
              <w:t>angle of depression</w:t>
            </w:r>
          </w:p>
          <w:p w14:paraId="53C8C46D" w14:textId="77777777" w:rsidR="00761776" w:rsidRPr="00761776" w:rsidRDefault="00761776" w:rsidP="00AE37AB">
            <w:pPr>
              <w:spacing w:after="0"/>
              <w:rPr>
                <w:rFonts w:cs="Arial"/>
                <w:b w:val="0"/>
              </w:rPr>
            </w:pPr>
            <w:r w:rsidRPr="00761776">
              <w:rPr>
                <w:rFonts w:cs="Arial"/>
                <w:b w:val="0"/>
              </w:rPr>
              <w:t>angle of elevation</w:t>
            </w:r>
          </w:p>
          <w:p w14:paraId="083B2EFD" w14:textId="77777777" w:rsidR="00761776" w:rsidRPr="00761776" w:rsidRDefault="00761776" w:rsidP="00AE37AB">
            <w:pPr>
              <w:spacing w:after="0"/>
              <w:rPr>
                <w:rFonts w:cs="Arial"/>
                <w:b w:val="0"/>
              </w:rPr>
            </w:pPr>
            <w:r w:rsidRPr="00761776">
              <w:rPr>
                <w:rFonts w:cs="Arial"/>
                <w:b w:val="0"/>
              </w:rPr>
              <w:t>arc length</w:t>
            </w:r>
          </w:p>
          <w:p w14:paraId="7ADD7BC0" w14:textId="77777777" w:rsidR="00761776" w:rsidRPr="00761776" w:rsidRDefault="00761776" w:rsidP="00AE37AB">
            <w:pPr>
              <w:spacing w:after="0"/>
              <w:rPr>
                <w:rFonts w:cs="Arial"/>
                <w:b w:val="0"/>
              </w:rPr>
            </w:pPr>
            <w:r w:rsidRPr="00761776">
              <w:rPr>
                <w:rFonts w:cs="Arial"/>
                <w:b w:val="0"/>
              </w:rPr>
              <w:t>circular measure</w:t>
            </w:r>
          </w:p>
          <w:p w14:paraId="1DE180A5" w14:textId="77777777" w:rsidR="00761776" w:rsidRPr="00761776" w:rsidRDefault="00761776" w:rsidP="00AE37AB">
            <w:pPr>
              <w:spacing w:after="0"/>
              <w:rPr>
                <w:rFonts w:cs="Arial"/>
                <w:b w:val="0"/>
              </w:rPr>
            </w:pPr>
            <w:r w:rsidRPr="00761776">
              <w:rPr>
                <w:rFonts w:cs="Arial"/>
                <w:b w:val="0"/>
              </w:rPr>
              <w:t>compass bearing</w:t>
            </w:r>
          </w:p>
          <w:p w14:paraId="696438B5" w14:textId="2B6AB9D6" w:rsidR="00761776" w:rsidRPr="00761776" w:rsidRDefault="00761776" w:rsidP="00AE37AB">
            <w:pPr>
              <w:spacing w:after="0"/>
              <w:rPr>
                <w:rFonts w:cs="Arial"/>
                <w:b w:val="0"/>
              </w:rPr>
            </w:pPr>
            <w:r w:rsidRPr="00761776">
              <w:rPr>
                <w:rFonts w:cs="Arial"/>
                <w:b w:val="0"/>
              </w:rPr>
              <w:t>complementary angle results</w:t>
            </w:r>
          </w:p>
        </w:tc>
        <w:tc>
          <w:tcPr>
            <w:tcW w:w="2556" w:type="dxa"/>
          </w:tcPr>
          <w:p w14:paraId="2E045C3B" w14:textId="77777777" w:rsidR="005276A5" w:rsidRPr="00761776" w:rsidRDefault="005276A5" w:rsidP="00AE37AB">
            <w:pPr>
              <w:spacing w:after="0"/>
              <w:cnfStyle w:val="000000000000" w:firstRow="0" w:lastRow="0" w:firstColumn="0" w:lastColumn="0" w:oddVBand="0" w:evenVBand="0" w:oddHBand="0" w:evenHBand="0" w:firstRowFirstColumn="0" w:firstRowLastColumn="0" w:lastRowFirstColumn="0" w:lastRowLastColumn="0"/>
              <w:rPr>
                <w:rFonts w:cs="Arial"/>
                <w:b/>
              </w:rPr>
            </w:pPr>
            <w:r w:rsidRPr="00761776">
              <w:rPr>
                <w:rFonts w:cs="Arial"/>
              </w:rPr>
              <w:t>cosecant</w:t>
            </w:r>
          </w:p>
          <w:p w14:paraId="78530538" w14:textId="77777777" w:rsidR="005276A5" w:rsidRPr="00761776" w:rsidRDefault="005276A5" w:rsidP="00AE37AB">
            <w:pPr>
              <w:spacing w:after="0"/>
              <w:cnfStyle w:val="000000000000" w:firstRow="0" w:lastRow="0" w:firstColumn="0" w:lastColumn="0" w:oddVBand="0" w:evenVBand="0" w:oddHBand="0" w:evenHBand="0" w:firstRowFirstColumn="0" w:firstRowLastColumn="0" w:lastRowFirstColumn="0" w:lastRowLastColumn="0"/>
              <w:rPr>
                <w:rFonts w:cs="Arial"/>
                <w:b/>
              </w:rPr>
            </w:pPr>
            <w:r w:rsidRPr="00761776">
              <w:rPr>
                <w:rFonts w:cs="Arial"/>
              </w:rPr>
              <w:t>cotangent</w:t>
            </w:r>
          </w:p>
          <w:p w14:paraId="23FC219E" w14:textId="77777777" w:rsidR="005276A5" w:rsidRPr="00761776" w:rsidRDefault="005276A5" w:rsidP="00AE37AB">
            <w:pPr>
              <w:spacing w:after="0"/>
              <w:cnfStyle w:val="000000000000" w:firstRow="0" w:lastRow="0" w:firstColumn="0" w:lastColumn="0" w:oddVBand="0" w:evenVBand="0" w:oddHBand="0" w:evenHBand="0" w:firstRowFirstColumn="0" w:firstRowLastColumn="0" w:lastRowFirstColumn="0" w:lastRowLastColumn="0"/>
              <w:rPr>
                <w:rFonts w:cs="Arial"/>
                <w:b/>
              </w:rPr>
            </w:pPr>
            <w:r w:rsidRPr="00761776">
              <w:rPr>
                <w:rFonts w:cs="Arial"/>
              </w:rPr>
              <w:t>cosine rule</w:t>
            </w:r>
          </w:p>
          <w:p w14:paraId="7F2CBED9" w14:textId="77777777" w:rsidR="00761776" w:rsidRDefault="00761776" w:rsidP="00AE37AB">
            <w:pPr>
              <w:spacing w:after="0"/>
              <w:cnfStyle w:val="000000000000" w:firstRow="0" w:lastRow="0" w:firstColumn="0" w:lastColumn="0" w:oddVBand="0" w:evenVBand="0" w:oddHBand="0" w:evenHBand="0" w:firstRowFirstColumn="0" w:firstRowLastColumn="0" w:lastRowFirstColumn="0" w:lastRowLastColumn="0"/>
              <w:rPr>
                <w:rFonts w:cs="Arial"/>
              </w:rPr>
            </w:pPr>
            <w:r>
              <w:rPr>
                <w:rFonts w:cs="Arial"/>
              </w:rPr>
              <w:t>exact value</w:t>
            </w:r>
          </w:p>
          <w:p w14:paraId="72A2826A" w14:textId="77777777" w:rsidR="00761776" w:rsidRDefault="00761776" w:rsidP="00AE37AB">
            <w:pPr>
              <w:spacing w:after="0"/>
              <w:cnfStyle w:val="000000000000" w:firstRow="0" w:lastRow="0" w:firstColumn="0" w:lastColumn="0" w:oddVBand="0" w:evenVBand="0" w:oddHBand="0" w:evenHBand="0" w:firstRowFirstColumn="0" w:firstRowLastColumn="0" w:lastRowFirstColumn="0" w:lastRowLastColumn="0"/>
              <w:rPr>
                <w:rFonts w:cs="Arial"/>
              </w:rPr>
            </w:pPr>
            <w:r>
              <w:rPr>
                <w:rFonts w:cs="Arial"/>
              </w:rPr>
              <w:t>geometric construction</w:t>
            </w:r>
          </w:p>
          <w:p w14:paraId="372ECA97" w14:textId="4A0B477F" w:rsidR="00761776" w:rsidRDefault="00761776" w:rsidP="00AE37AB">
            <w:pPr>
              <w:spacing w:after="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identity </w:t>
            </w:r>
            <w:r w:rsidR="00122B98">
              <w:rPr>
                <w:rFonts w:ascii="Wingdings" w:hAnsi="Wingdings"/>
                <w:b/>
              </w:rPr>
              <w:t></w:t>
            </w:r>
          </w:p>
          <w:p w14:paraId="7008F0E4" w14:textId="77777777" w:rsidR="00761776" w:rsidRDefault="00761776" w:rsidP="00AE37AB">
            <w:pPr>
              <w:spacing w:after="0"/>
              <w:cnfStyle w:val="000000000000" w:firstRow="0" w:lastRow="0" w:firstColumn="0" w:lastColumn="0" w:oddVBand="0" w:evenVBand="0" w:oddHBand="0" w:evenHBand="0" w:firstRowFirstColumn="0" w:firstRowLastColumn="0" w:lastRowFirstColumn="0" w:lastRowLastColumn="0"/>
              <w:rPr>
                <w:rFonts w:cs="Arial"/>
              </w:rPr>
            </w:pPr>
            <w:r>
              <w:rPr>
                <w:rFonts w:cs="Arial"/>
              </w:rPr>
              <w:t>periodicity</w:t>
            </w:r>
          </w:p>
          <w:p w14:paraId="44E058B6" w14:textId="38680BD4" w:rsidR="00761776" w:rsidRPr="00761776" w:rsidRDefault="00761776" w:rsidP="00AE37AB">
            <w:pPr>
              <w:spacing w:after="0"/>
              <w:cnfStyle w:val="000000000000" w:firstRow="0" w:lastRow="0" w:firstColumn="0" w:lastColumn="0" w:oddVBand="0" w:evenVBand="0" w:oddHBand="0" w:evenHBand="0" w:firstRowFirstColumn="0" w:firstRowLastColumn="0" w:lastRowFirstColumn="0" w:lastRowLastColumn="0"/>
              <w:rPr>
                <w:rFonts w:cs="Arial"/>
              </w:rPr>
            </w:pPr>
            <w:r>
              <w:rPr>
                <w:rFonts w:cs="Arial"/>
              </w:rPr>
              <w:t>Pythagorean identities</w:t>
            </w:r>
          </w:p>
        </w:tc>
        <w:tc>
          <w:tcPr>
            <w:tcW w:w="3606" w:type="dxa"/>
          </w:tcPr>
          <w:p w14:paraId="7A410B2C" w14:textId="77777777" w:rsidR="005276A5" w:rsidRDefault="005276A5" w:rsidP="00AE37AB">
            <w:pPr>
              <w:spacing w:after="0"/>
              <w:cnfStyle w:val="000000000000" w:firstRow="0" w:lastRow="0" w:firstColumn="0" w:lastColumn="0" w:oddVBand="0" w:evenVBand="0" w:oddHBand="0" w:evenHBand="0" w:firstRowFirstColumn="0" w:firstRowLastColumn="0" w:lastRowFirstColumn="0" w:lastRowLastColumn="0"/>
              <w:rPr>
                <w:rFonts w:cs="Arial"/>
              </w:rPr>
            </w:pPr>
            <w:r>
              <w:rPr>
                <w:rFonts w:cs="Arial"/>
              </w:rPr>
              <w:t>radian</w:t>
            </w:r>
          </w:p>
          <w:p w14:paraId="2C569757" w14:textId="77777777" w:rsidR="005276A5" w:rsidRDefault="005276A5" w:rsidP="00AE37AB">
            <w:pPr>
              <w:spacing w:after="0"/>
              <w:ind w:left="142" w:hanging="142"/>
              <w:cnfStyle w:val="000000000000" w:firstRow="0" w:lastRow="0" w:firstColumn="0" w:lastColumn="0" w:oddVBand="0" w:evenVBand="0" w:oddHBand="0" w:evenHBand="0" w:firstRowFirstColumn="0" w:firstRowLastColumn="0" w:lastRowFirstColumn="0" w:lastRowLastColumn="0"/>
              <w:rPr>
                <w:rFonts w:cs="Arial"/>
              </w:rPr>
            </w:pPr>
            <w:r>
              <w:rPr>
                <w:rFonts w:cs="Arial"/>
              </w:rPr>
              <w:t>reciprocal trigonometric functions</w:t>
            </w:r>
          </w:p>
          <w:p w14:paraId="32642002" w14:textId="2CCF6537" w:rsidR="00761776" w:rsidRDefault="005276A5" w:rsidP="00AE37AB">
            <w:pPr>
              <w:spacing w:after="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related angle </w:t>
            </w:r>
            <w:r w:rsidR="00761776">
              <w:rPr>
                <w:rFonts w:cs="Arial"/>
              </w:rPr>
              <w:t xml:space="preserve">secant </w:t>
            </w:r>
          </w:p>
          <w:p w14:paraId="74D79C7C" w14:textId="77777777" w:rsidR="00761776" w:rsidRDefault="00761776" w:rsidP="00AE37AB">
            <w:pPr>
              <w:spacing w:after="0"/>
              <w:cnfStyle w:val="000000000000" w:firstRow="0" w:lastRow="0" w:firstColumn="0" w:lastColumn="0" w:oddVBand="0" w:evenVBand="0" w:oddHBand="0" w:evenHBand="0" w:firstRowFirstColumn="0" w:firstRowLastColumn="0" w:lastRowFirstColumn="0" w:lastRowLastColumn="0"/>
              <w:rPr>
                <w:rFonts w:cs="Arial"/>
              </w:rPr>
            </w:pPr>
            <w:r>
              <w:rPr>
                <w:rFonts w:cs="Arial"/>
              </w:rPr>
              <w:t>sine rule</w:t>
            </w:r>
          </w:p>
          <w:p w14:paraId="0E9B3304" w14:textId="5C4B0D5F" w:rsidR="00761776" w:rsidRDefault="00761776" w:rsidP="00AE37AB">
            <w:pPr>
              <w:spacing w:after="0"/>
              <w:cnfStyle w:val="000000000000" w:firstRow="0" w:lastRow="0" w:firstColumn="0" w:lastColumn="0" w:oddVBand="0" w:evenVBand="0" w:oddHBand="0" w:evenHBand="0" w:firstRowFirstColumn="0" w:firstRowLastColumn="0" w:lastRowFirstColumn="0" w:lastRowLastColumn="0"/>
              <w:rPr>
                <w:rFonts w:cs="Arial"/>
              </w:rPr>
            </w:pPr>
            <w:r>
              <w:rPr>
                <w:rFonts w:cs="Arial"/>
              </w:rPr>
              <w:t>subtend</w:t>
            </w:r>
          </w:p>
          <w:p w14:paraId="1085A26A" w14:textId="77777777" w:rsidR="00761776" w:rsidRDefault="00761776" w:rsidP="00AE37AB">
            <w:pPr>
              <w:spacing w:after="0"/>
              <w:cnfStyle w:val="000000000000" w:firstRow="0" w:lastRow="0" w:firstColumn="0" w:lastColumn="0" w:oddVBand="0" w:evenVBand="0" w:oddHBand="0" w:evenHBand="0" w:firstRowFirstColumn="0" w:firstRowLastColumn="0" w:lastRowFirstColumn="0" w:lastRowLastColumn="0"/>
              <w:rPr>
                <w:rFonts w:cs="Arial"/>
              </w:rPr>
            </w:pPr>
            <w:r>
              <w:rPr>
                <w:rFonts w:cs="Arial"/>
              </w:rPr>
              <w:t>true bearing</w:t>
            </w:r>
          </w:p>
          <w:p w14:paraId="6DB8199A" w14:textId="67724650" w:rsidR="00761776" w:rsidRPr="00F959CF" w:rsidRDefault="00761776" w:rsidP="00AE37AB">
            <w:pPr>
              <w:spacing w:after="0"/>
              <w:cnfStyle w:val="000000000000" w:firstRow="0" w:lastRow="0" w:firstColumn="0" w:lastColumn="0" w:oddVBand="0" w:evenVBand="0" w:oddHBand="0" w:evenHBand="0" w:firstRowFirstColumn="0" w:firstRowLastColumn="0" w:lastRowFirstColumn="0" w:lastRowLastColumn="0"/>
              <w:rPr>
                <w:rFonts w:cs="Arial"/>
              </w:rPr>
            </w:pPr>
            <w:r>
              <w:rPr>
                <w:rFonts w:cs="Arial"/>
              </w:rPr>
              <w:t>unit circle</w:t>
            </w:r>
          </w:p>
        </w:tc>
      </w:tr>
    </w:tbl>
    <w:p w14:paraId="71E0D0DF" w14:textId="3B8B59B0" w:rsidR="00761776" w:rsidRDefault="00761776" w:rsidP="00761776">
      <w:pPr>
        <w:pStyle w:val="Heading1"/>
      </w:pPr>
      <w:bookmarkStart w:id="6" w:name="_Toc486939102"/>
      <w:r>
        <w:t>Use of technology</w:t>
      </w:r>
      <w:bookmarkEnd w:id="6"/>
    </w:p>
    <w:p w14:paraId="40833C1D" w14:textId="7711BAAA" w:rsidR="002B16C7" w:rsidRPr="00A806B0" w:rsidRDefault="00761776" w:rsidP="00AE37AB">
      <w:r w:rsidRPr="00631A49">
        <w:t xml:space="preserve">Dynamic geometry software </w:t>
      </w:r>
      <w:r w:rsidR="002B16C7">
        <w:t xml:space="preserve">could be </w:t>
      </w:r>
      <w:r w:rsidRPr="00631A49">
        <w:t>used to investigate the relationships between sides and angles in triangles, and to provide a visual introduction to the sine rule.</w:t>
      </w:r>
      <w:r w:rsidR="002B16C7">
        <w:t xml:space="preserve"> </w:t>
      </w:r>
      <w:proofErr w:type="gramStart"/>
      <w:r w:rsidR="002B16C7">
        <w:t>Additionally</w:t>
      </w:r>
      <w:proofErr w:type="gramEnd"/>
      <w:r w:rsidR="002B16C7">
        <w:t xml:space="preserve"> such software could be used to illustrate t</w:t>
      </w:r>
      <w:r w:rsidR="002B16C7" w:rsidRPr="00A806B0">
        <w:t>hree</w:t>
      </w:r>
      <w:r w:rsidR="002B16C7">
        <w:t>-</w:t>
      </w:r>
      <w:r w:rsidR="002B16C7" w:rsidRPr="00A806B0">
        <w:t>dimensional problems to encourage students to view a three</w:t>
      </w:r>
      <w:r w:rsidR="002B16C7">
        <w:t>-</w:t>
      </w:r>
      <w:r w:rsidR="002B16C7" w:rsidRPr="00A806B0">
        <w:t>dimensional construction from different perspectives.</w:t>
      </w:r>
    </w:p>
    <w:p w14:paraId="46E17184" w14:textId="77777777" w:rsidR="00761776" w:rsidRPr="008A306B" w:rsidRDefault="00761776" w:rsidP="00AE37AB">
      <w:pPr>
        <w:rPr>
          <w:color w:val="FF0000"/>
        </w:rPr>
      </w:pPr>
      <w:r w:rsidRPr="00631A49">
        <w:t>Locations and distances between points can be obtained from various interactive maps available on the internet. This data could be used as a source of measurements leading to the calculation of sides and angles of triangles.</w:t>
      </w:r>
    </w:p>
    <w:p w14:paraId="51CCB04A" w14:textId="3B30F879" w:rsidR="00761776" w:rsidRPr="00631A49" w:rsidRDefault="00761776" w:rsidP="00AE37AB">
      <w:r w:rsidRPr="00631A49">
        <w:t>Graphs of</w:t>
      </w:r>
      <w:r w:rsidR="00631A49">
        <w:t xml:space="preserve"> </w:t>
      </w: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sidRPr="00631A49">
        <w:t xml:space="preserve">  and </w:t>
      </w:r>
      <m:oMath>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sidRPr="00631A49">
        <w:t xml:space="preserve"> are easily developed from the definitions based on the unit circle and should be illustrated using appropriate software applications.</w:t>
      </w:r>
    </w:p>
    <w:p w14:paraId="23B360C5" w14:textId="3A232996" w:rsidR="00761776" w:rsidRDefault="00761776" w:rsidP="00761776">
      <w:pPr>
        <w:pStyle w:val="Heading1"/>
      </w:pPr>
      <w:bookmarkStart w:id="7" w:name="_Toc486939103"/>
      <w:r>
        <w:lastRenderedPageBreak/>
        <w:t>Background information</w:t>
      </w:r>
      <w:bookmarkEnd w:id="7"/>
    </w:p>
    <w:p w14:paraId="3610E3A6" w14:textId="77777777" w:rsidR="00085200" w:rsidRPr="002D3A43" w:rsidRDefault="00085200" w:rsidP="00AE37AB">
      <w:pPr>
        <w:rPr>
          <w:shd w:val="clear" w:color="auto" w:fill="FFFFFF"/>
        </w:rPr>
      </w:pPr>
      <w:r>
        <w:rPr>
          <w:shd w:val="clear" w:color="auto" w:fill="FFFFFF"/>
        </w:rPr>
        <w:t xml:space="preserve">Almost all early civilisations used the shadow cast by a vertically positioned stick to observe the motion of the Sun and tell time. This instrument is now called a </w:t>
      </w:r>
      <w:r w:rsidRPr="00E51875">
        <w:rPr>
          <w:shd w:val="clear" w:color="auto" w:fill="FFFFFF"/>
        </w:rPr>
        <w:t>Gnomon</w:t>
      </w:r>
      <w:r>
        <w:rPr>
          <w:shd w:val="clear" w:color="auto" w:fill="FFFFFF"/>
        </w:rPr>
        <w:t xml:space="preserve">, the Greek name of an L-shaped instrument </w:t>
      </w:r>
      <w:r w:rsidRPr="00E51875">
        <w:rPr>
          <w:shd w:val="clear" w:color="auto" w:fill="FFFFFF"/>
        </w:rPr>
        <w:t>used to draw a right angle.</w:t>
      </w:r>
      <w:r>
        <w:rPr>
          <w:shd w:val="clear" w:color="auto" w:fill="FFFFFF"/>
        </w:rPr>
        <w:t xml:space="preserve"> Tables of the numerical sequences of Gnomon shadow lengths and correlating times of day are often viewed as ancestors to the tangent and cotangent. </w:t>
      </w:r>
    </w:p>
    <w:p w14:paraId="215C4EAE" w14:textId="791261F0" w:rsidR="00085200" w:rsidRDefault="00085200" w:rsidP="00AE37AB">
      <w:pPr>
        <w:rPr>
          <w:shd w:val="clear" w:color="auto" w:fill="FFFFFF"/>
        </w:rPr>
      </w:pPr>
      <w:r>
        <w:rPr>
          <w:shd w:val="clear" w:color="auto" w:fill="FFFFFF"/>
        </w:rPr>
        <w:t xml:space="preserve">The foundations of trigonometry were laid as early </w:t>
      </w:r>
      <w:r w:rsidRPr="00E5088B">
        <w:rPr>
          <w:shd w:val="clear" w:color="auto" w:fill="FFFFFF"/>
        </w:rPr>
        <w:t xml:space="preserve">Babylonian, Greek, Hellenistic, Indian, and </w:t>
      </w:r>
      <w:r>
        <w:rPr>
          <w:shd w:val="clear" w:color="auto" w:fill="FFFFFF"/>
        </w:rPr>
        <w:t xml:space="preserve">Arabic mathematicians investigated astronomical problems using numerical and geometric techniques, specifically the geometry of the circle. </w:t>
      </w:r>
      <w:r w:rsidRPr="00085200">
        <w:rPr>
          <w:shd w:val="clear" w:color="auto" w:fill="FFFFFF"/>
        </w:rPr>
        <w:t>Hipparchus</w:t>
      </w:r>
      <w:r>
        <w:rPr>
          <w:shd w:val="clear" w:color="auto" w:fill="FFFFFF"/>
        </w:rPr>
        <w:t xml:space="preserve"> of Nicaea (c.190–120BC) is often referred to as</w:t>
      </w:r>
      <w:r w:rsidR="009026A5">
        <w:rPr>
          <w:shd w:val="clear" w:color="auto" w:fill="FFFFFF"/>
        </w:rPr>
        <w:t xml:space="preserve"> the ‘father of trigonometry’ because </w:t>
      </w:r>
      <w:r>
        <w:rPr>
          <w:shd w:val="clear" w:color="auto" w:fill="FFFFFF"/>
        </w:rPr>
        <w:t xml:space="preserve">the earliest evidence of trigonometric tables </w:t>
      </w:r>
      <w:r w:rsidR="00835FD5">
        <w:rPr>
          <w:shd w:val="clear" w:color="auto" w:fill="FFFFFF"/>
        </w:rPr>
        <w:t>relating to chord lengths was</w:t>
      </w:r>
      <w:r>
        <w:rPr>
          <w:shd w:val="clear" w:color="auto" w:fill="FFFFFF"/>
        </w:rPr>
        <w:t xml:space="preserve"> attributed to him. </w:t>
      </w:r>
      <w:r w:rsidR="000E4294">
        <w:rPr>
          <w:shd w:val="clear" w:color="auto" w:fill="FFFFFF"/>
        </w:rPr>
        <w:t xml:space="preserve">As an astronomer, Hipparchus, focused mainly on spherical triangles, such as those formed between three stars. </w:t>
      </w:r>
    </w:p>
    <w:p w14:paraId="2FFB7B76" w14:textId="73775C31" w:rsidR="00C03DF8" w:rsidRPr="00835FD5" w:rsidRDefault="00085200" w:rsidP="00AE37AB">
      <w:pPr>
        <w:rPr>
          <w:shd w:val="clear" w:color="auto" w:fill="FFFFFF"/>
        </w:rPr>
      </w:pPr>
      <w:r>
        <w:t>Tr</w:t>
      </w:r>
      <w:r w:rsidRPr="006F4ACC">
        <w:t>igonometry</w:t>
      </w:r>
      <w:r>
        <w:t xml:space="preserve"> was established as a distinct branch of mathematics </w:t>
      </w:r>
      <w:r>
        <w:rPr>
          <w:shd w:val="clear" w:color="auto" w:fill="FFFFFF"/>
        </w:rPr>
        <w:t>d</w:t>
      </w:r>
      <w:r w:rsidRPr="006F4ACC">
        <w:rPr>
          <w:shd w:val="clear" w:color="auto" w:fill="FFFFFF"/>
        </w:rPr>
        <w:t>uring the 12th and 13th centuries</w:t>
      </w:r>
      <w:r>
        <w:rPr>
          <w:shd w:val="clear" w:color="auto" w:fill="FFFFFF"/>
        </w:rPr>
        <w:t xml:space="preserve">. </w:t>
      </w:r>
      <w:proofErr w:type="gramStart"/>
      <w:r>
        <w:rPr>
          <w:shd w:val="clear" w:color="auto" w:fill="FFFFFF"/>
        </w:rPr>
        <w:t>However</w:t>
      </w:r>
      <w:proofErr w:type="gramEnd"/>
      <w:r>
        <w:rPr>
          <w:shd w:val="clear" w:color="auto" w:fill="FFFFFF"/>
        </w:rPr>
        <w:t xml:space="preserve"> it was not until the 16th century that trigonometry moved from being </w:t>
      </w:r>
      <w:r w:rsidRPr="00835FD5">
        <w:rPr>
          <w:shd w:val="clear" w:color="auto" w:fill="FFFFFF"/>
        </w:rPr>
        <w:t>predominantly geometric to an algebraic-analytic discipline.</w:t>
      </w:r>
      <w:r w:rsidR="00BB6063" w:rsidRPr="00835FD5">
        <w:rPr>
          <w:shd w:val="clear" w:color="auto" w:fill="FFFFFF"/>
        </w:rPr>
        <w:t xml:space="preserve"> </w:t>
      </w:r>
    </w:p>
    <w:p w14:paraId="6AC1EFDF" w14:textId="526161C1" w:rsidR="00761776" w:rsidRPr="00CB4BD5" w:rsidRDefault="00BB6063" w:rsidP="00AE37AB">
      <w:r w:rsidRPr="00CB4BD5">
        <w:t>S</w:t>
      </w:r>
      <w:r w:rsidR="00761776" w:rsidRPr="00CB4BD5">
        <w:t xml:space="preserve">tudents may be interested in researching the history of the terms used in trigonometry, and this can assist in understanding certain concepts. </w:t>
      </w:r>
      <w:r w:rsidR="00835FD5" w:rsidRPr="00CB4BD5">
        <w:t>For example</w:t>
      </w:r>
      <w:r w:rsidR="009026A5">
        <w:t>,</w:t>
      </w:r>
      <w:r w:rsidR="00835FD5" w:rsidRPr="00CB4BD5">
        <w:t xml:space="preserve"> terms such as sine and cosine evolved within the context of astronomy and spherical geometry, whereas tangent and cotangent from shadows and the Gnomon. T</w:t>
      </w:r>
      <w:r w:rsidR="00761776" w:rsidRPr="00CB4BD5">
        <w:t xml:space="preserve">he first trigonometric ratios to be calculated were related to the sine ratio. Early expressions for cosine included ‘sinus </w:t>
      </w:r>
      <w:proofErr w:type="spellStart"/>
      <w:r w:rsidR="00761776" w:rsidRPr="00CB4BD5">
        <w:t>complementi</w:t>
      </w:r>
      <w:proofErr w:type="spellEnd"/>
      <w:r w:rsidR="00761776" w:rsidRPr="00CB4BD5">
        <w:t>’ and ‘</w:t>
      </w:r>
      <w:proofErr w:type="spellStart"/>
      <w:r w:rsidR="00761776" w:rsidRPr="00CB4BD5">
        <w:t>cosinus</w:t>
      </w:r>
      <w:proofErr w:type="spellEnd"/>
      <w:r w:rsidR="00761776" w:rsidRPr="00CB4BD5">
        <w:t xml:space="preserve">’. As these expressions indicate, the cosine of an angle is the sine of the complement of that angle, so that once a set of values has been established for the sine ratio, these can be used for the cosine ratio as well. </w:t>
      </w:r>
      <w:r w:rsidR="00F959CF" w:rsidRPr="00CB4BD5">
        <w:t>For example, t</w:t>
      </w:r>
      <w:r w:rsidR="00761776" w:rsidRPr="00CB4BD5">
        <w:t xml:space="preserve">he cosine of </w:t>
      </w:r>
      <m:oMath>
        <m:r>
          <w:rPr>
            <w:rFonts w:ascii="Cambria Math" w:hAnsi="Cambria Math"/>
          </w:rPr>
          <m:t>30°</m:t>
        </m:r>
      </m:oMath>
      <w:r w:rsidR="00724DAF" w:rsidRPr="00CB4BD5">
        <w:t xml:space="preserve"> </w:t>
      </w:r>
      <w:r w:rsidR="00761776" w:rsidRPr="00CB4BD5">
        <w:t>is the sine of the complement of</w:t>
      </w:r>
      <w:r w:rsidR="00724DAF" w:rsidRPr="00CB4BD5">
        <w:t xml:space="preserve"> </w:t>
      </w:r>
      <m:oMath>
        <m:r>
          <w:rPr>
            <w:rFonts w:ascii="Cambria Math" w:hAnsi="Cambria Math"/>
          </w:rPr>
          <m:t>30°</m:t>
        </m:r>
      </m:oMath>
      <w:r w:rsidR="00761776" w:rsidRPr="00CB4BD5">
        <w:t xml:space="preserve"> and is </w:t>
      </w:r>
      <w:r w:rsidR="00F959CF" w:rsidRPr="00CB4BD5">
        <w:t xml:space="preserve">therefore </w:t>
      </w:r>
      <w:r w:rsidR="00761776" w:rsidRPr="00CB4BD5">
        <w:t xml:space="preserve">the same value as the sine of </w:t>
      </w:r>
      <m:oMath>
        <m:r>
          <w:rPr>
            <w:rFonts w:ascii="Cambria Math" w:hAnsi="Cambria Math"/>
          </w:rPr>
          <m:t>60°</m:t>
        </m:r>
      </m:oMath>
      <w:r w:rsidR="00724DAF" w:rsidRPr="00CB4BD5">
        <w:t>.</w:t>
      </w:r>
    </w:p>
    <w:p w14:paraId="26232EB1" w14:textId="78D7CCFB" w:rsidR="00F24AA0" w:rsidRDefault="00F24AA0" w:rsidP="00F24AA0">
      <w:pPr>
        <w:pStyle w:val="Heading1"/>
      </w:pPr>
      <w:bookmarkStart w:id="8" w:name="_Toc486939104"/>
      <w:r>
        <w:t>General comments</w:t>
      </w:r>
      <w:bookmarkEnd w:id="8"/>
    </w:p>
    <w:p w14:paraId="077958CA" w14:textId="5ABA350E" w:rsidR="002B16C7" w:rsidRPr="008429AC" w:rsidRDefault="002B16C7" w:rsidP="00AE37AB">
      <w:pPr>
        <w:rPr>
          <w:lang w:eastAsia="en-AU"/>
        </w:rPr>
      </w:pPr>
      <w:r>
        <w:rPr>
          <w:lang w:eastAsia="en-AU"/>
        </w:rPr>
        <w:t xml:space="preserve">This topic prepares students for the study of the trigonometric functions, which are important in many practical applications and essential for many more advanced aspects of mathematics. </w:t>
      </w:r>
    </w:p>
    <w:p w14:paraId="7787B5DF" w14:textId="32EEFED0" w:rsidR="00081B8F" w:rsidRDefault="00081B8F" w:rsidP="00AE37AB">
      <w:pPr>
        <w:rPr>
          <w:rFonts w:cs="Arial"/>
        </w:rPr>
      </w:pPr>
      <w:r w:rsidRPr="00943E02">
        <w:rPr>
          <w:rFonts w:cs="Arial"/>
        </w:rPr>
        <w:t>Students are required to develop a strong conceptual understanding of the trigonometric ratios of angles of any magnitude.</w:t>
      </w:r>
      <w:r>
        <w:rPr>
          <w:rFonts w:cs="Arial"/>
        </w:rPr>
        <w:t xml:space="preserve"> </w:t>
      </w:r>
    </w:p>
    <w:p w14:paraId="19B0A68C" w14:textId="77777777" w:rsidR="004C2A4A" w:rsidRDefault="004C2A4A" w:rsidP="00AE37AB">
      <w:pPr>
        <w:rPr>
          <w:rFonts w:cs="Arial"/>
        </w:rPr>
      </w:pPr>
      <w:r w:rsidRPr="00943E02">
        <w:rPr>
          <w:rFonts w:cs="Arial"/>
        </w:rPr>
        <w:t xml:space="preserve">Exact values of trigonometric ratios are </w:t>
      </w:r>
      <w:r>
        <w:rPr>
          <w:rFonts w:cs="Arial"/>
        </w:rPr>
        <w:t>used in theoretical work</w:t>
      </w:r>
      <w:r w:rsidRPr="00943E02">
        <w:rPr>
          <w:rFonts w:cs="Arial"/>
        </w:rPr>
        <w:t xml:space="preserve"> and in technical calculations where their use avoids rounding errors.</w:t>
      </w:r>
    </w:p>
    <w:p w14:paraId="01A00961" w14:textId="3919C5FF" w:rsidR="00F24AA0" w:rsidRDefault="00F24AA0" w:rsidP="00F24AA0">
      <w:pPr>
        <w:pStyle w:val="Heading1"/>
      </w:pPr>
      <w:bookmarkStart w:id="9" w:name="_Toc486939105"/>
      <w:r>
        <w:t>Future study</w:t>
      </w:r>
      <w:bookmarkEnd w:id="9"/>
    </w:p>
    <w:p w14:paraId="0452F08E" w14:textId="7CEFFB4E" w:rsidR="00F24AA0" w:rsidRDefault="00081B8F" w:rsidP="00AE37AB">
      <w:r>
        <w:t xml:space="preserve">Students need to ensure that they can efficiently manipulate trigonometric expressions, model practical and abstract scenarios involving trigonometry and solve </w:t>
      </w:r>
      <w:r w:rsidR="009026A5">
        <w:t xml:space="preserve">problems that involve </w:t>
      </w:r>
      <w:r>
        <w:t xml:space="preserve">trigonometric applications to facilitate work in later topics. </w:t>
      </w:r>
    </w:p>
    <w:p w14:paraId="3070E813" w14:textId="302D5E11" w:rsidR="00F24AA0" w:rsidRPr="00625AC8" w:rsidRDefault="00F24AA0" w:rsidP="00AE37AB">
      <w:r>
        <w:t>For students studying the Mathematics Extension 1 course, this topic can be combined with or lead straight into the subtopic ME-T2: Further Trigonometric Identities.</w:t>
      </w:r>
    </w:p>
    <w:p w14:paraId="60AB7C93" w14:textId="68D118A5" w:rsidR="00F24AA0" w:rsidRDefault="00F24AA0" w:rsidP="00F24AA0">
      <w:pPr>
        <w:pStyle w:val="Heading1"/>
      </w:pPr>
      <w:bookmarkStart w:id="10" w:name="_Toc486939106"/>
      <w:r>
        <w:lastRenderedPageBreak/>
        <w:t>Subtopics</w:t>
      </w:r>
      <w:bookmarkEnd w:id="10"/>
    </w:p>
    <w:p w14:paraId="5F345AEA" w14:textId="3325CCAA" w:rsidR="00F24AA0" w:rsidRPr="009F23D8" w:rsidRDefault="00F24AA0" w:rsidP="0083047B">
      <w:pPr>
        <w:pStyle w:val="ListParagraph"/>
      </w:pPr>
      <w:r>
        <w:t>MA-T</w:t>
      </w:r>
      <w:r w:rsidRPr="009F23D8">
        <w:t xml:space="preserve">1: </w:t>
      </w:r>
      <w:r>
        <w:t>Trigonometry</w:t>
      </w:r>
      <w:r w:rsidRPr="009F23D8">
        <w:t xml:space="preserve"> and </w:t>
      </w:r>
      <w:r>
        <w:t>Measure of Angles</w:t>
      </w:r>
      <w:r w:rsidR="002F7D54">
        <w:t xml:space="preserve"> </w:t>
      </w:r>
      <w:r w:rsidR="002F7D54" w:rsidRPr="00D75156">
        <w:rPr>
          <w:noProof/>
          <w:position w:val="-3"/>
        </w:rPr>
        <w:drawing>
          <wp:inline distT="0" distB="0" distL="0" distR="0" wp14:anchorId="4C2965EE" wp14:editId="6B3842EF">
            <wp:extent cx="64800" cy="144000"/>
            <wp:effectExtent l="0" t="0" r="0" b="8890"/>
            <wp:docPr id="5" name="Picture 5" descr="Paperclip icon" title="Papercl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ckaway\Downloads\Mathematics flag and paperclip\paperclip_black_0_37cm_0_4c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00" cy="144000"/>
                    </a:xfrm>
                    <a:prstGeom prst="rect">
                      <a:avLst/>
                    </a:prstGeom>
                    <a:noFill/>
                    <a:ln>
                      <a:noFill/>
                    </a:ln>
                  </pic:spPr>
                </pic:pic>
              </a:graphicData>
            </a:graphic>
          </wp:inline>
        </w:drawing>
      </w:r>
    </w:p>
    <w:p w14:paraId="335BDD56" w14:textId="100A2395" w:rsidR="00F24AA0" w:rsidRDefault="00F24AA0" w:rsidP="0083047B">
      <w:pPr>
        <w:pStyle w:val="ListParagraph"/>
      </w:pPr>
      <w:r>
        <w:t>MA-T2: Trigonometric Functions and Identities</w:t>
      </w:r>
    </w:p>
    <w:p w14:paraId="692B1846" w14:textId="77777777" w:rsidR="0055121E" w:rsidRDefault="0055121E">
      <w:pPr>
        <w:widowControl/>
        <w:spacing w:after="0" w:line="240" w:lineRule="auto"/>
        <w:rPr>
          <w:rFonts w:cs="Calibri"/>
          <w:b/>
          <w:bCs/>
          <w:color w:val="280070"/>
          <w:sz w:val="28"/>
          <w:szCs w:val="28"/>
        </w:rPr>
      </w:pPr>
      <w:r>
        <w:br w:type="page"/>
      </w:r>
    </w:p>
    <w:p w14:paraId="46C75408" w14:textId="40828589" w:rsidR="00F24AA0" w:rsidRDefault="00F24AA0" w:rsidP="00F24AA0">
      <w:pPr>
        <w:pStyle w:val="Heading2"/>
      </w:pPr>
      <w:bookmarkStart w:id="11" w:name="_Toc486939107"/>
      <w:r>
        <w:lastRenderedPageBreak/>
        <w:t>MA-T1: Trigonometry and Measure of Angles</w:t>
      </w:r>
      <w:r w:rsidR="00744D65">
        <w:t xml:space="preserve"> </w:t>
      </w:r>
      <w:bookmarkEnd w:id="11"/>
      <w:r w:rsidR="002F7D54" w:rsidRPr="00E61980">
        <w:rPr>
          <w:noProof/>
          <w:position w:val="-4"/>
          <w:lang w:eastAsia="en-AU"/>
        </w:rPr>
        <w:drawing>
          <wp:inline distT="0" distB="0" distL="0" distR="0" wp14:anchorId="6A49BE38" wp14:editId="2A13684D">
            <wp:extent cx="90000" cy="198000"/>
            <wp:effectExtent l="0" t="0" r="5715" b="0"/>
            <wp:docPr id="7" name="Picture 7" descr="Paperclip icon" title="Papercl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ichard\AppData\Local\Microsoft\Windows\INetCache\Content.Word\paperclip_purpl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000" cy="198000"/>
                    </a:xfrm>
                    <a:prstGeom prst="rect">
                      <a:avLst/>
                    </a:prstGeom>
                    <a:noFill/>
                    <a:ln>
                      <a:noFill/>
                    </a:ln>
                  </pic:spPr>
                </pic:pic>
              </a:graphicData>
            </a:graphic>
          </wp:inline>
        </w:drawing>
      </w:r>
    </w:p>
    <w:p w14:paraId="73C87445" w14:textId="51441B70" w:rsidR="00F24AA0" w:rsidRDefault="00F24AA0" w:rsidP="00F24AA0">
      <w:pPr>
        <w:pStyle w:val="Heading3"/>
      </w:pPr>
      <w:bookmarkStart w:id="12" w:name="_Toc486939108"/>
      <w:r>
        <w:t xml:space="preserve">Subtopic </w:t>
      </w:r>
      <w:bookmarkEnd w:id="12"/>
      <w:r w:rsidR="00B6638B">
        <w:t>focus</w:t>
      </w:r>
    </w:p>
    <w:p w14:paraId="2F2AF0DD" w14:textId="77777777" w:rsidR="008A306B" w:rsidRPr="001318DD" w:rsidRDefault="008A306B" w:rsidP="00AE37AB">
      <w:r w:rsidRPr="001318DD">
        <w:t>The principal focus of this subtopic is to solve problems involving triangles using trigonometry, and to understand and use angular measure expressed in radians and degrees. This has practical and analytical applications in areas including surveying, navigation, meteorology, architecture, construction and electronics.</w:t>
      </w:r>
    </w:p>
    <w:p w14:paraId="14D7FAB6" w14:textId="77777777" w:rsidR="008A306B" w:rsidRPr="001318DD" w:rsidRDefault="008A306B" w:rsidP="00AE37AB">
      <w:r w:rsidRPr="001318DD">
        <w:t>Students develop techniques to solve problems involving triangles, and then extend these ideas to include the exact ratios for angles, and also to the study of non-right-angled triangles. This introduces the need to define the trigonometric ratios for obtuse angles, which is followed by the establishment of trigonometric ratios of angles of any size. Radians are introduced as another measure in which angles of any size can be found. Radians are important for the study of the calculus of trigonometric functions in Year 12.</w:t>
      </w:r>
    </w:p>
    <w:p w14:paraId="62FBDB0D" w14:textId="7C796FBB" w:rsidR="000B278C" w:rsidRPr="00F21D70" w:rsidRDefault="008A306B" w:rsidP="00AE37AB">
      <w:pPr>
        <w:rPr>
          <w:rFonts w:cs="Arial"/>
        </w:rPr>
      </w:pPr>
      <w:r w:rsidRPr="001318DD">
        <w:t>Within this subtopic, schools have the opportunity to identify areas of Stage 5 content which may need to be reviewed to meet the needs of students.</w:t>
      </w:r>
    </w:p>
    <w:p w14:paraId="7DE15F4F" w14:textId="7DE3F214" w:rsidR="00F24AA0" w:rsidRDefault="00F24AA0" w:rsidP="00F24AA0">
      <w:pPr>
        <w:pStyle w:val="Heading2"/>
      </w:pPr>
      <w:bookmarkStart w:id="13" w:name="_Toc486939109"/>
      <w:r>
        <w:t>T1.1 Trigonometry</w:t>
      </w:r>
      <w:bookmarkEnd w:id="13"/>
    </w:p>
    <w:p w14:paraId="7309C4E4" w14:textId="31656A37" w:rsidR="00F24AA0" w:rsidRDefault="00F24AA0" w:rsidP="00F24AA0">
      <w:pPr>
        <w:pStyle w:val="Heading3"/>
      </w:pPr>
      <w:bookmarkStart w:id="14" w:name="_Toc486939110"/>
      <w:r>
        <w:t>Considerations and teaching strategies</w:t>
      </w:r>
      <w:bookmarkEnd w:id="14"/>
    </w:p>
    <w:p w14:paraId="0EA5D01C" w14:textId="6EEDCA57" w:rsidR="00DF777F" w:rsidRDefault="00DF777F" w:rsidP="0083047B">
      <w:pPr>
        <w:pStyle w:val="ListParagraph"/>
      </w:pPr>
      <w:r>
        <w:t>Review</w:t>
      </w:r>
      <w:r w:rsidR="004225B5">
        <w:t xml:space="preserve"> of the following </w:t>
      </w:r>
      <w:r>
        <w:t>may be needed to meet the needs of students:</w:t>
      </w:r>
    </w:p>
    <w:p w14:paraId="624FBC33" w14:textId="3CDD7D11" w:rsidR="00810F31" w:rsidRPr="00F24AA0" w:rsidRDefault="00933932" w:rsidP="005A0196">
      <w:pPr>
        <w:pStyle w:val="ListParagraph"/>
        <w:numPr>
          <w:ilvl w:val="1"/>
          <w:numId w:val="2"/>
        </w:numPr>
      </w:pPr>
      <w:r>
        <w:t>a</w:t>
      </w:r>
      <w:r w:rsidR="00810F31">
        <w:t>ngle measures, representations and conversions</w:t>
      </w:r>
    </w:p>
    <w:p w14:paraId="17B19133" w14:textId="260A6A9E" w:rsidR="00E56986" w:rsidRPr="00F24AA0" w:rsidRDefault="00F24AA0" w:rsidP="005A0196">
      <w:pPr>
        <w:pStyle w:val="ListParagraph"/>
        <w:numPr>
          <w:ilvl w:val="1"/>
          <w:numId w:val="2"/>
        </w:numPr>
      </w:pPr>
      <w:r w:rsidRPr="00F24AA0">
        <w:t>Pythagoras’ theorem and the trigonometric ratios for angles in right-angled triangles</w:t>
      </w:r>
      <w:r w:rsidR="004225B5">
        <w:t xml:space="preserve"> </w:t>
      </w:r>
    </w:p>
    <w:p w14:paraId="39CE8FBE" w14:textId="1813C5CD" w:rsidR="00631DA8" w:rsidRDefault="00933932" w:rsidP="005A0196">
      <w:pPr>
        <w:pStyle w:val="ListParagraph"/>
        <w:numPr>
          <w:ilvl w:val="1"/>
          <w:numId w:val="2"/>
        </w:numPr>
      </w:pPr>
      <w:r>
        <w:t>a</w:t>
      </w:r>
      <w:r w:rsidR="00F24AA0" w:rsidRPr="00F24AA0">
        <w:t>ngles of elevation and depression</w:t>
      </w:r>
    </w:p>
    <w:p w14:paraId="244F9013" w14:textId="16395852" w:rsidR="00B77429" w:rsidRDefault="00933932" w:rsidP="005A0196">
      <w:pPr>
        <w:pStyle w:val="ListParagraph"/>
        <w:numPr>
          <w:ilvl w:val="1"/>
          <w:numId w:val="2"/>
        </w:numPr>
      </w:pPr>
      <w:r>
        <w:t>t</w:t>
      </w:r>
      <w:r w:rsidR="00631DA8">
        <w:t xml:space="preserve">rue bearings (three-figure bearings, </w:t>
      </w:r>
      <w:proofErr w:type="spellStart"/>
      <w:r w:rsidR="00631DA8">
        <w:t>eg</w:t>
      </w:r>
      <w:proofErr w:type="spellEnd"/>
      <w:r w:rsidR="00631DA8">
        <w:t xml:space="preserve"> </w:t>
      </w:r>
      <m:oMath>
        <m:r>
          <w:rPr>
            <w:rFonts w:ascii="Cambria Math" w:hAnsi="Cambria Math"/>
          </w:rPr>
          <m:t>025°</m:t>
        </m:r>
      </m:oMath>
      <w:r w:rsidR="00631DA8">
        <w:t xml:space="preserve">, </w:t>
      </w:r>
      <m:oMath>
        <m:r>
          <w:rPr>
            <w:rFonts w:ascii="Cambria Math" w:hAnsi="Cambria Math"/>
          </w:rPr>
          <m:t>240°</m:t>
        </m:r>
      </m:oMath>
      <w:r w:rsidR="00631DA8">
        <w:t>)</w:t>
      </w:r>
    </w:p>
    <w:p w14:paraId="6547FB79" w14:textId="695F2A76" w:rsidR="00B77429" w:rsidRDefault="00933932" w:rsidP="005A0196">
      <w:pPr>
        <w:pStyle w:val="ListParagraph"/>
        <w:numPr>
          <w:ilvl w:val="1"/>
          <w:numId w:val="2"/>
        </w:numPr>
      </w:pPr>
      <w:r>
        <w:t>c</w:t>
      </w:r>
      <w:r w:rsidR="00631DA8">
        <w:t>ompass bearings</w:t>
      </w:r>
      <w:r w:rsidR="007A65F5">
        <w:t xml:space="preserve"> expressed as:</w:t>
      </w:r>
    </w:p>
    <w:p w14:paraId="6A14FBFC" w14:textId="164820FF" w:rsidR="00B77429" w:rsidRDefault="00B77429" w:rsidP="005A0196">
      <w:pPr>
        <w:pStyle w:val="ListParagraph"/>
        <w:numPr>
          <w:ilvl w:val="2"/>
          <w:numId w:val="2"/>
        </w:numPr>
      </w:pPr>
      <w:r>
        <w:t xml:space="preserve">one of </w:t>
      </w:r>
      <w:r w:rsidR="00631DA8">
        <w:t>the 16 points of a mariner</w:t>
      </w:r>
      <w:r w:rsidR="00AE37AB">
        <w:t>’</w:t>
      </w:r>
      <w:r w:rsidR="00631DA8">
        <w:t xml:space="preserve">s compass, </w:t>
      </w:r>
      <w:proofErr w:type="spellStart"/>
      <w:r w:rsidR="00631DA8">
        <w:t>eg</w:t>
      </w:r>
      <w:proofErr w:type="spellEnd"/>
      <w:r w:rsidR="00631DA8">
        <w:t xml:space="preserve"> SSW</w:t>
      </w:r>
    </w:p>
    <w:p w14:paraId="6EF8EA30" w14:textId="48EFDE9B" w:rsidR="00F24AA0" w:rsidRDefault="00B77429" w:rsidP="005A0196">
      <w:pPr>
        <w:pStyle w:val="ListParagraph"/>
        <w:numPr>
          <w:ilvl w:val="2"/>
          <w:numId w:val="2"/>
        </w:numPr>
      </w:pPr>
      <w:r w:rsidRPr="00F24AA0">
        <w:t>the number of degrees east or west of the north-south line</w:t>
      </w:r>
      <w:r w:rsidR="00933932">
        <w:t>,</w:t>
      </w:r>
      <w:r>
        <w:t xml:space="preserve"> </w:t>
      </w:r>
      <w:proofErr w:type="spellStart"/>
      <w:r>
        <w:t>eg</w:t>
      </w:r>
      <w:proofErr w:type="spellEnd"/>
      <w:r>
        <w:t xml:space="preserve"> </w:t>
      </w:r>
      <w:r w:rsidR="00631DA8">
        <w:t>N</w:t>
      </w:r>
      <m:oMath>
        <m:r>
          <w:rPr>
            <w:rFonts w:ascii="Cambria Math" w:hAnsi="Cambria Math"/>
          </w:rPr>
          <m:t>30°</m:t>
        </m:r>
      </m:oMath>
      <w:r w:rsidR="00631DA8">
        <w:t>E,</w:t>
      </w:r>
      <w:r w:rsidR="00631DA8" w:rsidRPr="00F24AA0">
        <w:t xml:space="preserve"> S</w:t>
      </w:r>
      <m:oMath>
        <m:r>
          <w:rPr>
            <w:rFonts w:ascii="Cambria Math" w:hAnsi="Cambria Math"/>
          </w:rPr>
          <m:t>80°</m:t>
        </m:r>
      </m:oMath>
      <w:r w:rsidR="00631DA8" w:rsidRPr="00F24AA0">
        <w:t>W</w:t>
      </w:r>
      <w:r w:rsidR="00631DA8">
        <w:t xml:space="preserve"> </w:t>
      </w:r>
    </w:p>
    <w:p w14:paraId="6A552A61" w14:textId="54037293" w:rsidR="00F24AA0" w:rsidRPr="00F24AA0" w:rsidRDefault="00B77429" w:rsidP="005A0196">
      <w:pPr>
        <w:pStyle w:val="ListParagraph"/>
        <w:numPr>
          <w:ilvl w:val="2"/>
          <w:numId w:val="2"/>
        </w:numPr>
      </w:pPr>
      <w:r>
        <w:t>common</w:t>
      </w:r>
      <w:r w:rsidR="00F24AA0" w:rsidRPr="00F24AA0">
        <w:t xml:space="preserve"> descriptions</w:t>
      </w:r>
      <w:r w:rsidR="00933932">
        <w:t>,</w:t>
      </w:r>
      <w:r>
        <w:t xml:space="preserve"> </w:t>
      </w:r>
      <w:proofErr w:type="spellStart"/>
      <w:r>
        <w:t>eg</w:t>
      </w:r>
      <w:proofErr w:type="spellEnd"/>
      <w:r w:rsidR="00F24AA0" w:rsidRPr="00F24AA0">
        <w:t xml:space="preserve"> ‘due East’, ‘South-West’</w:t>
      </w:r>
      <w:r>
        <w:t>.</w:t>
      </w:r>
    </w:p>
    <w:p w14:paraId="02F16442" w14:textId="00825E68" w:rsidR="00237105" w:rsidRPr="00AE37AB" w:rsidRDefault="00237105" w:rsidP="0083047B">
      <w:pPr>
        <w:pStyle w:val="ListParagraph"/>
      </w:pPr>
      <w:r w:rsidRPr="00AE37AB">
        <w:t>The sine rule, cosine rule, and area rule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ab</m:t>
        </m:r>
        <m:func>
          <m:funcPr>
            <m:ctrlPr>
              <w:rPr>
                <w:rFonts w:ascii="Cambria Math" w:hAnsi="Cambria Math"/>
                <w:i/>
              </w:rPr>
            </m:ctrlPr>
          </m:funcPr>
          <m:fName>
            <m:r>
              <m:rPr>
                <m:sty m:val="p"/>
              </m:rPr>
              <w:rPr>
                <w:rFonts w:ascii="Cambria Math" w:hAnsi="Cambria Math"/>
              </w:rPr>
              <m:t>sin</m:t>
            </m:r>
          </m:fName>
          <m:e>
            <m:r>
              <w:rPr>
                <w:rFonts w:ascii="Cambria Math" w:hAnsi="Cambria Math"/>
              </w:rPr>
              <m:t>C</m:t>
            </m:r>
          </m:e>
        </m:func>
      </m:oMath>
      <w:r w:rsidRPr="00AE37AB">
        <w:t>):</w:t>
      </w:r>
    </w:p>
    <w:p w14:paraId="733CD29E" w14:textId="3514EC3D" w:rsidR="00E56986" w:rsidRPr="00AE37AB" w:rsidRDefault="00E56986" w:rsidP="005A0196">
      <w:pPr>
        <w:pStyle w:val="ListParagraph"/>
        <w:numPr>
          <w:ilvl w:val="1"/>
          <w:numId w:val="2"/>
        </w:numPr>
      </w:pPr>
      <w:r w:rsidRPr="00B16EEE">
        <w:t>P</w:t>
      </w:r>
      <w:r w:rsidRPr="00C64836">
        <w:t>roofs</w:t>
      </w:r>
      <w:r w:rsidRPr="00AE37AB">
        <w:t xml:space="preserve"> of the sine rule, cosine rule, and area rule should be demonstrated to students. They will not be expected, however, to reproduce these proofs.</w:t>
      </w:r>
    </w:p>
    <w:p w14:paraId="2A03976D" w14:textId="381143A4" w:rsidR="00237105" w:rsidRDefault="00237105" w:rsidP="005A0196">
      <w:pPr>
        <w:pStyle w:val="ListParagraph"/>
        <w:numPr>
          <w:ilvl w:val="1"/>
          <w:numId w:val="2"/>
        </w:numPr>
      </w:pPr>
      <w:r>
        <w:t>Explore the complementary and supplementary angle relationships:</w:t>
      </w:r>
    </w:p>
    <w:p w14:paraId="66D4E92B" w14:textId="095CC77E" w:rsidR="00237105" w:rsidRPr="00AE37AB" w:rsidRDefault="00F75881" w:rsidP="00AE37AB">
      <w:pPr>
        <w:spacing w:after="120" w:line="240" w:lineRule="auto"/>
        <w:ind w:left="794"/>
        <w:rPr>
          <w:rFonts w:cs="Arial"/>
        </w:rPr>
      </w:pPr>
      <m:oMath>
        <m:func>
          <m:funcPr>
            <m:ctrlPr>
              <w:rPr>
                <w:rFonts w:ascii="Cambria Math" w:hAnsi="Cambria Math" w:cs="Arial"/>
                <w:i/>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90°-A</m:t>
                </m:r>
              </m:e>
            </m:d>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A</m:t>
                </m:r>
              </m:e>
            </m:func>
          </m:e>
        </m:func>
      </m:oMath>
      <w:r w:rsidR="00237105" w:rsidRPr="00AE37AB">
        <w:rPr>
          <w:rFonts w:cs="Arial"/>
        </w:rPr>
        <w:t xml:space="preserve"> and </w:t>
      </w:r>
      <m:oMath>
        <m:func>
          <m:funcPr>
            <m:ctrlPr>
              <w:rPr>
                <w:rFonts w:ascii="Cambria Math" w:hAnsi="Cambria Math" w:cs="Arial"/>
                <w:i/>
              </w:rPr>
            </m:ctrlPr>
          </m:funcPr>
          <m:fName>
            <m:r>
              <m:rPr>
                <m:sty m:val="p"/>
              </m:rPr>
              <w:rPr>
                <w:rFonts w:ascii="Cambria Math" w:hAnsi="Cambria Math" w:cs="Arial"/>
              </w:rPr>
              <m:t>sin</m:t>
            </m:r>
          </m:fName>
          <m:e>
            <m:d>
              <m:dPr>
                <m:ctrlPr>
                  <w:rPr>
                    <w:rFonts w:ascii="Cambria Math" w:hAnsi="Cambria Math" w:cs="Arial"/>
                    <w:i/>
                  </w:rPr>
                </m:ctrlPr>
              </m:dPr>
              <m:e>
                <m:r>
                  <w:rPr>
                    <w:rFonts w:ascii="Cambria Math" w:hAnsi="Cambria Math" w:cs="Arial"/>
                  </w:rPr>
                  <m:t>90°-A</m:t>
                </m:r>
              </m:e>
            </m:d>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A</m:t>
                </m:r>
              </m:e>
            </m:func>
          </m:e>
        </m:func>
      </m:oMath>
      <w:r w:rsidR="00237105" w:rsidRPr="00AE37AB">
        <w:rPr>
          <w:rFonts w:cs="Arial"/>
        </w:rPr>
        <w:t xml:space="preserve">, where </w:t>
      </w:r>
      <m:oMath>
        <m:r>
          <w:rPr>
            <w:rFonts w:ascii="Cambria Math" w:hAnsi="Cambria Math" w:cs="Arial"/>
          </w:rPr>
          <m:t>A</m:t>
        </m:r>
      </m:oMath>
      <w:r w:rsidR="00237105" w:rsidRPr="00AE37AB">
        <w:rPr>
          <w:rFonts w:cs="Arial"/>
        </w:rPr>
        <w:t xml:space="preserve"> is an acute angle</w:t>
      </w:r>
    </w:p>
    <w:p w14:paraId="1101F5C9" w14:textId="77777777" w:rsidR="00237105" w:rsidRPr="00AE37AB" w:rsidRDefault="00F75881" w:rsidP="00AE37AB">
      <w:pPr>
        <w:spacing w:after="120" w:line="240" w:lineRule="auto"/>
        <w:ind w:left="794"/>
        <w:rPr>
          <w:rFonts w:cs="Arial"/>
        </w:rPr>
      </w:pPr>
      <m:oMath>
        <m:func>
          <m:funcPr>
            <m:ctrlPr>
              <w:rPr>
                <w:rFonts w:ascii="Cambria Math" w:hAnsi="Cambria Math" w:cs="Arial"/>
                <w:i/>
              </w:rPr>
            </m:ctrlPr>
          </m:funcPr>
          <m:fName>
            <m:r>
              <m:rPr>
                <m:sty m:val="p"/>
              </m:rPr>
              <w:rPr>
                <w:rFonts w:ascii="Cambria Math" w:hAnsi="Cambria Math" w:cs="Arial"/>
              </w:rPr>
              <m:t>sin</m:t>
            </m:r>
          </m:fName>
          <m:e>
            <m:d>
              <m:dPr>
                <m:ctrlPr>
                  <w:rPr>
                    <w:rFonts w:ascii="Cambria Math" w:hAnsi="Cambria Math" w:cs="Arial"/>
                    <w:i/>
                  </w:rPr>
                </m:ctrlPr>
              </m:dPr>
              <m:e>
                <m:r>
                  <w:rPr>
                    <w:rFonts w:ascii="Cambria Math" w:hAnsi="Cambria Math" w:cs="Arial"/>
                  </w:rPr>
                  <m:t>180°-A</m:t>
                </m:r>
              </m:e>
            </m:d>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A</m:t>
                </m:r>
              </m:e>
            </m:func>
          </m:e>
        </m:func>
      </m:oMath>
      <w:r w:rsidR="00237105" w:rsidRPr="00AE37AB">
        <w:rPr>
          <w:rFonts w:cs="Arial"/>
        </w:rPr>
        <w:t xml:space="preserve">, </w:t>
      </w:r>
      <m:oMath>
        <m:func>
          <m:funcPr>
            <m:ctrlPr>
              <w:rPr>
                <w:rFonts w:ascii="Cambria Math" w:hAnsi="Cambria Math" w:cs="Arial"/>
                <w:i/>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180°-A</m:t>
                </m:r>
              </m:e>
            </m:d>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A</m:t>
                </m:r>
              </m:e>
            </m:func>
          </m:e>
        </m:func>
      </m:oMath>
      <w:r w:rsidR="00237105" w:rsidRPr="00AE37AB">
        <w:rPr>
          <w:rFonts w:cs="Arial"/>
        </w:rPr>
        <w:t xml:space="preserve">, </w:t>
      </w:r>
      <m:oMath>
        <m:func>
          <m:funcPr>
            <m:ctrlPr>
              <w:rPr>
                <w:rFonts w:ascii="Cambria Math" w:hAnsi="Cambria Math" w:cs="Arial"/>
                <w:i/>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180°-A</m:t>
                </m:r>
              </m:e>
            </m:d>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tan</m:t>
                </m:r>
              </m:fName>
              <m:e>
                <m:r>
                  <w:rPr>
                    <w:rFonts w:ascii="Cambria Math" w:hAnsi="Cambria Math" w:cs="Arial"/>
                  </w:rPr>
                  <m:t>A</m:t>
                </m:r>
              </m:e>
            </m:func>
          </m:e>
        </m:func>
      </m:oMath>
      <w:r w:rsidR="00237105" w:rsidRPr="00AE37AB">
        <w:rPr>
          <w:rFonts w:cs="Arial"/>
        </w:rPr>
        <w:t xml:space="preserve"> where </w:t>
      </w:r>
      <m:oMath>
        <m:r>
          <w:rPr>
            <w:rFonts w:ascii="Cambria Math" w:hAnsi="Cambria Math" w:cs="Arial"/>
          </w:rPr>
          <m:t>A</m:t>
        </m:r>
      </m:oMath>
      <w:r w:rsidR="00237105" w:rsidRPr="00AE37AB">
        <w:rPr>
          <w:rFonts w:cs="Arial"/>
        </w:rPr>
        <w:t xml:space="preserve"> is an acute angle.</w:t>
      </w:r>
    </w:p>
    <w:p w14:paraId="2342FA77" w14:textId="77777777" w:rsidR="00237105" w:rsidRDefault="00237105" w:rsidP="005A0196">
      <w:pPr>
        <w:pStyle w:val="ListParagraph"/>
        <w:numPr>
          <w:ilvl w:val="1"/>
          <w:numId w:val="2"/>
        </w:numPr>
      </w:pPr>
      <w:r>
        <w:t>The ambiguous case of the sine rule should be demonstrated geometrically and determined algebraically to show how two possible triangles may exist.</w:t>
      </w:r>
    </w:p>
    <w:p w14:paraId="5B8F692A" w14:textId="6EFA432D" w:rsidR="00237105" w:rsidRDefault="00237105" w:rsidP="005A0196">
      <w:pPr>
        <w:pStyle w:val="ListParagraph"/>
        <w:numPr>
          <w:ilvl w:val="1"/>
          <w:numId w:val="2"/>
        </w:numPr>
      </w:pPr>
      <w:r w:rsidRPr="007A55A9">
        <w:t xml:space="preserve">Pythagoras’ theorem </w:t>
      </w:r>
      <w:r>
        <w:t xml:space="preserve">is a </w:t>
      </w:r>
      <w:r w:rsidRPr="007A55A9">
        <w:t>special case of the cosine rule</w:t>
      </w:r>
      <w:r w:rsidR="00933932">
        <w:t>.</w:t>
      </w:r>
    </w:p>
    <w:p w14:paraId="17BBF1BB" w14:textId="52A26DF8" w:rsidR="00237105" w:rsidRPr="00AE37AB" w:rsidRDefault="00237105" w:rsidP="005A0196">
      <w:pPr>
        <w:pStyle w:val="ListParagraph"/>
        <w:numPr>
          <w:ilvl w:val="1"/>
          <w:numId w:val="2"/>
        </w:numPr>
      </w:pPr>
      <w:r>
        <w:t xml:space="preserve">Students should be familiar with various forms of the </w:t>
      </w:r>
      <w:r w:rsidRPr="00F24AA0">
        <w:t>sine and cosine rules</w:t>
      </w:r>
      <w:r>
        <w:t xml:space="preserve"> and how to change the subject of the formula. </w:t>
      </w:r>
      <w:r>
        <w:br/>
      </w:r>
      <w:proofErr w:type="spellStart"/>
      <w:r w:rsidR="00AE37AB">
        <w:lastRenderedPageBreak/>
        <w:t>e</w:t>
      </w:r>
      <w:r w:rsidRPr="00B16EEE">
        <w:t>g</w:t>
      </w:r>
      <w:proofErr w:type="spellEnd"/>
      <w:r w:rsidRPr="00B16EEE">
        <w:t xml:space="preserve">: </w:t>
      </w:r>
      <w:r w:rsidR="00AE37AB">
        <w:tab/>
      </w:r>
      <m:oMath>
        <m:f>
          <m:fPr>
            <m:ctrlPr>
              <w:rPr>
                <w:rFonts w:ascii="Cambria Math" w:hAnsi="Cambria Math"/>
              </w:rPr>
            </m:ctrlPr>
          </m:fPr>
          <m:num>
            <m:r>
              <w:rPr>
                <w:rFonts w:ascii="Cambria Math" w:hAnsi="Cambria Math"/>
              </w:rPr>
              <m:t>a</m:t>
            </m:r>
          </m:num>
          <m:den>
            <m:func>
              <m:funcPr>
                <m:ctrlPr>
                  <w:rPr>
                    <w:rFonts w:ascii="Cambria Math" w:hAnsi="Cambria Math"/>
                  </w:rPr>
                </m:ctrlPr>
              </m:funcPr>
              <m:fName>
                <m:r>
                  <m:rPr>
                    <m:sty m:val="p"/>
                  </m:rPr>
                  <w:rPr>
                    <w:rFonts w:ascii="Cambria Math" w:hAnsi="Cambria Math"/>
                  </w:rPr>
                  <m:t>sin</m:t>
                </m:r>
              </m:fName>
              <m:e>
                <m:r>
                  <w:rPr>
                    <w:rFonts w:ascii="Cambria Math" w:hAnsi="Cambria Math"/>
                  </w:rPr>
                  <m:t>A</m:t>
                </m:r>
              </m:e>
            </m:func>
          </m:den>
        </m:f>
        <m:r>
          <m:rPr>
            <m:sty m:val="p"/>
          </m:rPr>
          <w:rPr>
            <w:rFonts w:ascii="Cambria Math" w:hAnsi="Cambria Math"/>
          </w:rPr>
          <m:t>=</m:t>
        </m:r>
        <m:f>
          <m:fPr>
            <m:ctrlPr>
              <w:rPr>
                <w:rFonts w:ascii="Cambria Math" w:hAnsi="Cambria Math"/>
              </w:rPr>
            </m:ctrlPr>
          </m:fPr>
          <m:num>
            <m:r>
              <w:rPr>
                <w:rFonts w:ascii="Cambria Math" w:hAnsi="Cambria Math"/>
              </w:rPr>
              <m:t>b</m:t>
            </m:r>
          </m:num>
          <m:den>
            <m:func>
              <m:funcPr>
                <m:ctrlPr>
                  <w:rPr>
                    <w:rFonts w:ascii="Cambria Math" w:hAnsi="Cambria Math"/>
                  </w:rPr>
                </m:ctrlPr>
              </m:funcPr>
              <m:fName>
                <m:r>
                  <m:rPr>
                    <m:sty m:val="p"/>
                  </m:rPr>
                  <w:rPr>
                    <w:rFonts w:ascii="Cambria Math" w:hAnsi="Cambria Math"/>
                  </w:rPr>
                  <m:t>sin</m:t>
                </m:r>
              </m:fName>
              <m:e>
                <m:r>
                  <w:rPr>
                    <w:rFonts w:ascii="Cambria Math" w:hAnsi="Cambria Math"/>
                  </w:rPr>
                  <m:t>B</m:t>
                </m:r>
              </m:e>
            </m:func>
          </m:den>
        </m:f>
        <m:r>
          <m:rPr>
            <m:sty m:val="p"/>
          </m:rPr>
          <w:rPr>
            <w:rFonts w:ascii="Cambria Math" w:hAnsi="Cambria Math"/>
          </w:rPr>
          <m:t>=</m:t>
        </m:r>
        <m:f>
          <m:fPr>
            <m:ctrlPr>
              <w:rPr>
                <w:rFonts w:ascii="Cambria Math" w:hAnsi="Cambria Math"/>
              </w:rPr>
            </m:ctrlPr>
          </m:fPr>
          <m:num>
            <m:r>
              <w:rPr>
                <w:rFonts w:ascii="Cambria Math" w:hAnsi="Cambria Math"/>
              </w:rPr>
              <m:t>c</m:t>
            </m:r>
          </m:num>
          <m:den>
            <m:func>
              <m:funcPr>
                <m:ctrlPr>
                  <w:rPr>
                    <w:rFonts w:ascii="Cambria Math" w:hAnsi="Cambria Math"/>
                  </w:rPr>
                </m:ctrlPr>
              </m:funcPr>
              <m:fName>
                <m:r>
                  <m:rPr>
                    <m:sty m:val="p"/>
                  </m:rPr>
                  <w:rPr>
                    <w:rFonts w:ascii="Cambria Math" w:hAnsi="Cambria Math"/>
                  </w:rPr>
                  <m:t>sin</m:t>
                </m:r>
              </m:fName>
              <m:e>
                <m:r>
                  <w:rPr>
                    <w:rFonts w:ascii="Cambria Math" w:hAnsi="Cambria Math"/>
                  </w:rPr>
                  <m:t>C</m:t>
                </m:r>
              </m:e>
            </m:func>
          </m:den>
        </m:f>
      </m:oMath>
      <w:r w:rsidRPr="00B16EEE">
        <w:t xml:space="preserve"> or  </w:t>
      </w:r>
      <m:oMath>
        <m:f>
          <m:fPr>
            <m:ctrlPr>
              <w:rPr>
                <w:rFonts w:ascii="Cambria Math" w:hAnsi="Cambria Math"/>
              </w:rPr>
            </m:ctrlPr>
          </m:fPr>
          <m:num>
            <m:r>
              <m:rPr>
                <m:sty m:val="p"/>
              </m:rPr>
              <w:rPr>
                <w:rFonts w:ascii="Cambria Math" w:hAnsi="Cambria Math"/>
              </w:rPr>
              <m:t xml:space="preserve">sin </m:t>
            </m:r>
            <m:r>
              <w:rPr>
                <w:rFonts w:ascii="Cambria Math" w:hAnsi="Cambria Math"/>
              </w:rPr>
              <m:t>A</m:t>
            </m:r>
          </m:num>
          <m:den>
            <m:r>
              <w:rPr>
                <w:rFonts w:ascii="Cambria Math" w:hAnsi="Cambria Math"/>
              </w:rPr>
              <m:t>a</m:t>
            </m:r>
          </m:den>
        </m:f>
        <m:r>
          <m:rPr>
            <m:sty m:val="p"/>
          </m:rPr>
          <w:rPr>
            <w:rFonts w:ascii="Cambria Math" w:hAnsi="Cambria Math"/>
          </w:rPr>
          <m:t>=</m:t>
        </m:r>
        <m:f>
          <m:fPr>
            <m:ctrlPr>
              <w:rPr>
                <w:rFonts w:ascii="Cambria Math" w:hAnsi="Cambria Math"/>
              </w:rPr>
            </m:ctrlPr>
          </m:fPr>
          <m:num>
            <m:r>
              <m:rPr>
                <m:sty m:val="p"/>
              </m:rPr>
              <w:rPr>
                <w:rFonts w:ascii="Cambria Math" w:hAnsi="Cambria Math"/>
              </w:rPr>
              <m:t xml:space="preserve">sin </m:t>
            </m:r>
            <m:r>
              <w:rPr>
                <w:rFonts w:ascii="Cambria Math" w:hAnsi="Cambria Math"/>
              </w:rPr>
              <m:t>B</m:t>
            </m:r>
          </m:num>
          <m:den>
            <m:r>
              <w:rPr>
                <w:rFonts w:ascii="Cambria Math" w:hAnsi="Cambria Math"/>
              </w:rPr>
              <m:t>b</m:t>
            </m:r>
          </m:den>
        </m:f>
        <m:r>
          <m:rPr>
            <m:sty m:val="p"/>
          </m:rPr>
          <w:rPr>
            <w:rFonts w:ascii="Cambria Math" w:hAnsi="Cambria Math"/>
          </w:rPr>
          <m:t>=</m:t>
        </m:r>
        <m:f>
          <m:fPr>
            <m:ctrlPr>
              <w:rPr>
                <w:rFonts w:ascii="Cambria Math" w:hAnsi="Cambria Math"/>
              </w:rPr>
            </m:ctrlPr>
          </m:fPr>
          <m:num>
            <m:r>
              <m:rPr>
                <m:sty m:val="p"/>
              </m:rPr>
              <w:rPr>
                <w:rFonts w:ascii="Cambria Math" w:hAnsi="Cambria Math"/>
              </w:rPr>
              <m:t xml:space="preserve">sin </m:t>
            </m:r>
            <m:r>
              <w:rPr>
                <w:rFonts w:ascii="Cambria Math" w:hAnsi="Cambria Math"/>
              </w:rPr>
              <m:t>C</m:t>
            </m:r>
          </m:num>
          <m:den>
            <m:r>
              <w:rPr>
                <w:rFonts w:ascii="Cambria Math" w:hAnsi="Cambria Math"/>
              </w:rPr>
              <m:t>c</m:t>
            </m:r>
          </m:den>
        </m:f>
      </m:oMath>
      <w:r w:rsidRPr="00B16EEE">
        <w:t xml:space="preserve"> </w:t>
      </w:r>
      <w:r w:rsidRPr="00B16EEE">
        <w:br/>
      </w:r>
      <w:r w:rsidRPr="00C55FBA">
        <w:t>and</w:t>
      </w:r>
      <w:r w:rsidRPr="00B16EEE">
        <w:t xml:space="preserve"> </w:t>
      </w:r>
      <m:oMath>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-2</m:t>
        </m:r>
        <m:r>
          <w:rPr>
            <w:rFonts w:ascii="Cambria Math" w:hAnsi="Cambria Math"/>
          </w:rPr>
          <m:t>bc</m:t>
        </m:r>
        <m:func>
          <m:funcPr>
            <m:ctrlPr>
              <w:rPr>
                <w:rFonts w:ascii="Cambria Math" w:hAnsi="Cambria Math"/>
              </w:rPr>
            </m:ctrlPr>
          </m:funcPr>
          <m:fName>
            <m:r>
              <m:rPr>
                <m:sty m:val="p"/>
              </m:rPr>
              <w:rPr>
                <w:rFonts w:ascii="Cambria Math" w:hAnsi="Cambria Math"/>
              </w:rPr>
              <m:t>cos</m:t>
            </m:r>
          </m:fName>
          <m:e>
            <m:r>
              <w:rPr>
                <w:rFonts w:ascii="Cambria Math" w:hAnsi="Cambria Math"/>
              </w:rPr>
              <m:t>A</m:t>
            </m:r>
          </m:e>
        </m:func>
      </m:oMath>
      <w:r>
        <w:t xml:space="preserve"> or </w:t>
      </w:r>
      <m:oMath>
        <m:func>
          <m:funcPr>
            <m:ctrlPr>
              <w:rPr>
                <w:rFonts w:ascii="Cambria Math" w:hAnsi="Cambria Math"/>
              </w:rPr>
            </m:ctrlPr>
          </m:funcPr>
          <m:fName>
            <m:r>
              <m:rPr>
                <m:sty m:val="p"/>
              </m:rPr>
              <w:rPr>
                <w:rFonts w:ascii="Cambria Math" w:hAnsi="Cambria Math"/>
              </w:rPr>
              <m:t>cos</m:t>
            </m:r>
          </m:fName>
          <m:e>
            <m:r>
              <w:rPr>
                <w:rFonts w:ascii="Cambria Math" w:hAnsi="Cambria Math"/>
              </w:rPr>
              <m:t>A</m:t>
            </m:r>
          </m:e>
        </m:func>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num>
          <m:den>
            <m:r>
              <w:rPr>
                <w:rFonts w:ascii="Cambria Math" w:hAnsi="Cambria Math"/>
              </w:rPr>
              <m:t>2bc</m:t>
            </m:r>
          </m:den>
        </m:f>
      </m:oMath>
    </w:p>
    <w:p w14:paraId="135E6152" w14:textId="475DE93E" w:rsidR="00D14E68" w:rsidRDefault="00F24AA0" w:rsidP="0083047B">
      <w:pPr>
        <w:pStyle w:val="ListParagraph"/>
      </w:pPr>
      <w:r w:rsidRPr="00F24AA0">
        <w:t xml:space="preserve">Students could </w:t>
      </w:r>
      <w:r w:rsidR="00724DAF">
        <w:t>either be given a diagram for a three</w:t>
      </w:r>
      <w:r w:rsidR="00933932">
        <w:t>-</w:t>
      </w:r>
      <w:r w:rsidRPr="00F24AA0">
        <w:t>dime</w:t>
      </w:r>
      <w:r w:rsidR="00724DAF">
        <w:t xml:space="preserve">nsional problem or </w:t>
      </w:r>
      <w:r w:rsidRPr="00F24AA0">
        <w:t>construct a diagram from information provi</w:t>
      </w:r>
      <w:r w:rsidR="00724DAF">
        <w:t xml:space="preserve">ded. </w:t>
      </w:r>
    </w:p>
    <w:p w14:paraId="3517DC6C" w14:textId="64257519" w:rsidR="007A55A9" w:rsidRDefault="007A55A9" w:rsidP="007A55A9">
      <w:pPr>
        <w:pStyle w:val="Heading3"/>
      </w:pPr>
      <w:bookmarkStart w:id="15" w:name="_Toc486939111"/>
      <w:r>
        <w:t>Suggested applications and exemplar questions</w:t>
      </w:r>
      <w:bookmarkEnd w:id="15"/>
    </w:p>
    <w:p w14:paraId="36AFE207" w14:textId="48BEEE70" w:rsidR="00B06080" w:rsidRPr="00930800" w:rsidRDefault="00B06080" w:rsidP="0083047B">
      <w:pPr>
        <w:pStyle w:val="ListParagraph"/>
      </w:pPr>
      <w:r w:rsidRPr="00930800">
        <w:t xml:space="preserve">In the diagram, </w:t>
      </w:r>
      <m:oMath>
        <m:r>
          <w:rPr>
            <w:rFonts w:ascii="Cambria Math" w:hAnsi="Cambria Math"/>
          </w:rPr>
          <m:t>OAB</m:t>
        </m:r>
      </m:oMath>
      <w:r w:rsidRPr="00930800">
        <w:t xml:space="preserve"> is a sector of the circle with centre </w:t>
      </w:r>
      <m:oMath>
        <m:r>
          <w:rPr>
            <w:rFonts w:ascii="Cambria Math" w:hAnsi="Cambria Math"/>
          </w:rPr>
          <m:t>O</m:t>
        </m:r>
      </m:oMath>
      <w:r w:rsidRPr="00930800">
        <w:t xml:space="preserve"> and radius 6 cm, where </w:t>
      </w:r>
      <m:oMath>
        <m:r>
          <w:rPr>
            <w:rFonts w:ascii="Cambria Math" w:hAnsi="Cambria Math"/>
            <w:i/>
          </w:rPr>
          <w:sym w:font="Symbol" w:char="F0D0"/>
        </m:r>
        <m:r>
          <w:rPr>
            <w:rFonts w:ascii="Cambria Math" w:hAnsi="Cambria Math"/>
          </w:rPr>
          <m:t>AOB=30°</m:t>
        </m:r>
      </m:oMath>
      <w:r w:rsidRPr="00930800">
        <w:t xml:space="preserve">. Determine the exact value of the area of the triangle </w:t>
      </w:r>
      <m:oMath>
        <m:r>
          <w:rPr>
            <w:rFonts w:ascii="Cambria Math" w:hAnsi="Cambria Math"/>
          </w:rPr>
          <m:t>OAB</m:t>
        </m:r>
      </m:oMath>
      <w:r w:rsidRPr="00930800">
        <w:t>.</w:t>
      </w:r>
    </w:p>
    <w:p w14:paraId="5FCE27F6" w14:textId="58834E1D" w:rsidR="00B06080" w:rsidRPr="00930800" w:rsidRDefault="00B06080" w:rsidP="001A4F1D">
      <w:pPr>
        <w:jc w:val="center"/>
      </w:pPr>
      <w:r w:rsidRPr="00930800">
        <w:rPr>
          <w:noProof/>
          <w:lang w:eastAsia="en-AU"/>
        </w:rPr>
        <w:drawing>
          <wp:inline distT="0" distB="0" distL="0" distR="0" wp14:anchorId="40588E5E" wp14:editId="635A29D2">
            <wp:extent cx="1724792" cy="978674"/>
            <wp:effectExtent l="0" t="0" r="8890" b="0"/>
            <wp:docPr id="6" name="Picture 6" descr="The diagram illustrates a sector of 30 degrees with a radius of 6 cm. the segment of the sector is shaded. " title="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36507" cy="985322"/>
                    </a:xfrm>
                    <a:prstGeom prst="rect">
                      <a:avLst/>
                    </a:prstGeom>
                  </pic:spPr>
                </pic:pic>
              </a:graphicData>
            </a:graphic>
          </wp:inline>
        </w:drawing>
      </w:r>
    </w:p>
    <w:p w14:paraId="673385DA" w14:textId="5A838D39" w:rsidR="006B421B" w:rsidRPr="00930800" w:rsidRDefault="00D43576" w:rsidP="0083047B">
      <w:pPr>
        <w:pStyle w:val="ListParagraph"/>
      </w:pPr>
      <w:r w:rsidRPr="00930800">
        <w:t xml:space="preserve">Find the value of </w:t>
      </w:r>
      <m:oMath>
        <m:r>
          <w:rPr>
            <w:rFonts w:ascii="Cambria Math" w:hAnsi="Cambria Math"/>
          </w:rPr>
          <m:t>x</m:t>
        </m:r>
      </m:oMath>
      <w:r w:rsidRPr="00930800">
        <w:t xml:space="preserve"> in the following diagram.</w:t>
      </w:r>
    </w:p>
    <w:p w14:paraId="03CDBAFF" w14:textId="0A7CC4AC" w:rsidR="00D43576" w:rsidRPr="00930800" w:rsidRDefault="00D43576" w:rsidP="00CB3EA7">
      <w:pPr>
        <w:ind w:left="714"/>
      </w:pPr>
      <w:r w:rsidRPr="00930800">
        <w:rPr>
          <w:noProof/>
          <w:lang w:eastAsia="en-AU"/>
        </w:rPr>
        <w:drawing>
          <wp:inline distT="0" distB="0" distL="0" distR="0" wp14:anchorId="6F91C017" wp14:editId="35ABCEB2">
            <wp:extent cx="2048256" cy="973177"/>
            <wp:effectExtent l="0" t="0" r="0" b="0"/>
            <wp:docPr id="8" name="Picture 8" descr="The diagram is of a triangle with sides 13, (x+4) and (x-4) units. The angle opposite the side of 13 is 60 degrees." title="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48992" cy="973527"/>
                    </a:xfrm>
                    <a:prstGeom prst="rect">
                      <a:avLst/>
                    </a:prstGeom>
                  </pic:spPr>
                </pic:pic>
              </a:graphicData>
            </a:graphic>
          </wp:inline>
        </w:drawing>
      </w:r>
    </w:p>
    <w:p w14:paraId="69BA970B" w14:textId="25578DC6" w:rsidR="00930800" w:rsidRPr="00930800" w:rsidRDefault="00D51569" w:rsidP="0083047B">
      <w:pPr>
        <w:pStyle w:val="ListParagraph"/>
      </w:pPr>
      <w:r w:rsidRPr="00100439">
        <w:t>Chris</w:t>
      </w:r>
      <w:r w:rsidRPr="007D0373">
        <w:t xml:space="preserve"> leaves island </w:t>
      </w:r>
      <m:oMath>
        <m:r>
          <w:rPr>
            <w:rFonts w:ascii="Cambria Math" w:hAnsi="Cambria Math"/>
          </w:rPr>
          <m:t xml:space="preserve">A </m:t>
        </m:r>
      </m:oMath>
      <w:r w:rsidRPr="007D0373">
        <w:t xml:space="preserve">in a boat and sails 142 km on a bearing of </w:t>
      </w:r>
      <m:oMath>
        <m:r>
          <w:rPr>
            <w:rFonts w:ascii="Cambria Math" w:hAnsi="Cambria Math"/>
          </w:rPr>
          <m:t>078°</m:t>
        </m:r>
      </m:oMath>
      <w:r w:rsidRPr="007D0373">
        <w:t xml:space="preserve"> to island </w:t>
      </w:r>
      <m:oMath>
        <m:r>
          <w:rPr>
            <w:rFonts w:ascii="Cambria Math" w:hAnsi="Cambria Math"/>
          </w:rPr>
          <m:t>B</m:t>
        </m:r>
      </m:oMath>
      <w:r w:rsidRPr="007D0373">
        <w:t xml:space="preserve">. Chris then sails on a bearing of </w:t>
      </w:r>
      <m:oMath>
        <m:r>
          <w:rPr>
            <w:rFonts w:ascii="Cambria Math" w:hAnsi="Cambria Math"/>
          </w:rPr>
          <m:t>191°</m:t>
        </m:r>
      </m:oMath>
      <w:r w:rsidRPr="007D0373">
        <w:t xml:space="preserve"> for 220 km to island </w:t>
      </w:r>
      <m:oMath>
        <m:r>
          <w:rPr>
            <w:rFonts w:ascii="Cambria Math" w:hAnsi="Cambria Math"/>
          </w:rPr>
          <m:t>C</m:t>
        </m:r>
      </m:oMath>
      <w:r w:rsidRPr="007D0373">
        <w:t>, as shown in the diagram</w:t>
      </w:r>
      <w:r w:rsidR="00930800" w:rsidRPr="007D0373">
        <w:t xml:space="preserve"> below.</w:t>
      </w:r>
    </w:p>
    <w:p w14:paraId="3641798E" w14:textId="07279B21" w:rsidR="00930800" w:rsidRPr="00930800" w:rsidRDefault="00930800" w:rsidP="00ED4285">
      <w:pPr>
        <w:pStyle w:val="ListParagraph"/>
        <w:numPr>
          <w:ilvl w:val="0"/>
          <w:numId w:val="4"/>
        </w:numPr>
      </w:pPr>
      <w:r w:rsidRPr="00930800">
        <w:t xml:space="preserve">Show that the distance from island </w:t>
      </w:r>
      <m:oMath>
        <m:r>
          <w:rPr>
            <w:rFonts w:ascii="Cambria Math" w:hAnsi="Cambria Math"/>
          </w:rPr>
          <m:t>C</m:t>
        </m:r>
      </m:oMath>
      <w:r w:rsidRPr="00930800">
        <w:rPr>
          <w:i/>
          <w:iCs/>
        </w:rPr>
        <w:t xml:space="preserve"> </w:t>
      </w:r>
      <w:r w:rsidRPr="00930800">
        <w:t xml:space="preserve">to island </w:t>
      </w:r>
      <m:oMath>
        <m:r>
          <w:rPr>
            <w:rFonts w:ascii="Cambria Math" w:hAnsi="Cambria Math"/>
          </w:rPr>
          <m:t>A</m:t>
        </m:r>
      </m:oMath>
      <w:r w:rsidRPr="00930800">
        <w:rPr>
          <w:i/>
          <w:iCs/>
        </w:rPr>
        <w:t xml:space="preserve"> </w:t>
      </w:r>
      <w:r w:rsidRPr="00930800">
        <w:t xml:space="preserve">is approximately 210 km. </w:t>
      </w:r>
    </w:p>
    <w:p w14:paraId="714545EE" w14:textId="467C305D" w:rsidR="00930800" w:rsidRPr="00100439" w:rsidRDefault="00930800" w:rsidP="00ED4285">
      <w:pPr>
        <w:pStyle w:val="ListParagraph"/>
        <w:numPr>
          <w:ilvl w:val="0"/>
          <w:numId w:val="4"/>
        </w:numPr>
      </w:pPr>
      <w:r w:rsidRPr="00100439">
        <w:t xml:space="preserve">Chris wants to sail from island </w:t>
      </w:r>
      <m:oMath>
        <m:r>
          <w:rPr>
            <w:rFonts w:ascii="Cambria Math" w:hAnsi="Cambria Math"/>
          </w:rPr>
          <m:t>C</m:t>
        </m:r>
      </m:oMath>
      <w:r w:rsidRPr="00100439">
        <w:t xml:space="preserve"> directly to island </w:t>
      </w:r>
      <m:oMath>
        <m:r>
          <w:rPr>
            <w:rFonts w:ascii="Cambria Math" w:hAnsi="Cambria Math"/>
          </w:rPr>
          <m:t>A</m:t>
        </m:r>
      </m:oMath>
      <w:r w:rsidRPr="00100439">
        <w:t xml:space="preserve">. On what bearing should Chris sail? Give your answer correct to the nearest degree. </w:t>
      </w:r>
    </w:p>
    <w:p w14:paraId="505E4F11" w14:textId="06AA0309" w:rsidR="00930800" w:rsidRDefault="00930800" w:rsidP="00100439">
      <w:pPr>
        <w:jc w:val="center"/>
      </w:pPr>
      <w:r>
        <w:rPr>
          <w:noProof/>
          <w:lang w:eastAsia="en-AU"/>
        </w:rPr>
        <w:drawing>
          <wp:inline distT="0" distB="0" distL="0" distR="0" wp14:anchorId="43431609" wp14:editId="2A2459FE">
            <wp:extent cx="1784909" cy="1784909"/>
            <wp:effectExtent l="0" t="0" r="6350" b="6350"/>
            <wp:docPr id="10" name="Picture 10" descr="The diagram illustrates the information that is presented in the wording of the question." titl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87953" cy="1787953"/>
                    </a:xfrm>
                    <a:prstGeom prst="rect">
                      <a:avLst/>
                    </a:prstGeom>
                  </pic:spPr>
                </pic:pic>
              </a:graphicData>
            </a:graphic>
          </wp:inline>
        </w:drawing>
      </w:r>
    </w:p>
    <w:p w14:paraId="20D743E9" w14:textId="0E87744B" w:rsidR="007A55A9" w:rsidRDefault="006548EF" w:rsidP="0083047B">
      <w:pPr>
        <w:pStyle w:val="ListParagraph"/>
      </w:pPr>
      <w:r>
        <w:t>Determine th</w:t>
      </w:r>
      <w:r w:rsidRPr="00B16EEE">
        <w:t xml:space="preserve">e </w:t>
      </w:r>
      <w:r w:rsidRPr="00C55FBA">
        <w:t xml:space="preserve">possible dimensions </w:t>
      </w:r>
      <w:r w:rsidRPr="00B16EEE">
        <w:t xml:space="preserve">for triangle </w:t>
      </w:r>
      <m:oMath>
        <m:r>
          <w:rPr>
            <w:rFonts w:ascii="Cambria Math" w:hAnsi="Cambria Math"/>
          </w:rPr>
          <m:t>ABC</m:t>
        </m:r>
      </m:oMath>
      <w:r w:rsidRPr="00C64836">
        <w:t xml:space="preserve"> </w:t>
      </w:r>
      <w:r>
        <w:t xml:space="preserve">given </w:t>
      </w:r>
      <m:oMath>
        <m:r>
          <w:rPr>
            <w:rFonts w:ascii="Cambria Math" w:hAnsi="Cambria Math"/>
          </w:rPr>
          <m:t>AB</m:t>
        </m:r>
        <m:r>
          <m:rPr>
            <m:sty m:val="p"/>
          </m:rPr>
          <w:rPr>
            <w:rFonts w:ascii="Cambria Math" w:hAnsi="Cambria Math"/>
          </w:rPr>
          <m:t>=5.4</m:t>
        </m:r>
      </m:oMath>
      <w:r w:rsidR="00CB3EA7">
        <w:t xml:space="preserve"> </w:t>
      </w:r>
      <w:r>
        <w:t xml:space="preserve">cm, </w:t>
      </w:r>
      <m:oMath>
        <m:r>
          <m:rPr>
            <m:sty m:val="p"/>
          </m:rPr>
          <w:rPr>
            <w:rFonts w:ascii="Cambria Math" w:hAnsi="Cambria Math"/>
          </w:rPr>
          <m:t xml:space="preserve"> </m:t>
        </m:r>
        <m:r>
          <m:rPr>
            <m:sty m:val="p"/>
          </m:rPr>
          <w:rPr>
            <w:rFonts w:ascii="Cambria Math" w:hAnsi="Cambria Math"/>
          </w:rPr>
          <w:sym w:font="Symbol" w:char="F0D0"/>
        </m:r>
        <m:r>
          <w:rPr>
            <w:rFonts w:ascii="Cambria Math" w:hAnsi="Cambria Math"/>
          </w:rPr>
          <m:t>BAC</m:t>
        </m:r>
        <m:r>
          <m:rPr>
            <m:sty m:val="p"/>
          </m:rPr>
          <w:rPr>
            <w:rFonts w:ascii="Cambria Math" w:hAnsi="Cambria Math"/>
          </w:rPr>
          <m:t>=32°</m:t>
        </m:r>
      </m:oMath>
      <w:r w:rsidRPr="007A55A9">
        <w:t xml:space="preserve"> and </w:t>
      </w:r>
      <m:oMath>
        <m:r>
          <w:rPr>
            <w:rFonts w:ascii="Cambria Math" w:hAnsi="Cambria Math"/>
          </w:rPr>
          <m:t>BC</m:t>
        </m:r>
        <m:r>
          <m:rPr>
            <m:sty m:val="p"/>
          </m:rPr>
          <w:rPr>
            <w:rFonts w:ascii="Cambria Math" w:hAnsi="Cambria Math"/>
          </w:rPr>
          <m:t>=3</m:t>
        </m:r>
      </m:oMath>
      <w:r w:rsidR="00CB3EA7">
        <w:t xml:space="preserve"> cm</w:t>
      </w:r>
      <w:r w:rsidRPr="007A55A9">
        <w:t xml:space="preserve">. </w:t>
      </w:r>
    </w:p>
    <w:p w14:paraId="74A59B7D" w14:textId="6C99F72C" w:rsidR="005B29A5" w:rsidRDefault="005B29A5" w:rsidP="0083047B">
      <w:pPr>
        <w:pStyle w:val="ListParagraph"/>
      </w:pPr>
      <w:r w:rsidRPr="00100439">
        <w:t xml:space="preserve">A person walks 2000 metres due north along a road from point </w:t>
      </w:r>
      <m:oMath>
        <m:r>
          <w:rPr>
            <w:rFonts w:ascii="Cambria Math" w:hAnsi="Cambria Math"/>
          </w:rPr>
          <m:t>A</m:t>
        </m:r>
      </m:oMath>
      <w:r w:rsidRPr="00100439">
        <w:t xml:space="preserve"> to point </w:t>
      </w:r>
      <m:oMath>
        <m:r>
          <w:rPr>
            <w:rFonts w:ascii="Cambria Math" w:hAnsi="Cambria Math"/>
          </w:rPr>
          <m:t>B</m:t>
        </m:r>
      </m:oMath>
      <w:r w:rsidRPr="00100439">
        <w:t xml:space="preserve">. The point </w:t>
      </w:r>
      <m:oMath>
        <m:r>
          <w:rPr>
            <w:rFonts w:ascii="Cambria Math" w:hAnsi="Cambria Math"/>
          </w:rPr>
          <m:t>A</m:t>
        </m:r>
      </m:oMath>
      <w:r w:rsidRPr="00100439">
        <w:t xml:space="preserve"> is due east of a mountain </w:t>
      </w:r>
      <m:oMath>
        <m:r>
          <w:rPr>
            <w:rFonts w:ascii="Cambria Math" w:hAnsi="Cambria Math"/>
          </w:rPr>
          <m:t>OM</m:t>
        </m:r>
      </m:oMath>
      <w:r w:rsidRPr="00100439">
        <w:t xml:space="preserve">, where </w:t>
      </w:r>
      <m:oMath>
        <m:r>
          <w:rPr>
            <w:rFonts w:ascii="Cambria Math" w:hAnsi="Cambria Math"/>
          </w:rPr>
          <m:t>M</m:t>
        </m:r>
      </m:oMath>
      <w:r w:rsidRPr="00100439">
        <w:t xml:space="preserve"> is the top of the mountain. The point </w:t>
      </w:r>
      <m:oMath>
        <m:r>
          <w:rPr>
            <w:rFonts w:ascii="Cambria Math" w:hAnsi="Cambria Math"/>
          </w:rPr>
          <m:t>O</m:t>
        </m:r>
      </m:oMath>
      <w:r w:rsidRPr="00100439">
        <w:t xml:space="preserve"> is directly below point </w:t>
      </w:r>
      <m:oMath>
        <m:r>
          <w:rPr>
            <w:rFonts w:ascii="Cambria Math" w:hAnsi="Cambria Math"/>
          </w:rPr>
          <m:t>M</m:t>
        </m:r>
      </m:oMath>
      <w:r w:rsidRPr="00100439">
        <w:t xml:space="preserve"> and is on the same horizontal plane as the road. The height of the mountain above point </w:t>
      </w:r>
      <m:oMath>
        <m:r>
          <w:rPr>
            <w:rFonts w:ascii="Cambria Math" w:hAnsi="Cambria Math"/>
          </w:rPr>
          <m:t>O</m:t>
        </m:r>
      </m:oMath>
      <w:r w:rsidRPr="00100439">
        <w:t xml:space="preserve"> is </w:t>
      </w:r>
      <m:oMath>
        <m:r>
          <w:rPr>
            <w:rFonts w:ascii="Cambria Math" w:hAnsi="Cambria Math"/>
          </w:rPr>
          <m:t>h</m:t>
        </m:r>
      </m:oMath>
      <w:r w:rsidRPr="00100439">
        <w:t xml:space="preserve"> metres. From point </w:t>
      </w:r>
      <m:oMath>
        <m:r>
          <w:rPr>
            <w:rFonts w:ascii="Cambria Math" w:hAnsi="Cambria Math"/>
          </w:rPr>
          <m:t>A</m:t>
        </m:r>
      </m:oMath>
      <w:r w:rsidRPr="00100439">
        <w:t xml:space="preserve">, the angle of elevation to the top of the mountain is </w:t>
      </w:r>
      <m:oMath>
        <m:r>
          <w:rPr>
            <w:rFonts w:ascii="Cambria Math" w:hAnsi="Cambria Math"/>
          </w:rPr>
          <m:t>15°</m:t>
        </m:r>
      </m:oMath>
      <w:r w:rsidRPr="00100439">
        <w:t xml:space="preserve">. From point </w:t>
      </w:r>
      <m:oMath>
        <m:r>
          <w:rPr>
            <w:rFonts w:ascii="Cambria Math" w:hAnsi="Cambria Math"/>
          </w:rPr>
          <m:t>B</m:t>
        </m:r>
      </m:oMath>
      <w:r w:rsidRPr="00100439">
        <w:t xml:space="preserve">, the angle of elevation to the top of the mountain is </w:t>
      </w:r>
      <m:oMath>
        <m:r>
          <w:rPr>
            <w:rFonts w:ascii="Cambria Math" w:hAnsi="Cambria Math"/>
          </w:rPr>
          <m:t>13°</m:t>
        </m:r>
      </m:oMath>
      <w:r w:rsidRPr="00100439">
        <w:t>.</w:t>
      </w:r>
      <w:r w:rsidR="00D01334">
        <w:t xml:space="preserve"> Determine the height of the mountain</w:t>
      </w:r>
      <w:r w:rsidR="00D52B96">
        <w:t xml:space="preserve"> (</w:t>
      </w:r>
      <w:r w:rsidR="00933932">
        <w:t>d</w:t>
      </w:r>
      <w:r w:rsidR="00D52B96">
        <w:t>iagram on next page)</w:t>
      </w:r>
      <w:r w:rsidR="00933932">
        <w:t>.</w:t>
      </w:r>
    </w:p>
    <w:p w14:paraId="247C0D0C" w14:textId="0C74FC16" w:rsidR="00D01334" w:rsidRDefault="00D01334" w:rsidP="005A0196">
      <w:pPr>
        <w:ind w:left="714"/>
        <w:jc w:val="center"/>
      </w:pPr>
      <w:r>
        <w:rPr>
          <w:noProof/>
          <w:lang w:eastAsia="en-AU"/>
        </w:rPr>
        <w:lastRenderedPageBreak/>
        <w:drawing>
          <wp:inline distT="0" distB="0" distL="0" distR="0" wp14:anchorId="7EF77E47" wp14:editId="3CA9F561">
            <wp:extent cx="2735764" cy="1284665"/>
            <wp:effectExtent l="0" t="0" r="7620" b="0"/>
            <wp:docPr id="11" name="Picture 11" descr="AB is 2000 m. A is due east of a mountain OM, where M is the top of the mountain. The point O is directly below point M and is on the same horizontal plane as AB. The height of M above O is h metres.  From point A, the angle of elevation to M is 15°.  From point B, the angle of elevation to M is 13°." titl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1486" cy="1287352"/>
                    </a:xfrm>
                    <a:prstGeom prst="rect">
                      <a:avLst/>
                    </a:prstGeom>
                  </pic:spPr>
                </pic:pic>
              </a:graphicData>
            </a:graphic>
          </wp:inline>
        </w:drawing>
      </w:r>
    </w:p>
    <w:p w14:paraId="4F136651" w14:textId="67B058C8" w:rsidR="00C87358" w:rsidRPr="007A55A9" w:rsidRDefault="00042A09" w:rsidP="0083047B">
      <w:pPr>
        <w:pStyle w:val="ListParagraph"/>
      </w:pPr>
      <w:r>
        <w:t xml:space="preserve">The Eiffel Tower is located in Paris, a city built on a </w:t>
      </w:r>
      <w:r w:rsidR="00B16EEE">
        <w:t xml:space="preserve">flat </w:t>
      </w:r>
      <w:r>
        <w:t>flood</w:t>
      </w:r>
      <w:r w:rsidR="00B16EEE">
        <w:t>plain</w:t>
      </w:r>
      <w:r w:rsidR="006548EF" w:rsidRPr="007D0373">
        <w:rPr>
          <w:w w:val="105"/>
        </w:rPr>
        <w:t xml:space="preserve">. Three tourists </w:t>
      </w:r>
      <m:oMath>
        <m:r>
          <w:rPr>
            <w:rFonts w:ascii="Cambria Math" w:hAnsi="Cambria Math"/>
            <w:w w:val="105"/>
          </w:rPr>
          <m:t>A</m:t>
        </m:r>
      </m:oMath>
      <w:r w:rsidR="006548EF" w:rsidRPr="007D0373">
        <w:rPr>
          <w:w w:val="105"/>
        </w:rPr>
        <w:t xml:space="preserve">, </w:t>
      </w:r>
      <m:oMath>
        <m:r>
          <w:rPr>
            <w:rFonts w:ascii="Cambria Math" w:hAnsi="Cambria Math"/>
            <w:w w:val="105"/>
          </w:rPr>
          <m:t>B</m:t>
        </m:r>
      </m:oMath>
      <w:r w:rsidR="006548EF" w:rsidRPr="007D0373">
        <w:rPr>
          <w:w w:val="105"/>
        </w:rPr>
        <w:t xml:space="preserve"> and </w:t>
      </w:r>
      <m:oMath>
        <m:r>
          <w:rPr>
            <w:rFonts w:ascii="Cambria Math" w:hAnsi="Cambria Math"/>
            <w:w w:val="105"/>
          </w:rPr>
          <m:t>C</m:t>
        </m:r>
      </m:oMath>
      <w:r w:rsidR="006548EF" w:rsidRPr="007D0373">
        <w:rPr>
          <w:w w:val="105"/>
        </w:rPr>
        <w:t xml:space="preserve"> are observing </w:t>
      </w:r>
      <w:r w:rsidR="00B16EEE" w:rsidRPr="007D0373">
        <w:rPr>
          <w:w w:val="105"/>
        </w:rPr>
        <w:t xml:space="preserve">the Eiffel Tower </w:t>
      </w:r>
      <w:r w:rsidR="006548EF" w:rsidRPr="007D0373">
        <w:rPr>
          <w:w w:val="105"/>
        </w:rPr>
        <w:t>from the ground.</w:t>
      </w:r>
      <w:r w:rsidR="006548EF" w:rsidRPr="007D0373">
        <w:rPr>
          <w:spacing w:val="60"/>
          <w:w w:val="105"/>
        </w:rPr>
        <w:t xml:space="preserve"> </w:t>
      </w:r>
      <m:oMath>
        <m:r>
          <w:rPr>
            <w:rFonts w:ascii="Cambria Math" w:hAnsi="Cambria Math"/>
            <w:w w:val="105"/>
          </w:rPr>
          <m:t>A</m:t>
        </m:r>
      </m:oMath>
      <w:r w:rsidR="006548EF" w:rsidRPr="007D0373">
        <w:rPr>
          <w:i/>
          <w:w w:val="105"/>
        </w:rPr>
        <w:t xml:space="preserve"> </w:t>
      </w:r>
      <w:r w:rsidR="006548EF" w:rsidRPr="007D0373">
        <w:rPr>
          <w:w w:val="105"/>
        </w:rPr>
        <w:t xml:space="preserve">is due north of </w:t>
      </w:r>
      <w:r w:rsidR="00B16EEE" w:rsidRPr="007D0373">
        <w:rPr>
          <w:w w:val="105"/>
        </w:rPr>
        <w:t>the tower</w:t>
      </w:r>
      <w:r w:rsidR="006548EF" w:rsidRPr="007D0373">
        <w:rPr>
          <w:w w:val="105"/>
        </w:rPr>
        <w:t xml:space="preserve">, </w:t>
      </w:r>
      <m:oMath>
        <m:r>
          <w:rPr>
            <w:rFonts w:ascii="Cambria Math" w:hAnsi="Cambria Math"/>
            <w:w w:val="105"/>
          </w:rPr>
          <m:t>C</m:t>
        </m:r>
      </m:oMath>
      <w:r w:rsidR="006548EF" w:rsidRPr="007D0373">
        <w:rPr>
          <w:i/>
          <w:w w:val="105"/>
        </w:rPr>
        <w:t xml:space="preserve"> </w:t>
      </w:r>
      <w:r w:rsidR="006548EF" w:rsidRPr="007D0373">
        <w:rPr>
          <w:w w:val="105"/>
        </w:rPr>
        <w:t xml:space="preserve">is due east of </w:t>
      </w:r>
      <w:r w:rsidR="00B16EEE" w:rsidRPr="007D0373">
        <w:rPr>
          <w:w w:val="105"/>
        </w:rPr>
        <w:t>the tower</w:t>
      </w:r>
      <w:r w:rsidR="006548EF" w:rsidRPr="007D0373">
        <w:rPr>
          <w:w w:val="105"/>
        </w:rPr>
        <w:t xml:space="preserve">, and </w:t>
      </w:r>
      <m:oMath>
        <m:r>
          <w:rPr>
            <w:rFonts w:ascii="Cambria Math" w:hAnsi="Cambria Math"/>
            <w:w w:val="105"/>
          </w:rPr>
          <m:t>B</m:t>
        </m:r>
      </m:oMath>
      <w:r w:rsidR="006548EF" w:rsidRPr="007D0373">
        <w:rPr>
          <w:i/>
          <w:w w:val="105"/>
        </w:rPr>
        <w:t xml:space="preserve"> </w:t>
      </w:r>
      <w:r w:rsidR="006548EF" w:rsidRPr="007D0373">
        <w:rPr>
          <w:w w:val="105"/>
        </w:rPr>
        <w:t xml:space="preserve">is on the line-of-sight from </w:t>
      </w:r>
      <m:oMath>
        <m:r>
          <w:rPr>
            <w:rFonts w:ascii="Cambria Math" w:hAnsi="Cambria Math"/>
            <w:w w:val="105"/>
          </w:rPr>
          <m:t>A</m:t>
        </m:r>
      </m:oMath>
      <w:r w:rsidR="006548EF" w:rsidRPr="007D0373">
        <w:rPr>
          <w:i/>
          <w:w w:val="105"/>
        </w:rPr>
        <w:t xml:space="preserve"> </w:t>
      </w:r>
      <w:r w:rsidR="006548EF" w:rsidRPr="007D0373">
        <w:rPr>
          <w:w w:val="105"/>
        </w:rPr>
        <w:t xml:space="preserve">to </w:t>
      </w:r>
      <m:oMath>
        <m:r>
          <w:rPr>
            <w:rFonts w:ascii="Cambria Math" w:hAnsi="Cambria Math"/>
            <w:w w:val="105"/>
          </w:rPr>
          <m:t>C</m:t>
        </m:r>
      </m:oMath>
      <w:r w:rsidR="006548EF" w:rsidRPr="007D0373">
        <w:rPr>
          <w:i/>
          <w:w w:val="105"/>
        </w:rPr>
        <w:t xml:space="preserve"> </w:t>
      </w:r>
      <w:r w:rsidR="006548EF" w:rsidRPr="007D0373">
        <w:rPr>
          <w:w w:val="105"/>
        </w:rPr>
        <w:t xml:space="preserve">and between them. The angles of elevation to the </w:t>
      </w:r>
      <w:r w:rsidR="00B16EEE" w:rsidRPr="007D0373">
        <w:rPr>
          <w:w w:val="105"/>
        </w:rPr>
        <w:t>top of the Eiffel Tower</w:t>
      </w:r>
      <w:r w:rsidR="006548EF" w:rsidRPr="007D0373">
        <w:rPr>
          <w:spacing w:val="7"/>
          <w:w w:val="105"/>
        </w:rPr>
        <w:t xml:space="preserve"> </w:t>
      </w:r>
      <w:r w:rsidR="006548EF" w:rsidRPr="007D0373">
        <w:rPr>
          <w:w w:val="105"/>
        </w:rPr>
        <w:t>from</w:t>
      </w:r>
      <w:r w:rsidR="006548EF" w:rsidRPr="007D0373">
        <w:rPr>
          <w:spacing w:val="-9"/>
          <w:w w:val="105"/>
        </w:rPr>
        <w:t xml:space="preserve"> </w:t>
      </w:r>
      <m:oMath>
        <m:r>
          <w:rPr>
            <w:rFonts w:ascii="Cambria Math" w:hAnsi="Cambria Math"/>
            <w:w w:val="105"/>
          </w:rPr>
          <m:t>A</m:t>
        </m:r>
      </m:oMath>
      <w:r w:rsidR="006548EF" w:rsidRPr="007D0373">
        <w:rPr>
          <w:w w:val="105"/>
        </w:rPr>
        <w:t>,</w:t>
      </w:r>
      <w:r w:rsidR="006548EF" w:rsidRPr="007D0373">
        <w:rPr>
          <w:spacing w:val="-27"/>
          <w:w w:val="105"/>
        </w:rPr>
        <w:t xml:space="preserve"> </w:t>
      </w:r>
      <m:oMath>
        <m:r>
          <w:rPr>
            <w:rFonts w:ascii="Cambria Math" w:hAnsi="Cambria Math"/>
            <w:w w:val="105"/>
          </w:rPr>
          <m:t>B</m:t>
        </m:r>
      </m:oMath>
      <w:r w:rsidR="006548EF" w:rsidRPr="007D0373">
        <w:rPr>
          <w:spacing w:val="3"/>
          <w:w w:val="105"/>
        </w:rPr>
        <w:t xml:space="preserve"> </w:t>
      </w:r>
      <w:r w:rsidR="006548EF" w:rsidRPr="007D0373">
        <w:rPr>
          <w:w w:val="105"/>
        </w:rPr>
        <w:t>and</w:t>
      </w:r>
      <w:r w:rsidR="006548EF" w:rsidRPr="007D0373">
        <w:rPr>
          <w:spacing w:val="-11"/>
          <w:w w:val="105"/>
        </w:rPr>
        <w:t xml:space="preserve"> </w:t>
      </w:r>
      <m:oMath>
        <m:r>
          <w:rPr>
            <w:rFonts w:ascii="Cambria Math" w:hAnsi="Cambria Math"/>
            <w:w w:val="105"/>
          </w:rPr>
          <m:t>C</m:t>
        </m:r>
      </m:oMath>
      <w:r w:rsidR="006548EF" w:rsidRPr="007D0373">
        <w:rPr>
          <w:w w:val="105"/>
        </w:rPr>
        <w:t xml:space="preserve"> are</w:t>
      </w:r>
      <w:r w:rsidR="006548EF" w:rsidRPr="007D0373">
        <w:rPr>
          <w:spacing w:val="-18"/>
          <w:w w:val="105"/>
        </w:rPr>
        <w:t xml:space="preserve"> </w:t>
      </w:r>
      <m:oMath>
        <m:r>
          <w:rPr>
            <w:rFonts w:ascii="Cambria Math" w:hAnsi="Cambria Math"/>
            <w:w w:val="105"/>
          </w:rPr>
          <m:t>26°</m:t>
        </m:r>
      </m:oMath>
      <w:r w:rsidR="006548EF" w:rsidRPr="007D0373">
        <w:rPr>
          <w:w w:val="105"/>
        </w:rPr>
        <w:t>,</w:t>
      </w:r>
      <w:r w:rsidR="006548EF" w:rsidRPr="007D0373">
        <w:rPr>
          <w:spacing w:val="-13"/>
          <w:w w:val="105"/>
        </w:rPr>
        <w:t xml:space="preserve"> </w:t>
      </w:r>
      <m:oMath>
        <m:r>
          <w:rPr>
            <w:rFonts w:ascii="Cambria Math" w:hAnsi="Cambria Math"/>
            <w:w w:val="105"/>
          </w:rPr>
          <m:t>28°</m:t>
        </m:r>
      </m:oMath>
      <w:r w:rsidR="00B16EEE" w:rsidRPr="007D0373">
        <w:rPr>
          <w:spacing w:val="-4"/>
          <w:w w:val="105"/>
        </w:rPr>
        <w:t xml:space="preserve"> </w:t>
      </w:r>
      <w:proofErr w:type="spellStart"/>
      <w:r w:rsidR="006548EF" w:rsidRPr="007D0373">
        <w:rPr>
          <w:w w:val="105"/>
        </w:rPr>
        <w:t>and</w:t>
      </w:r>
      <w:proofErr w:type="spellEnd"/>
      <w:r w:rsidR="006548EF" w:rsidRPr="007D0373">
        <w:rPr>
          <w:spacing w:val="-6"/>
          <w:w w:val="105"/>
        </w:rPr>
        <w:t xml:space="preserve"> </w:t>
      </w:r>
      <m:oMath>
        <m:r>
          <w:rPr>
            <w:rFonts w:ascii="Cambria Math" w:hAnsi="Cambria Math"/>
            <w:w w:val="105"/>
          </w:rPr>
          <m:t>30°</m:t>
        </m:r>
      </m:oMath>
      <w:r w:rsidR="006548EF" w:rsidRPr="007D0373">
        <w:rPr>
          <w:w w:val="105"/>
        </w:rPr>
        <w:t>,</w:t>
      </w:r>
      <w:r w:rsidR="006548EF" w:rsidRPr="007D0373">
        <w:rPr>
          <w:spacing w:val="-9"/>
          <w:w w:val="105"/>
        </w:rPr>
        <w:t xml:space="preserve"> </w:t>
      </w:r>
      <w:r w:rsidR="006548EF" w:rsidRPr="007D0373">
        <w:rPr>
          <w:w w:val="105"/>
        </w:rPr>
        <w:t xml:space="preserve">respectively. </w:t>
      </w:r>
      <w:r w:rsidR="006548EF" w:rsidRPr="007D0373">
        <w:rPr>
          <w:color w:val="131813"/>
          <w:w w:val="105"/>
        </w:rPr>
        <w:t xml:space="preserve">Determine the bearing of </w:t>
      </w:r>
      <m:oMath>
        <m:r>
          <w:rPr>
            <w:rFonts w:ascii="Cambria Math" w:hAnsi="Cambria Math"/>
            <w:color w:val="131813"/>
            <w:w w:val="105"/>
          </w:rPr>
          <m:t>B</m:t>
        </m:r>
      </m:oMath>
      <w:r w:rsidR="006548EF" w:rsidRPr="007D0373">
        <w:rPr>
          <w:i/>
          <w:color w:val="131813"/>
          <w:w w:val="105"/>
        </w:rPr>
        <w:t xml:space="preserve"> </w:t>
      </w:r>
      <w:r w:rsidR="006548EF" w:rsidRPr="007D0373">
        <w:rPr>
          <w:color w:val="131813"/>
          <w:w w:val="105"/>
        </w:rPr>
        <w:t xml:space="preserve">from </w:t>
      </w:r>
      <w:r w:rsidR="00B16EEE" w:rsidRPr="007D0373">
        <w:rPr>
          <w:w w:val="105"/>
        </w:rPr>
        <w:t>the Eiffel Tower</w:t>
      </w:r>
      <w:r w:rsidR="006548EF" w:rsidRPr="007D0373">
        <w:rPr>
          <w:color w:val="131813"/>
          <w:w w:val="105"/>
        </w:rPr>
        <w:t>.</w:t>
      </w:r>
    </w:p>
    <w:p w14:paraId="43A72B5A" w14:textId="6953DB5B" w:rsidR="007A55A9" w:rsidRDefault="007A55A9" w:rsidP="007A55A9">
      <w:pPr>
        <w:pStyle w:val="Heading2"/>
      </w:pPr>
      <w:bookmarkStart w:id="16" w:name="_Toc486939112"/>
      <w:r>
        <w:t>T1.2 Radians</w:t>
      </w:r>
      <w:bookmarkEnd w:id="16"/>
    </w:p>
    <w:p w14:paraId="4952B030" w14:textId="77777777" w:rsidR="000C73A7" w:rsidRDefault="000C73A7" w:rsidP="000C73A7">
      <w:pPr>
        <w:pStyle w:val="Heading3"/>
      </w:pPr>
      <w:bookmarkStart w:id="17" w:name="_Toc486939113"/>
      <w:r>
        <w:t>Considerations and teaching strategies</w:t>
      </w:r>
      <w:bookmarkEnd w:id="17"/>
    </w:p>
    <w:p w14:paraId="722D02A8" w14:textId="77777777" w:rsidR="00BD7D38" w:rsidRDefault="00BD513A" w:rsidP="005A0196">
      <w:pPr>
        <w:pStyle w:val="ListParagraph"/>
      </w:pPr>
      <w:r>
        <w:t xml:space="preserve">Angles of </w:t>
      </w:r>
      <w:r w:rsidR="000C73A7" w:rsidRPr="000C73A7">
        <w:t xml:space="preserve">any magnitude </w:t>
      </w:r>
      <w:r>
        <w:t xml:space="preserve">should be illustrated with reference to the unit circle: </w:t>
      </w:r>
      <w:r w:rsidR="00DE37D9">
        <w:br/>
      </w:r>
      <w:r>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oMath>
      <w:r>
        <w:t>.</w:t>
      </w:r>
    </w:p>
    <w:p w14:paraId="50297C52" w14:textId="74AC1D11" w:rsidR="00BD7D38" w:rsidRDefault="00F75881" w:rsidP="005A0196">
      <w:pPr>
        <w:pStyle w:val="ListParagraph"/>
      </w:pP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BD7D38">
        <w:t xml:space="preserv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BD7D38">
        <w:t xml:space="preserve"> and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oMath>
      <w:r w:rsidR="00BD513A" w:rsidRPr="000C73A7">
        <w:t xml:space="preserve"> </w:t>
      </w:r>
      <w:r w:rsidR="00DE37D9">
        <w:t xml:space="preserve">should be </w:t>
      </w:r>
      <w:r w:rsidR="00BD513A">
        <w:t xml:space="preserve">defined for any </w:t>
      </w:r>
      <w:r w:rsidR="00BD513A" w:rsidRPr="00C55FBA">
        <w:t>angle</w:t>
      </w:r>
      <w:r w:rsidR="00BD7D38">
        <w:t xml:space="preserve"> with relation to the unit circle</w:t>
      </w:r>
      <w:r w:rsidR="00BD7D38" w:rsidRPr="00C55FBA">
        <w:t>.</w:t>
      </w:r>
      <w:r w:rsidR="00DE37D9">
        <w:t xml:space="preserve"> </w:t>
      </w:r>
    </w:p>
    <w:p w14:paraId="63088151" w14:textId="77777777" w:rsidR="00BD7D38" w:rsidRDefault="00F959CF" w:rsidP="005A0196">
      <w:pPr>
        <w:pStyle w:val="ListParagraph"/>
        <w:numPr>
          <w:ilvl w:val="1"/>
          <w:numId w:val="2"/>
        </w:numPr>
      </w:pPr>
      <w:r>
        <w:t xml:space="preserve">The term ‘related angle’ should be introduced. </w:t>
      </w:r>
    </w:p>
    <w:p w14:paraId="45DEA917" w14:textId="5855E487" w:rsidR="000C73A7" w:rsidRDefault="000C73A7" w:rsidP="005A0196">
      <w:pPr>
        <w:pStyle w:val="ListParagraph"/>
        <w:numPr>
          <w:ilvl w:val="1"/>
          <w:numId w:val="2"/>
        </w:numPr>
      </w:pPr>
      <w:r w:rsidRPr="000C73A7">
        <w:t>Graphs should be drawn showing these ratios as functions of the angular measure in degrees.</w:t>
      </w:r>
    </w:p>
    <w:p w14:paraId="3C97B88A" w14:textId="77777777" w:rsidR="00CB3EA7" w:rsidRPr="00CB3EA7" w:rsidRDefault="00237105" w:rsidP="005A0196">
      <w:pPr>
        <w:pStyle w:val="ListParagraph"/>
        <w:numPr>
          <w:ilvl w:val="1"/>
          <w:numId w:val="2"/>
        </w:numPr>
      </w:pPr>
      <w:r>
        <w:t xml:space="preserve">Trigonometric ratios </w:t>
      </w:r>
      <w:r w:rsidRPr="00CB3EA7">
        <w:t xml:space="preserve">for angles which can be written in the form </w:t>
      </w:r>
      <m:oMath>
        <m:r>
          <w:rPr>
            <w:rFonts w:ascii="Cambria Math" w:hAnsi="Cambria Math"/>
          </w:rPr>
          <m:t>θ=180°±A</m:t>
        </m:r>
      </m:oMath>
      <w:r w:rsidRPr="00CB3EA7">
        <w:t xml:space="preserve">, and </w:t>
      </w:r>
    </w:p>
    <w:p w14:paraId="1606C484" w14:textId="5DF289A7" w:rsidR="00237105" w:rsidRDefault="00237105" w:rsidP="005A0196">
      <w:pPr>
        <w:pStyle w:val="ListParagraph"/>
        <w:numPr>
          <w:ilvl w:val="1"/>
          <w:numId w:val="2"/>
        </w:numPr>
      </w:pPr>
      <m:oMath>
        <m:r>
          <w:rPr>
            <w:rFonts w:ascii="Cambria Math" w:hAnsi="Cambria Math"/>
          </w:rPr>
          <m:t>θ=360°±A</m:t>
        </m:r>
      </m:oMath>
      <w:r w:rsidRPr="00CB3EA7">
        <w:t xml:space="preserve">, where </w:t>
      </w:r>
      <m:oMath>
        <m:r>
          <w:rPr>
            <w:rFonts w:ascii="Cambria Math" w:hAnsi="Cambria Math"/>
          </w:rPr>
          <m:t>0°&lt;A&lt;90°</m:t>
        </m:r>
      </m:oMath>
      <w:r>
        <w:t xml:space="preserve"> </w:t>
      </w:r>
      <w:r w:rsidRPr="00CB3EA7">
        <w:t>should be obtained</w:t>
      </w:r>
      <w:r w:rsidR="00933932" w:rsidRPr="00CB3EA7">
        <w:t>.</w:t>
      </w:r>
    </w:p>
    <w:p w14:paraId="0F43AF55" w14:textId="4CCF3FFE" w:rsidR="00EE095C" w:rsidRDefault="00EE095C" w:rsidP="005A0196">
      <w:pPr>
        <w:pStyle w:val="ListParagraph"/>
        <w:numPr>
          <w:ilvl w:val="1"/>
          <w:numId w:val="2"/>
        </w:numPr>
      </w:pPr>
      <w:r>
        <w:t xml:space="preserve">Explore and use the results for reflex angle relationships where </w:t>
      </w:r>
      <m:oMath>
        <m:r>
          <w:rPr>
            <w:rFonts w:ascii="Cambria Math" w:hAnsi="Cambria Math"/>
          </w:rPr>
          <m:t>0°&lt;A&lt;90°</m:t>
        </m:r>
      </m:oMath>
      <w:r>
        <w:t>:</w:t>
      </w:r>
    </w:p>
    <w:p w14:paraId="35B9589E" w14:textId="77777777" w:rsidR="00EE095C" w:rsidRPr="00CB3EA7" w:rsidRDefault="00F75881" w:rsidP="005A0196">
      <w:pPr>
        <w:spacing w:after="120" w:line="240" w:lineRule="auto"/>
        <w:ind w:left="794"/>
      </w:p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180°+</m:t>
                </m:r>
                <m:r>
                  <w:rPr>
                    <w:rFonts w:ascii="Cambria Math" w:hAnsi="Cambria Math"/>
                  </w:rPr>
                  <m:t>A</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A</m:t>
                </m:r>
              </m:e>
            </m:func>
          </m:e>
        </m:func>
      </m:oMath>
      <w:r w:rsidR="00EE095C" w:rsidRPr="00CB3EA7">
        <w:t xml:space="preserve">, </w:t>
      </w: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180°+</m:t>
                </m:r>
                <m:r>
                  <w:rPr>
                    <w:rFonts w:ascii="Cambria Math" w:hAnsi="Cambria Math"/>
                  </w:rPr>
                  <m:t>A</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A</m:t>
            </m:r>
          </m:e>
        </m:func>
      </m:oMath>
      <w:r w:rsidR="00EE095C" w:rsidRPr="00CB3EA7">
        <w:t xml:space="preserve">, </w:t>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180°+</m:t>
                </m:r>
                <m:r>
                  <w:rPr>
                    <w:rFonts w:ascii="Cambria Math" w:hAnsi="Cambria Math"/>
                  </w:rPr>
                  <m:t>A</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A</m:t>
                </m:r>
              </m:e>
            </m:func>
          </m:e>
        </m:func>
      </m:oMath>
    </w:p>
    <w:p w14:paraId="67262F75" w14:textId="5C7F29C3" w:rsidR="00E86E49" w:rsidRPr="00CB3EA7" w:rsidRDefault="00F75881" w:rsidP="005A0196">
      <w:pPr>
        <w:spacing w:after="120" w:line="240" w:lineRule="auto"/>
        <w:ind w:left="794"/>
      </w:p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360°-</m:t>
                </m:r>
                <m:r>
                  <w:rPr>
                    <w:rFonts w:ascii="Cambria Math" w:hAnsi="Cambria Math"/>
                  </w:rPr>
                  <m:t>A</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A</m:t>
                </m:r>
              </m:e>
            </m:func>
          </m:e>
        </m:func>
      </m:oMath>
      <w:r w:rsidR="00EE095C" w:rsidRPr="00CB3EA7">
        <w:t xml:space="preserve">, </w:t>
      </w: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360°-</m:t>
                </m:r>
                <m:r>
                  <w:rPr>
                    <w:rFonts w:ascii="Cambria Math" w:hAnsi="Cambria Math"/>
                  </w:rPr>
                  <m:t>A</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A</m:t>
            </m:r>
          </m:e>
        </m:func>
      </m:oMath>
      <w:r w:rsidR="00EE095C" w:rsidRPr="00CB3EA7">
        <w:t xml:space="preserve">, </w:t>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360°-</m:t>
                </m:r>
                <m:r>
                  <w:rPr>
                    <w:rFonts w:ascii="Cambria Math" w:hAnsi="Cambria Math"/>
                  </w:rPr>
                  <m:t>A</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A</m:t>
                </m:r>
              </m:e>
            </m:func>
          </m:e>
        </m:func>
      </m:oMath>
      <w:r w:rsidR="00933932" w:rsidRPr="00CB3EA7">
        <w:t>.</w:t>
      </w:r>
    </w:p>
    <w:p w14:paraId="4F7C4594" w14:textId="0AAA2CB7" w:rsidR="004471A3" w:rsidRDefault="004471A3" w:rsidP="005A0196">
      <w:pPr>
        <w:pStyle w:val="ListParagraph"/>
        <w:numPr>
          <w:ilvl w:val="1"/>
          <w:numId w:val="2"/>
        </w:numPr>
      </w:pPr>
      <w:r w:rsidRPr="000C73A7">
        <w:t xml:space="preserve">The trigonometric ratios for </w:t>
      </w:r>
      <m:oMath>
        <m:r>
          <w:rPr>
            <w:rFonts w:ascii="Cambria Math" w:hAnsi="Cambria Math"/>
          </w:rPr>
          <m:t>0</m:t>
        </m:r>
      </m:oMath>
      <w:r w:rsidRPr="000C73A7">
        <w:sym w:font="Symbol" w:char="F0B0"/>
      </w:r>
      <w:r w:rsidRPr="000C73A7">
        <w:t xml:space="preserve">, </w:t>
      </w:r>
      <m:oMath>
        <m:r>
          <w:rPr>
            <w:rFonts w:ascii="Cambria Math" w:hAnsi="Cambria Math"/>
          </w:rPr>
          <m:t>90</m:t>
        </m:r>
      </m:oMath>
      <w:r w:rsidRPr="000C73A7">
        <w:sym w:font="Symbol" w:char="F0B0"/>
      </w:r>
      <w:r w:rsidRPr="000C73A7">
        <w:t xml:space="preserve">, </w:t>
      </w:r>
      <m:oMath>
        <m:r>
          <w:rPr>
            <w:rFonts w:ascii="Cambria Math" w:hAnsi="Cambria Math"/>
          </w:rPr>
          <m:t>180</m:t>
        </m:r>
      </m:oMath>
      <w:r w:rsidRPr="000C73A7">
        <w:sym w:font="Symbol" w:char="F0B0"/>
      </w:r>
      <w:r w:rsidRPr="000C73A7">
        <w:t xml:space="preserve">, </w:t>
      </w:r>
      <m:oMath>
        <m:r>
          <w:rPr>
            <w:rFonts w:ascii="Cambria Math" w:hAnsi="Cambria Math"/>
          </w:rPr>
          <m:t>270</m:t>
        </m:r>
      </m:oMath>
      <w:r w:rsidRPr="000C73A7">
        <w:sym w:font="Symbol" w:char="F0B0"/>
      </w:r>
      <w:r w:rsidRPr="000C73A7">
        <w:t xml:space="preserve">, and </w:t>
      </w:r>
      <m:oMath>
        <m:r>
          <w:rPr>
            <w:rFonts w:ascii="Cambria Math" w:hAnsi="Cambria Math"/>
          </w:rPr>
          <m:t>360</m:t>
        </m:r>
      </m:oMath>
      <w:r w:rsidRPr="000C73A7">
        <w:sym w:font="Symbol" w:char="F0B0"/>
      </w:r>
      <w:r w:rsidRPr="000C73A7">
        <w:t xml:space="preserve"> should be established from the definitions.</w:t>
      </w:r>
    </w:p>
    <w:p w14:paraId="1CCD4B4E" w14:textId="5736DBCC" w:rsidR="00F06191" w:rsidRDefault="00F06191" w:rsidP="005A0196">
      <w:pPr>
        <w:pStyle w:val="ListParagraph"/>
        <w:numPr>
          <w:ilvl w:val="1"/>
          <w:numId w:val="2"/>
        </w:numPr>
      </w:pPr>
      <w:r w:rsidRPr="000C73A7">
        <w:t xml:space="preserve">Angles greater than </w:t>
      </w:r>
      <m:oMath>
        <m:r>
          <w:rPr>
            <w:rFonts w:ascii="Cambria Math" w:hAnsi="Cambria Math"/>
          </w:rPr>
          <m:t>360</m:t>
        </m:r>
        <m:r>
          <m:rPr>
            <m:sty m:val="p"/>
          </m:rPr>
          <w:rPr>
            <w:rFonts w:ascii="Cambria Math" w:hAnsi="Cambria Math"/>
          </w:rPr>
          <w:sym w:font="Symbol" w:char="F0B0"/>
        </m:r>
      </m:oMath>
      <w:r w:rsidRPr="000C73A7">
        <w:t xml:space="preserve"> occur when making more than one complete revolution.</w:t>
      </w:r>
    </w:p>
    <w:p w14:paraId="0A099EC4" w14:textId="09E410D0" w:rsidR="000C73A7" w:rsidRPr="000C73A7" w:rsidRDefault="00BD7D38" w:rsidP="005A0196">
      <w:pPr>
        <w:pStyle w:val="ListParagraph"/>
      </w:pPr>
      <w:r>
        <w:t xml:space="preserve">Recall aids related to </w:t>
      </w:r>
      <w:r w:rsidRPr="000C73A7">
        <w:t xml:space="preserve">which quadrants of the unit circle contain positive results for </w:t>
      </w:r>
      <m:oMath>
        <m:func>
          <m:funcPr>
            <m:ctrlPr>
              <w:rPr>
                <w:rFonts w:ascii="Cambria Math" w:hAnsi="Cambria Math"/>
              </w:rPr>
            </m:ctrlPr>
          </m:funcPr>
          <m:fName>
            <m:r>
              <m:rPr>
                <m:sty m:val="p"/>
              </m:rPr>
              <w:rPr>
                <w:rFonts w:ascii="Cambria Math" w:hAnsi="Cambria Math"/>
              </w:rPr>
              <m:t>sin</m:t>
            </m:r>
          </m:fName>
          <m:e>
            <m:r>
              <w:rPr>
                <w:rFonts w:ascii="Cambria Math" w:hAnsi="Cambria Math"/>
              </w:rPr>
              <m:t>θ</m:t>
            </m:r>
            <m:r>
              <m:rPr>
                <m:sty m:val="p"/>
              </m:rPr>
              <w:rPr>
                <w:rFonts w:ascii="Cambria Math" w:hAnsi="Cambria Math"/>
              </w:rPr>
              <m:t xml:space="preserve">,  </m:t>
            </m:r>
          </m:e>
        </m:func>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oMath>
      <w:r w:rsidRPr="000C73A7">
        <w:t xml:space="preserve"> and </w:t>
      </w:r>
      <m:oMath>
        <m:func>
          <m:funcPr>
            <m:ctrlPr>
              <w:rPr>
                <w:rFonts w:ascii="Cambria Math" w:hAnsi="Cambria Math"/>
              </w:rPr>
            </m:ctrlPr>
          </m:funcPr>
          <m:fName>
            <m:r>
              <m:rPr>
                <m:sty m:val="p"/>
              </m:rPr>
              <w:rPr>
                <w:rFonts w:ascii="Cambria Math" w:hAnsi="Cambria Math"/>
              </w:rPr>
              <m:t>tan</m:t>
            </m:r>
          </m:fName>
          <m:e>
            <m:r>
              <w:rPr>
                <w:rFonts w:ascii="Cambria Math" w:hAnsi="Cambria Math"/>
              </w:rPr>
              <m:t>θ</m:t>
            </m:r>
          </m:e>
        </m:func>
      </m:oMath>
      <w:r>
        <w:t xml:space="preserve"> could be used such as </w:t>
      </w:r>
      <w:r w:rsidR="00DE37D9">
        <w:t xml:space="preserve">CAST or </w:t>
      </w:r>
      <w:r w:rsidR="00DE37D9" w:rsidRPr="000C73A7">
        <w:t>mnemonics</w:t>
      </w:r>
      <w:r w:rsidR="00DE37D9">
        <w:t xml:space="preserve"> </w:t>
      </w:r>
      <w:r>
        <w:t xml:space="preserve">like </w:t>
      </w:r>
      <w:r w:rsidR="000C73A7" w:rsidRPr="00CB3EA7">
        <w:rPr>
          <w:i/>
        </w:rPr>
        <w:t>All Stations To Central</w:t>
      </w:r>
      <w:r w:rsidR="00DE37D9">
        <w:t xml:space="preserve"> (</w:t>
      </w:r>
      <w:r w:rsidR="00DE37D9" w:rsidRPr="000C73A7">
        <w:t>ASTC</w:t>
      </w:r>
      <w:r w:rsidR="000C73A7" w:rsidRPr="000C73A7">
        <w:t>).</w:t>
      </w:r>
    </w:p>
    <w:p w14:paraId="5F95C02D" w14:textId="238C22A1" w:rsidR="002A5412" w:rsidRDefault="002A5412" w:rsidP="005A0196">
      <w:pPr>
        <w:pStyle w:val="ListParagraph"/>
      </w:pPr>
      <w:r>
        <w:t>For a given angle, the ratio of the length of the arc it subtends to the radius of the arc provides the natural measure of angles, and is called circular measure (or radian measure).</w:t>
      </w:r>
      <w:r w:rsidR="00F06191">
        <w:t xml:space="preserve"> This leads to the relationship</w:t>
      </w:r>
      <w:r>
        <w:t xml:space="preserve"> </w:t>
      </w:r>
      <m:oMath>
        <m:r>
          <w:rPr>
            <w:rFonts w:ascii="Cambria Math" w:hAnsi="Cambria Math"/>
          </w:rPr>
          <m:t>θ=</m:t>
        </m:r>
        <m:f>
          <m:fPr>
            <m:ctrlPr>
              <w:rPr>
                <w:rFonts w:ascii="Cambria Math" w:hAnsi="Cambria Math"/>
                <w:i/>
              </w:rPr>
            </m:ctrlPr>
          </m:fPr>
          <m:num>
            <m:r>
              <w:rPr>
                <w:rFonts w:ascii="Cambria Math" w:hAnsi="Cambria Math"/>
              </w:rPr>
              <m:t>l</m:t>
            </m:r>
          </m:num>
          <m:den>
            <m:r>
              <w:rPr>
                <w:rFonts w:ascii="Cambria Math" w:hAnsi="Cambria Math"/>
              </w:rPr>
              <m:t>r</m:t>
            </m:r>
          </m:den>
        </m:f>
        <m:r>
          <m:rPr>
            <m:sty m:val="p"/>
          </m:rPr>
          <w:rPr>
            <w:rFonts w:ascii="Cambria Math" w:hAnsi="Cambria Math"/>
          </w:rPr>
          <m:t>.</m:t>
        </m:r>
      </m:oMath>
    </w:p>
    <w:p w14:paraId="77AC9904" w14:textId="104BCB0A" w:rsidR="002A5412" w:rsidRDefault="002A5412" w:rsidP="005A0196">
      <w:pPr>
        <w:pStyle w:val="ListParagraph"/>
        <w:numPr>
          <w:ilvl w:val="1"/>
          <w:numId w:val="2"/>
        </w:numPr>
      </w:pPr>
      <w:r>
        <w:t xml:space="preserve">When the arc is a semicircle, </w:t>
      </w: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2πr</m:t>
            </m:r>
          </m:e>
        </m:d>
      </m:oMath>
      <w:r>
        <w:t xml:space="preserve">, and so </w:t>
      </w:r>
      <m:oMath>
        <m:r>
          <w:rPr>
            <w:rFonts w:ascii="Cambria Math" w:hAnsi="Cambria Math"/>
          </w:rPr>
          <m:t>θ=π</m:t>
        </m:r>
      </m:oMath>
      <w:r>
        <w:t xml:space="preserve">. This gives the conversion that an angle of </w:t>
      </w:r>
      <m:oMath>
        <m:r>
          <w:rPr>
            <w:rFonts w:ascii="Cambria Math" w:hAnsi="Cambria Math"/>
          </w:rPr>
          <m:t>180°</m:t>
        </m:r>
      </m:oMath>
      <w:r>
        <w:t xml:space="preserve"> has a circular measure of </w:t>
      </w:r>
      <m:oMath>
        <m:r>
          <w:rPr>
            <w:rFonts w:ascii="Cambria Math" w:hAnsi="Cambria Math"/>
          </w:rPr>
          <m:t>π</m:t>
        </m:r>
      </m:oMath>
      <w:r>
        <w:t>.</w:t>
      </w:r>
    </w:p>
    <w:p w14:paraId="06E9D184" w14:textId="25BCC712" w:rsidR="002A5412" w:rsidRDefault="002A5412" w:rsidP="005A0196">
      <w:pPr>
        <w:pStyle w:val="ListParagraph"/>
        <w:numPr>
          <w:ilvl w:val="1"/>
          <w:numId w:val="2"/>
        </w:numPr>
      </w:pPr>
      <w:r>
        <w:t xml:space="preserve">It should be noted that a ‘radian’ is not a unit of measure. It has no dimensions. However, the term is often used to indicate that an angle is given in circular measure and not in degrees. For example,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3</m:t>
            </m:r>
          </m:e>
        </m:func>
      </m:oMath>
      <w:r>
        <w:t xml:space="preserve"> means the sine of an angle whose circular measure is </w:t>
      </w:r>
      <m:oMath>
        <m:r>
          <w:rPr>
            <w:rFonts w:ascii="Cambria Math" w:hAnsi="Cambria Math"/>
          </w:rPr>
          <m:t>3</m:t>
        </m:r>
      </m:oMath>
      <w:r>
        <w:t>, and this may be read as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3</m:t>
            </m:r>
          </m:e>
        </m:func>
      </m:oMath>
      <w:r>
        <w:t xml:space="preserve"> radians’ to distinguish it from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3°</m:t>
            </m:r>
          </m:e>
        </m:func>
      </m:oMath>
      <w:r>
        <w:t>, the sine of an angle of 3 degrees.</w:t>
      </w:r>
    </w:p>
    <w:p w14:paraId="562D6D4F" w14:textId="5B50A02D" w:rsidR="000C73A7" w:rsidRDefault="000C73A7" w:rsidP="00986816">
      <w:pPr>
        <w:pStyle w:val="ListParagraph"/>
        <w:numPr>
          <w:ilvl w:val="1"/>
          <w:numId w:val="2"/>
        </w:numPr>
      </w:pPr>
      <w:r w:rsidRPr="000C73A7">
        <w:lastRenderedPageBreak/>
        <w:t>Practice should be given so that exact equivalents are known for common angle sizes and so that accuracy is developed in approximating sizes given in one measure by sizes in another.</w:t>
      </w:r>
    </w:p>
    <w:p w14:paraId="1F85CD17" w14:textId="686DFE4B" w:rsidR="009869D2" w:rsidRDefault="004C52A7" w:rsidP="00986816">
      <w:pPr>
        <w:pStyle w:val="ListParagraph"/>
        <w:numPr>
          <w:ilvl w:val="1"/>
          <w:numId w:val="2"/>
        </w:numPr>
      </w:pPr>
      <w:r>
        <w:t xml:space="preserve">The formula </w:t>
      </w:r>
      <m:oMath>
        <m:r>
          <w:rPr>
            <w:rFonts w:ascii="Cambria Math" w:hAnsi="Cambria Math"/>
          </w:rPr>
          <m:t>l=θr</m:t>
        </m:r>
      </m:oMath>
      <w:r w:rsidR="009869D2" w:rsidRPr="000C73A7">
        <w:t xml:space="preserve">, for the length </w:t>
      </w:r>
      <m:oMath>
        <m:r>
          <w:rPr>
            <w:rFonts w:ascii="Cambria Math" w:hAnsi="Cambria Math"/>
          </w:rPr>
          <m:t>l</m:t>
        </m:r>
      </m:oMath>
      <w:r w:rsidR="009869D2" w:rsidRPr="00CB3EA7">
        <w:rPr>
          <w:i/>
        </w:rPr>
        <w:t xml:space="preserve"> </w:t>
      </w:r>
      <w:r w:rsidR="009869D2" w:rsidRPr="000C73A7">
        <w:t xml:space="preserve">of an arc subtending an angle at the centre of a circle of radius </w:t>
      </w:r>
      <m:oMath>
        <m:r>
          <w:rPr>
            <w:rFonts w:ascii="Cambria Math" w:hAnsi="Cambria Math"/>
          </w:rPr>
          <m:t>r</m:t>
        </m:r>
      </m:oMath>
      <w:r w:rsidR="009869D2" w:rsidRPr="000C73A7">
        <w:t xml:space="preserve">, </w:t>
      </w:r>
      <w:r>
        <w:t>and</w:t>
      </w:r>
      <w:r w:rsidR="009869D2" w:rsidRPr="000C73A7">
        <w:t xml:space="preserve"> the formula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θ</m:t>
        </m:r>
      </m:oMath>
      <w:r w:rsidR="009869D2" w:rsidRPr="000C73A7">
        <w:t xml:space="preserve"> for the area of the corresponding sector</w:t>
      </w:r>
      <w:r>
        <w:t xml:space="preserve"> should be derived</w:t>
      </w:r>
      <w:r w:rsidR="009869D2" w:rsidRPr="000C73A7">
        <w:t>.</w:t>
      </w:r>
    </w:p>
    <w:p w14:paraId="46BA87C9" w14:textId="77777777" w:rsidR="009869D2" w:rsidRDefault="009869D2" w:rsidP="0083047B">
      <w:pPr>
        <w:pStyle w:val="ListParagraph"/>
      </w:pPr>
      <w:r>
        <w:t xml:space="preserve">Ratios for </w:t>
      </w:r>
      <m:oMath>
        <m:r>
          <m:rPr>
            <m:sty m:val="p"/>
          </m:rPr>
          <w:rPr>
            <w:rFonts w:ascii="Cambria Math" w:hAnsi="Cambria Math"/>
          </w:rPr>
          <m:t>0°, 30°, 45°, 60°, 90°</m:t>
        </m:r>
      </m:oMath>
      <w:r w:rsidRPr="000C73A7">
        <w:t xml:space="preserve"> and </w:t>
      </w:r>
      <m:oMath>
        <m:r>
          <m:rPr>
            <m:sty m:val="p"/>
          </m:rPr>
          <w:rPr>
            <w:rFonts w:ascii="Cambria Math" w:hAnsi="Cambria Math"/>
          </w:rPr>
          <m:t xml:space="preserve">0, </m:t>
        </m:r>
        <m:f>
          <m:fPr>
            <m:ctrlPr>
              <w:rPr>
                <w:rFonts w:ascii="Cambria Math" w:hAnsi="Cambria Math"/>
              </w:rPr>
            </m:ctrlPr>
          </m:fPr>
          <m:num>
            <m:r>
              <m:rPr>
                <m:sty m:val="p"/>
              </m:rPr>
              <w:rPr>
                <w:rFonts w:ascii="Cambria Math" w:hAnsi="Cambria Math"/>
              </w:rPr>
              <m:t>π</m:t>
            </m:r>
          </m:num>
          <m:den>
            <m:r>
              <m:rPr>
                <m:sty m:val="p"/>
              </m:rPr>
              <w:rPr>
                <w:rFonts w:ascii="Cambria Math" w:hAnsi="Cambria Math"/>
              </w:rPr>
              <m:t>6</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π</m:t>
            </m:r>
          </m:num>
          <m:den>
            <m:r>
              <m:rPr>
                <m:sty m:val="p"/>
              </m:rPr>
              <w:rPr>
                <w:rFonts w:ascii="Cambria Math" w:hAnsi="Cambria Math"/>
              </w:rPr>
              <m:t>4</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π</m:t>
            </m:r>
          </m:num>
          <m:den>
            <m:r>
              <m:rPr>
                <m:sty m:val="p"/>
              </m:rPr>
              <w:rPr>
                <w:rFonts w:ascii="Cambria Math" w:hAnsi="Cambria Math"/>
              </w:rPr>
              <m:t>3</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π</m:t>
            </m:r>
          </m:num>
          <m:den>
            <m:r>
              <m:rPr>
                <m:sty m:val="p"/>
              </m:rPr>
              <w:rPr>
                <w:rFonts w:ascii="Cambria Math" w:hAnsi="Cambria Math"/>
              </w:rPr>
              <m:t>2</m:t>
            </m:r>
          </m:den>
        </m:f>
      </m:oMath>
      <w:r w:rsidRPr="000C73A7">
        <w:t xml:space="preserve"> radians should be known as exact values. </w:t>
      </w:r>
    </w:p>
    <w:p w14:paraId="62D5A801" w14:textId="77777777" w:rsidR="004C52A7" w:rsidRDefault="004C52A7" w:rsidP="0083047B">
      <w:pPr>
        <w:pStyle w:val="ListParagraph"/>
      </w:pPr>
      <w:r>
        <w:t xml:space="preserve">Using circular measure, sine and cosine are now defined as functions of a real variable: for each real number </w:t>
      </w:r>
      <m:oMath>
        <m:r>
          <w:rPr>
            <w:rFonts w:ascii="Cambria Math" w:hAnsi="Cambria Math"/>
          </w:rPr>
          <m:t>x</m:t>
        </m:r>
      </m:oMath>
      <w:r>
        <w:t xml:space="preserv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xml:space="preserve"> is defined as the sine of an angle whose circular measure is </w:t>
      </w:r>
      <m:oMath>
        <m:r>
          <w:rPr>
            <w:rFonts w:ascii="Cambria Math" w:hAnsi="Cambria Math"/>
          </w:rPr>
          <m:t>x</m:t>
        </m:r>
      </m:oMath>
      <w:r>
        <w:t xml:space="preserv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t xml:space="preserve"> is defined as the cosine of this angle. </w:t>
      </w:r>
    </w:p>
    <w:p w14:paraId="763FCF43" w14:textId="196C0F5B" w:rsidR="004C52A7" w:rsidRDefault="004C52A7" w:rsidP="00986816">
      <w:pPr>
        <w:pStyle w:val="ListParagraph"/>
        <w:numPr>
          <w:ilvl w:val="1"/>
          <w:numId w:val="2"/>
        </w:numPr>
      </w:pPr>
      <w:r>
        <w:t>T</w:t>
      </w:r>
      <w:r w:rsidRPr="000C73A7">
        <w:t xml:space="preserve">he functions </w:t>
      </w:r>
      <m:oMath>
        <m:r>
          <w:rPr>
            <w:rFonts w:ascii="Cambria Math" w:hAnsi="Cambria Math"/>
          </w:rPr>
          <m:t>y</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r>
          <m:rPr>
            <m:sty m:val="p"/>
          </m:rPr>
          <w:rPr>
            <w:rFonts w:ascii="Cambria Math" w:hAnsi="Cambria Math"/>
          </w:rPr>
          <m:t xml:space="preserve">, </m:t>
        </m:r>
        <m:r>
          <w:rPr>
            <w:rFonts w:ascii="Cambria Math" w:hAnsi="Cambria Math"/>
          </w:rPr>
          <m:t>y</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oMath>
      <w:r w:rsidRPr="000C73A7">
        <w:t xml:space="preserve"> are defined for all real</w:t>
      </w:r>
      <w:r w:rsidRPr="00CB3EA7">
        <w:rPr>
          <w:i/>
        </w:rPr>
        <w:t xml:space="preserve"> </w:t>
      </w:r>
      <m:oMath>
        <m:r>
          <w:rPr>
            <w:rFonts w:ascii="Cambria Math" w:hAnsi="Cambria Math"/>
          </w:rPr>
          <m:t>x</m:t>
        </m:r>
      </m:oMath>
      <w:r w:rsidR="00F06191">
        <w:t xml:space="preserve">.Their </w:t>
      </w:r>
      <w:r w:rsidRPr="000C73A7">
        <w:t xml:space="preserve">graphs should be drawn </w:t>
      </w:r>
      <w:r>
        <w:t>using computer software, graphing calculators, or by-hand methods.</w:t>
      </w:r>
      <w:r w:rsidRPr="000C73A7">
        <w:t xml:space="preserve"> </w:t>
      </w:r>
    </w:p>
    <w:p w14:paraId="6F872B6A" w14:textId="08FF22CC" w:rsidR="004C52A7" w:rsidRPr="000C73A7" w:rsidRDefault="004C52A7" w:rsidP="00986816">
      <w:pPr>
        <w:pStyle w:val="ListParagraph"/>
        <w:numPr>
          <w:ilvl w:val="1"/>
          <w:numId w:val="2"/>
        </w:numPr>
      </w:pPr>
      <w:r w:rsidRPr="000C73A7">
        <w:t xml:space="preserve">The function </w:t>
      </w:r>
      <m:oMath>
        <m:func>
          <m:funcPr>
            <m:ctrlPr>
              <w:rPr>
                <w:rFonts w:ascii="Cambria Math" w:hAnsi="Cambria Math"/>
              </w:rPr>
            </m:ctrlPr>
          </m:funcPr>
          <m:fName>
            <m:r>
              <m:rPr>
                <m:sty m:val="p"/>
              </m:rPr>
              <w:rPr>
                <w:rFonts w:ascii="Cambria Math" w:hAnsi="Cambria Math"/>
              </w:rPr>
              <m:t>tan</m:t>
            </m:r>
          </m:fName>
          <m:e>
            <m:r>
              <w:rPr>
                <w:rFonts w:ascii="Cambria Math" w:hAnsi="Cambria Math"/>
              </w:rPr>
              <m:t>x</m:t>
            </m:r>
          </m:e>
        </m:func>
      </m:oMath>
      <w:r w:rsidRPr="000C73A7">
        <w:t xml:space="preserve"> may then be defined in terms of </w:t>
      </w:r>
      <m:oMath>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oMath>
      <w:r w:rsidRPr="000C73A7">
        <w:t xml:space="preserve"> and </w:t>
      </w:r>
      <m:oMath>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oMath>
      <w:r w:rsidRPr="000C73A7">
        <w:t>, the domain of definition found, and the graph drawn.</w:t>
      </w:r>
    </w:p>
    <w:p w14:paraId="2459F96D" w14:textId="77777777" w:rsidR="000C73A7" w:rsidRDefault="000C73A7" w:rsidP="0083047B">
      <w:pPr>
        <w:pStyle w:val="ListParagraph"/>
      </w:pPr>
      <w:r>
        <w:t>The previous work on angles of any magnitude and the unit circle should be revisited using radians in place of degrees.</w:t>
      </w:r>
    </w:p>
    <w:p w14:paraId="2AC2929B" w14:textId="41B2A36E" w:rsidR="000C73A7" w:rsidRDefault="000C73A7" w:rsidP="0083047B">
      <w:pPr>
        <w:pStyle w:val="ListParagraph"/>
      </w:pPr>
      <w:r>
        <w:t xml:space="preserve">Consider the solution of a problem involving the ambiguous case of the sine rule, and use the unit circle and angles of any magnitude to appreciate that this is an example of the use of the related angle </w:t>
      </w:r>
      <m:oMath>
        <m:r>
          <w:rPr>
            <w:rFonts w:ascii="Cambria Math" w:hAnsi="Cambria Math"/>
          </w:rPr>
          <m:t>x</m:t>
        </m:r>
      </m:oMath>
      <w:r>
        <w:t xml:space="preserve">, where </w:t>
      </w:r>
      <m:oMath>
        <m:func>
          <m:funcPr>
            <m:ctrlPr>
              <w:rPr>
                <w:rFonts w:ascii="Cambria Math" w:hAnsi="Cambria Math"/>
              </w:rPr>
            </m:ctrlPr>
          </m:funcPr>
          <m:fName>
            <m:r>
              <m:rPr>
                <m:sty m:val="p"/>
              </m:rPr>
              <w:rPr>
                <w:rFonts w:ascii="Cambria Math" w:hAnsi="Cambria Math"/>
              </w:rPr>
              <m:t>sin</m:t>
            </m:r>
          </m:fName>
          <m:e>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x</m:t>
                </m:r>
              </m:e>
            </m:func>
            <m:r>
              <m:rPr>
                <m:sty m:val="p"/>
              </m:rPr>
              <w:rPr>
                <w:rFonts w:ascii="Cambria Math" w:hAnsi="Cambria Math"/>
              </w:rPr>
              <m:t>)</m:t>
            </m:r>
          </m:e>
        </m:func>
      </m:oMath>
      <w:r w:rsidRPr="000C73A7">
        <w:t xml:space="preserve"> and </w:t>
      </w:r>
      <m:oMath>
        <m:r>
          <m:rPr>
            <m:sty m:val="p"/>
          </m:rPr>
          <w:rPr>
            <w:rFonts w:ascii="Cambria Math" w:hAnsi="Cambria Math"/>
          </w:rPr>
          <m:t>0°≤</m:t>
        </m:r>
        <m:r>
          <w:rPr>
            <w:rFonts w:ascii="Cambria Math" w:hAnsi="Cambria Math"/>
          </w:rPr>
          <m:t>x</m:t>
        </m:r>
        <m:r>
          <m:rPr>
            <m:sty m:val="p"/>
          </m:rPr>
          <w:rPr>
            <w:rFonts w:ascii="Cambria Math" w:hAnsi="Cambria Math"/>
          </w:rPr>
          <m:t>≤90°</m:t>
        </m:r>
      </m:oMath>
      <w:r w:rsidRPr="000C73A7">
        <w:t>.</w:t>
      </w:r>
    </w:p>
    <w:p w14:paraId="2ACF5F51" w14:textId="52193143" w:rsidR="007051E8" w:rsidRPr="008355D0" w:rsidRDefault="002A5412" w:rsidP="0083047B">
      <w:pPr>
        <w:pStyle w:val="ListParagraph"/>
      </w:pPr>
      <w:r w:rsidRPr="000426B5">
        <w:t xml:space="preserve">Once </w:t>
      </w:r>
      <w:r w:rsidRPr="008355D0">
        <w:t>familiarity</w:t>
      </w:r>
      <w:r w:rsidRPr="000426B5">
        <w:t xml:space="preserve"> with the trigonometric ratios of angles of any magnitude is attained, some practice in solving simple equations, of the type likely to occur in later applications, should be discussed.</w:t>
      </w:r>
      <w:r>
        <w:t xml:space="preserve"> Solutions should be given in exact form where possible.</w:t>
      </w:r>
      <w:r w:rsidRPr="000426B5">
        <w:t xml:space="preserve"> Examples of equations to be solved </w:t>
      </w:r>
      <w:r>
        <w:t>for</w:t>
      </w:r>
      <w:r w:rsidR="000B59F4">
        <w:t xml:space="preserve"> </w:t>
      </w:r>
      <m:oMath>
        <m:r>
          <m:rPr>
            <m:sty m:val="p"/>
          </m:rPr>
          <w:rPr>
            <w:rFonts w:ascii="Cambria Math" w:hAnsi="Cambria Math"/>
          </w:rPr>
          <m:t>0°≤</m:t>
        </m:r>
        <m:r>
          <w:rPr>
            <w:rFonts w:ascii="Cambria Math" w:hAnsi="Cambria Math"/>
          </w:rPr>
          <m:t>x</m:t>
        </m:r>
        <m:r>
          <m:rPr>
            <m:sty m:val="p"/>
          </m:rPr>
          <w:rPr>
            <w:rFonts w:ascii="Cambria Math" w:hAnsi="Cambria Math"/>
          </w:rPr>
          <m:t>≤360°</m:t>
        </m:r>
      </m:oMath>
      <w:r>
        <w:t xml:space="preserve"> </w:t>
      </w:r>
      <w:r w:rsidR="00666355">
        <w:t xml:space="preserve">or </w:t>
      </w:r>
      <m:oMath>
        <m:r>
          <w:rPr>
            <w:rFonts w:ascii="Cambria Math" w:hAnsi="Cambria Math"/>
          </w:rPr>
          <m:t>0≤x≤2π</m:t>
        </m:r>
      </m:oMath>
      <w:r w:rsidR="00666355">
        <w:t xml:space="preserve"> </w:t>
      </w:r>
      <w:r w:rsidRPr="000426B5">
        <w:t>include:</w:t>
      </w:r>
    </w:p>
    <w:p w14:paraId="7627E6D5" w14:textId="61E708CF" w:rsidR="000C73A7" w:rsidRPr="00EC26A5" w:rsidRDefault="002A5412" w:rsidP="00CB3EA7">
      <w:pPr>
        <w:ind w:left="397" w:hanging="40"/>
      </w:pPr>
      <w:r w:rsidRPr="00CB3EA7">
        <w:rPr>
          <w:color w:val="280070"/>
        </w:rPr>
        <w:t>(</w:t>
      </w:r>
      <w:r w:rsidR="00CB3EA7" w:rsidRPr="00CB3EA7">
        <w:rPr>
          <w:color w:val="280070"/>
        </w:rPr>
        <w:t>a</w:t>
      </w:r>
      <w:r w:rsidRPr="00CB3EA7">
        <w:rPr>
          <w:color w:val="280070"/>
        </w:rPr>
        <w:t>)</w:t>
      </w:r>
      <w:r w:rsidR="00CB3EA7">
        <w:rPr>
          <w:color w:val="280070"/>
        </w:rPr>
        <w:tab/>
      </w:r>
      <m:oMath>
        <m:rad>
          <m:radPr>
            <m:degHide m:val="1"/>
            <m:ctrlPr>
              <w:rPr>
                <w:rFonts w:ascii="Cambria Math" w:hAnsi="Cambria Math"/>
                <w:i/>
              </w:rPr>
            </m:ctrlPr>
          </m:radPr>
          <m:deg/>
          <m:e>
            <m:r>
              <w:rPr>
                <w:rFonts w:ascii="Cambria Math" w:hAnsi="Cambria Math"/>
              </w:rPr>
              <m:t>3</m:t>
            </m:r>
          </m:e>
        </m:rad>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tab/>
      </w:r>
      <w:r w:rsidR="007051E8">
        <w:tab/>
      </w:r>
      <w:r w:rsidR="007051E8">
        <w:tab/>
      </w:r>
      <w:r w:rsidRPr="00CB3EA7">
        <w:rPr>
          <w:color w:val="280070"/>
        </w:rPr>
        <w:t>(</w:t>
      </w:r>
      <w:r w:rsidR="00CB3EA7" w:rsidRPr="00CB3EA7">
        <w:rPr>
          <w:rFonts w:cs="Arial"/>
          <w:color w:val="280070"/>
        </w:rPr>
        <w:t>b</w:t>
      </w:r>
      <w:r w:rsidRPr="00CB3EA7">
        <w:rPr>
          <w:color w:val="280070"/>
        </w:rPr>
        <w:t>)</w:t>
      </w:r>
      <w:r w:rsidR="00CB3EA7">
        <w:rPr>
          <w:color w:val="280070"/>
        </w:rPr>
        <w:tab/>
      </w:r>
      <m:oMath>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2x=0</m:t>
            </m:r>
          </m:e>
        </m:func>
      </m:oMath>
      <w:r>
        <w:t>.</w:t>
      </w:r>
    </w:p>
    <w:p w14:paraId="6F8001BC" w14:textId="1BC8B479" w:rsidR="00BB235E" w:rsidRDefault="00BB235E" w:rsidP="00BB235E">
      <w:pPr>
        <w:pStyle w:val="Heading3"/>
      </w:pPr>
      <w:bookmarkStart w:id="18" w:name="_Toc486939114"/>
      <w:r>
        <w:t>Suggested applications and exemplar questions</w:t>
      </w:r>
      <w:bookmarkEnd w:id="18"/>
    </w:p>
    <w:p w14:paraId="0EE001B9" w14:textId="77777777" w:rsidR="005A32CD" w:rsidRDefault="00715478" w:rsidP="0083047B">
      <w:pPr>
        <w:pStyle w:val="ListParagraph"/>
      </w:pPr>
      <w:r w:rsidRPr="00715478">
        <w:t>Find the exact values of</w:t>
      </w:r>
      <w:r w:rsidR="00666355">
        <w:t>:</w:t>
      </w:r>
    </w:p>
    <w:p w14:paraId="7AE6C7DF" w14:textId="082B14FD" w:rsidR="00666355" w:rsidRDefault="00F75881" w:rsidP="00ED4285">
      <w:pPr>
        <w:pStyle w:val="ListParagraph"/>
        <w:numPr>
          <w:ilvl w:val="0"/>
          <w:numId w:val="5"/>
        </w:numPr>
      </w:pPr>
      <m:oMath>
        <m:func>
          <m:funcPr>
            <m:ctrlPr>
              <w:rPr>
                <w:rFonts w:ascii="Cambria Math" w:hAnsi="Cambria Math"/>
                <w:b/>
              </w:rPr>
            </m:ctrlPr>
          </m:funcPr>
          <m:fName>
            <m:r>
              <m:rPr>
                <m:sty m:val="p"/>
              </m:rPr>
              <w:rPr>
                <w:rFonts w:ascii="Cambria Math" w:hAnsi="Cambria Math"/>
              </w:rPr>
              <m:t>cos</m:t>
            </m:r>
          </m:fName>
          <m:e>
            <m:f>
              <m:fPr>
                <m:ctrlPr>
                  <w:rPr>
                    <w:rFonts w:ascii="Cambria Math" w:hAnsi="Cambria Math"/>
                    <w:b/>
                  </w:rPr>
                </m:ctrlPr>
              </m:fPr>
              <m:num>
                <m:r>
                  <m:rPr>
                    <m:sty m:val="p"/>
                  </m:rPr>
                  <w:rPr>
                    <w:rFonts w:ascii="Cambria Math" w:hAnsi="Cambria Math"/>
                  </w:rPr>
                  <m:t>4</m:t>
                </m:r>
              </m:num>
              <m:den>
                <m:r>
                  <m:rPr>
                    <m:sty m:val="p"/>
                  </m:rPr>
                  <w:rPr>
                    <w:rFonts w:ascii="Cambria Math" w:hAnsi="Cambria Math"/>
                  </w:rPr>
                  <m:t>3</m:t>
                </m:r>
              </m:den>
            </m:f>
            <m:r>
              <w:rPr>
                <w:rFonts w:ascii="Cambria Math" w:hAnsi="Cambria Math"/>
              </w:rPr>
              <m:t>π</m:t>
            </m:r>
          </m:e>
        </m:func>
      </m:oMath>
      <w:r w:rsidR="005A32CD" w:rsidRPr="00396E24">
        <w:rPr>
          <w:b/>
        </w:rPr>
        <w:tab/>
      </w:r>
      <w:r w:rsidR="005A32CD" w:rsidRPr="00396E24">
        <w:rPr>
          <w:b/>
        </w:rPr>
        <w:tab/>
      </w:r>
      <w:r w:rsidR="005A32CD" w:rsidRPr="005A32CD">
        <w:tab/>
      </w:r>
      <w:r w:rsidR="003245D8">
        <w:tab/>
      </w:r>
      <w:r w:rsidR="003245D8">
        <w:tab/>
      </w:r>
      <w:r w:rsidR="003245D8">
        <w:tab/>
      </w:r>
      <w:r w:rsidR="005A32CD" w:rsidRPr="00396E24">
        <w:rPr>
          <w:color w:val="280070"/>
        </w:rPr>
        <w:t>(</w:t>
      </w:r>
      <w:r w:rsidR="00396E24">
        <w:rPr>
          <w:color w:val="280070"/>
        </w:rPr>
        <w:t>b</w:t>
      </w:r>
      <w:r w:rsidR="005A32CD" w:rsidRPr="00396E24">
        <w:rPr>
          <w:color w:val="280070"/>
        </w:rPr>
        <w:t>)</w:t>
      </w:r>
      <w:r w:rsidR="00396E24">
        <w:rPr>
          <w:color w:val="280070"/>
        </w:rPr>
        <w:tab/>
      </w:r>
      <m:oMath>
        <m:r>
          <m:rPr>
            <m:sty m:val="p"/>
          </m:rPr>
          <w:rPr>
            <w:rFonts w:ascii="Cambria Math" w:hAnsi="Cambria Math"/>
          </w:rPr>
          <m:t xml:space="preserve">sin </m:t>
        </m:r>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r>
          <w:rPr>
            <w:rFonts w:ascii="Cambria Math" w:hAnsi="Cambria Math"/>
          </w:rPr>
          <m:t>π</m:t>
        </m:r>
      </m:oMath>
      <w:r w:rsidR="005A32CD">
        <w:tab/>
      </w:r>
      <w:r w:rsidR="005A32CD">
        <w:tab/>
      </w:r>
      <w:r w:rsidR="003245D8">
        <w:tab/>
      </w:r>
      <w:r w:rsidR="003245D8">
        <w:tab/>
      </w:r>
      <w:r w:rsidR="003245D8">
        <w:tab/>
      </w:r>
      <w:r w:rsidR="005A32CD" w:rsidRPr="00396E24">
        <w:rPr>
          <w:color w:val="280070"/>
        </w:rPr>
        <w:t>(</w:t>
      </w:r>
      <w:r w:rsidR="00396E24">
        <w:rPr>
          <w:color w:val="280070"/>
        </w:rPr>
        <w:t>c</w:t>
      </w:r>
      <w:r w:rsidR="005A32CD" w:rsidRPr="00396E24">
        <w:rPr>
          <w:color w:val="280070"/>
        </w:rPr>
        <w:t>)</w:t>
      </w:r>
      <w:r w:rsidR="005A32CD">
        <w:tab/>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m:t>
                </m:r>
                <m:r>
                  <w:rPr>
                    <w:rFonts w:ascii="Cambria Math" w:hAnsi="Cambria Math"/>
                  </w:rPr>
                  <m:t>45°</m:t>
                </m:r>
              </m:e>
            </m:d>
          </m:e>
        </m:func>
      </m:oMath>
    </w:p>
    <w:p w14:paraId="7BB1497F" w14:textId="7EF6CE06" w:rsidR="003F7101" w:rsidRDefault="003F7101" w:rsidP="0083047B">
      <w:pPr>
        <w:pStyle w:val="ListParagraph"/>
      </w:pPr>
      <w:r>
        <w:t xml:space="preserve">Convert </w:t>
      </w:r>
      <m:oMath>
        <m:f>
          <m:fPr>
            <m:ctrlPr>
              <w:rPr>
                <w:rFonts w:ascii="Cambria Math" w:hAnsi="Cambria Math"/>
              </w:rPr>
            </m:ctrlPr>
          </m:fPr>
          <m:num>
            <m:r>
              <m:rPr>
                <m:sty m:val="p"/>
              </m:rPr>
              <w:rPr>
                <w:rFonts w:ascii="Cambria Math" w:hAnsi="Cambria Math"/>
              </w:rPr>
              <m:t>3π</m:t>
            </m:r>
          </m:num>
          <m:den>
            <m:r>
              <m:rPr>
                <m:sty m:val="p"/>
              </m:rPr>
              <w:rPr>
                <w:rFonts w:ascii="Cambria Math" w:hAnsi="Cambria Math"/>
              </w:rPr>
              <m:t>5</m:t>
            </m:r>
          </m:den>
        </m:f>
      </m:oMath>
      <w:r>
        <w:t xml:space="preserve"> radians to degrees</w:t>
      </w:r>
      <w:r w:rsidR="00E06F02">
        <w:t>.</w:t>
      </w:r>
    </w:p>
    <w:p w14:paraId="57BD1E7D" w14:textId="5D4AB9D5" w:rsidR="003F7101" w:rsidRDefault="003F7101" w:rsidP="0083047B">
      <w:pPr>
        <w:pStyle w:val="ListParagraph"/>
      </w:pPr>
      <w:r w:rsidRPr="00631A49">
        <w:t xml:space="preserve">Find the exact value of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3</m:t>
                    </m:r>
                  </m:den>
                </m:f>
              </m:e>
            </m:d>
          </m:e>
        </m:func>
      </m:oMath>
      <w:r w:rsidR="00E06F02">
        <w:t>.</w:t>
      </w:r>
    </w:p>
    <w:p w14:paraId="2737D33D" w14:textId="77777777" w:rsidR="005A32CD" w:rsidRPr="005A32CD" w:rsidRDefault="00666355" w:rsidP="0083047B">
      <w:pPr>
        <w:pStyle w:val="ListParagraph"/>
      </w:pPr>
      <w:r w:rsidRPr="00CB3EA7">
        <w:t>Solve</w:t>
      </w:r>
      <w:r w:rsidR="00E703DE" w:rsidRPr="00CB3EA7">
        <w:t>:</w:t>
      </w:r>
    </w:p>
    <w:p w14:paraId="40B42319" w14:textId="3FE2A0DD" w:rsidR="00E703DE" w:rsidRPr="005A32CD" w:rsidRDefault="005A32CD" w:rsidP="00ED4285">
      <w:pPr>
        <w:pStyle w:val="ListParagraph"/>
        <w:numPr>
          <w:ilvl w:val="0"/>
          <w:numId w:val="1"/>
        </w:numPr>
      </w:pPr>
      <m:oMath>
        <m:r>
          <m:rPr>
            <m:sty m:val="p"/>
          </m:rPr>
          <w:rPr>
            <w:rFonts w:ascii="Cambria Math" w:hAnsi="Cambria Math"/>
          </w:rPr>
          <m:t>2</m:t>
        </m:r>
        <m:func>
          <m:funcPr>
            <m:ctrlPr>
              <w:rPr>
                <w:rFonts w:ascii="Cambria Math" w:hAnsi="Cambria Math"/>
                <w:b/>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m:t>=1</m:t>
        </m:r>
      </m:oMath>
      <w:r w:rsidRPr="00396E24">
        <w:rPr>
          <w:b/>
        </w:rPr>
        <w:t xml:space="preserve"> </w:t>
      </w:r>
      <w:r w:rsidRPr="005A32CD">
        <w:t>for</w:t>
      </w:r>
      <w:r w:rsidRPr="00396E24">
        <w:rPr>
          <w:b/>
        </w:rPr>
        <w:t xml:space="preserve"> </w:t>
      </w:r>
      <m:oMath>
        <m:r>
          <w:rPr>
            <w:rFonts w:ascii="Cambria Math" w:hAnsi="Cambria Math"/>
          </w:rPr>
          <m:t>-2π≤θ≤2π</m:t>
        </m:r>
      </m:oMath>
    </w:p>
    <w:p w14:paraId="2694E938" w14:textId="5B76C1FE" w:rsidR="005A32CD" w:rsidRPr="00C12183" w:rsidRDefault="005A32CD" w:rsidP="00ED4285">
      <w:pPr>
        <w:pStyle w:val="ListParagraph"/>
        <w:numPr>
          <w:ilvl w:val="0"/>
          <w:numId w:val="1"/>
        </w:numPr>
      </w:pPr>
      <m:oMath>
        <m:r>
          <m:rPr>
            <m:sty m:val="p"/>
          </m:rPr>
          <w:rPr>
            <w:rFonts w:ascii="Cambria Math" w:hAnsi="Cambria Math"/>
          </w:rPr>
          <m:t>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r>
          <m:rPr>
            <m:sty m:val="p"/>
          </m:rPr>
          <w:rPr>
            <w:rFonts w:ascii="Cambria Math" w:hAnsi="Cambria Math"/>
          </w:rPr>
          <m:t>-3</m:t>
        </m:r>
        <m:func>
          <m:funcPr>
            <m:ctrlPr>
              <w:rPr>
                <w:rFonts w:ascii="Cambria Math" w:hAnsi="Cambria Math"/>
              </w:rPr>
            </m:ctrlPr>
          </m:funcPr>
          <m:fName>
            <m:r>
              <m:rPr>
                <m:sty m:val="p"/>
              </m:rPr>
              <w:rPr>
                <w:rFonts w:ascii="Cambria Math" w:hAnsi="Cambria Math"/>
              </w:rPr>
              <m:t>sin</m:t>
            </m:r>
          </m:fName>
          <m:e>
            <m:r>
              <w:rPr>
                <w:rFonts w:ascii="Cambria Math" w:hAnsi="Cambria Math"/>
              </w:rPr>
              <m:t>x</m:t>
            </m:r>
            <m:r>
              <m:rPr>
                <m:sty m:val="p"/>
              </m:rPr>
              <w:rPr>
                <w:rFonts w:ascii="Cambria Math" w:hAnsi="Cambria Math"/>
              </w:rPr>
              <m:t>-2</m:t>
            </m:r>
          </m:e>
        </m:func>
        <m:r>
          <m:rPr>
            <m:sty m:val="p"/>
          </m:rPr>
          <w:rPr>
            <w:rFonts w:ascii="Cambria Math" w:hAnsi="Cambria Math"/>
          </w:rPr>
          <m:t>=0</m:t>
        </m:r>
      </m:oMath>
      <w:r w:rsidRPr="00CD37D1">
        <w:rPr>
          <w:sz w:val="23"/>
        </w:rPr>
        <w:t xml:space="preserve"> for </w:t>
      </w:r>
      <m:oMath>
        <m:r>
          <m:rPr>
            <m:sty m:val="p"/>
          </m:rPr>
          <w:rPr>
            <w:rFonts w:ascii="Cambria Math" w:hAnsi="Cambria Math"/>
          </w:rPr>
          <m:t>0≤</m:t>
        </m:r>
        <m:r>
          <w:rPr>
            <w:rFonts w:ascii="Cambria Math" w:hAnsi="Cambria Math"/>
          </w:rPr>
          <m:t>x</m:t>
        </m:r>
        <m:r>
          <m:rPr>
            <m:sty m:val="p"/>
          </m:rPr>
          <w:rPr>
            <w:rFonts w:ascii="Cambria Math" w:hAnsi="Cambria Math"/>
          </w:rPr>
          <m:t>≤2</m:t>
        </m:r>
        <m:r>
          <w:rPr>
            <w:rFonts w:ascii="Cambria Math" w:hAnsi="Cambria Math"/>
          </w:rPr>
          <m:t>π</m:t>
        </m:r>
      </m:oMath>
    </w:p>
    <w:p w14:paraId="4A6B17D9" w14:textId="77777777" w:rsidR="003245D8" w:rsidRDefault="00715478" w:rsidP="0083047B">
      <w:pPr>
        <w:pStyle w:val="ListParagraph"/>
      </w:pPr>
      <w:r w:rsidRPr="00CD37D1">
        <w:t>Consider</w:t>
      </w:r>
      <w:r w:rsidRPr="00715478">
        <w:t xml:space="preserve"> a circular clock-face of radius 1 unit </w:t>
      </w:r>
      <w:proofErr w:type="spellStart"/>
      <w:r w:rsidR="00C872CD" w:rsidRPr="00715478">
        <w:t>centered</w:t>
      </w:r>
      <w:proofErr w:type="spellEnd"/>
      <w:r w:rsidRPr="00715478">
        <w:t xml:space="preserve"> on the origin. The coordinates of the ‘twelve o’clock’ position are (0,1) and the coordinates of the ‘one o’clock’ position are</w:t>
      </w:r>
      <w:r>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d>
      </m:oMath>
      <w:r w:rsidRPr="00715478">
        <w:t xml:space="preserve">. </w:t>
      </w:r>
    </w:p>
    <w:p w14:paraId="23156DE0" w14:textId="77777777" w:rsidR="003245D8" w:rsidRDefault="00715478" w:rsidP="00986816">
      <w:pPr>
        <w:pStyle w:val="ListParagraph"/>
        <w:numPr>
          <w:ilvl w:val="1"/>
          <w:numId w:val="2"/>
        </w:numPr>
      </w:pPr>
      <w:r w:rsidRPr="00715478">
        <w:t xml:space="preserve">What are the coordinates of the other hour positions? </w:t>
      </w:r>
    </w:p>
    <w:p w14:paraId="0A87D88D" w14:textId="77777777" w:rsidR="003245D8" w:rsidRDefault="00715478" w:rsidP="00986816">
      <w:pPr>
        <w:pStyle w:val="ListParagraph"/>
        <w:numPr>
          <w:ilvl w:val="1"/>
          <w:numId w:val="2"/>
        </w:numPr>
      </w:pPr>
      <w:r w:rsidRPr="00715478">
        <w:t xml:space="preserve">Identify the value of </w:t>
      </w:r>
      <m:oMath>
        <m:r>
          <w:rPr>
            <w:rFonts w:ascii="Cambria Math" w:hAnsi="Cambria Math"/>
          </w:rPr>
          <m:t>θ</m:t>
        </m:r>
      </m:oMath>
      <w:r w:rsidRPr="00715478">
        <w:t xml:space="preserve"> in each case by writing each pair of coordinates in the form </w:t>
      </w:r>
      <m:oMath>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oMath>
      <w:r w:rsidRPr="00715478">
        <w:t xml:space="preserve">. </w:t>
      </w:r>
    </w:p>
    <w:p w14:paraId="3941B8A6" w14:textId="5309DA27" w:rsidR="00715478" w:rsidRPr="00715478" w:rsidRDefault="008140C3" w:rsidP="00396E24">
      <w:pPr>
        <w:spacing w:after="120" w:line="240" w:lineRule="auto"/>
        <w:ind w:left="794"/>
      </w:pPr>
      <w:r>
        <w:t>Note that t</w:t>
      </w:r>
      <w:r w:rsidR="00715478" w:rsidRPr="00715478">
        <w:t xml:space="preserve">his can be used to reinforce the exact values of the trigonometric ratios for angles such as </w:t>
      </w:r>
      <m:oMath>
        <m:r>
          <w:rPr>
            <w:rFonts w:ascii="Cambria Math" w:hAnsi="Cambria Math"/>
          </w:rPr>
          <m:t>30</m:t>
        </m:r>
        <m:r>
          <m:rPr>
            <m:sty m:val="p"/>
          </m:rPr>
          <w:rPr>
            <w:rFonts w:ascii="Cambria Math" w:hAnsi="Cambria Math"/>
          </w:rPr>
          <w:sym w:font="Symbol" w:char="F0B0"/>
        </m:r>
      </m:oMath>
      <w:r w:rsidR="00715478" w:rsidRPr="00715478">
        <w:t xml:space="preserve">, </w:t>
      </w:r>
      <m:oMath>
        <m:r>
          <w:rPr>
            <w:rFonts w:ascii="Cambria Math" w:hAnsi="Cambria Math"/>
          </w:rPr>
          <m:t>60</m:t>
        </m:r>
        <m:r>
          <m:rPr>
            <m:sty m:val="p"/>
          </m:rPr>
          <w:rPr>
            <w:rFonts w:ascii="Cambria Math" w:hAnsi="Cambria Math"/>
          </w:rPr>
          <w:sym w:font="Symbol" w:char="F0B0"/>
        </m:r>
      </m:oMath>
      <w:r w:rsidR="00715478" w:rsidRPr="00715478">
        <w:t xml:space="preserve">, </w:t>
      </w:r>
      <m:oMath>
        <m:r>
          <w:rPr>
            <w:rFonts w:ascii="Cambria Math" w:hAnsi="Cambria Math"/>
          </w:rPr>
          <m:t>90</m:t>
        </m:r>
        <m:r>
          <m:rPr>
            <m:sty m:val="p"/>
          </m:rPr>
          <w:rPr>
            <w:rFonts w:ascii="Cambria Math" w:hAnsi="Cambria Math"/>
          </w:rPr>
          <w:sym w:font="Symbol" w:char="F0B0"/>
        </m:r>
      </m:oMath>
      <w:r w:rsidR="00715478" w:rsidRPr="00715478">
        <w:t xml:space="preserve">, </w:t>
      </w:r>
      <m:oMath>
        <m:r>
          <w:rPr>
            <w:rFonts w:ascii="Cambria Math" w:hAnsi="Cambria Math"/>
          </w:rPr>
          <m:t>120</m:t>
        </m:r>
        <m:r>
          <m:rPr>
            <m:sty m:val="p"/>
          </m:rPr>
          <w:rPr>
            <w:rFonts w:ascii="Cambria Math" w:hAnsi="Cambria Math"/>
          </w:rPr>
          <w:sym w:font="Symbol" w:char="F0B0"/>
        </m:r>
      </m:oMath>
      <w:r w:rsidR="00715478" w:rsidRPr="00715478">
        <w:t xml:space="preserve">, </w:t>
      </w:r>
      <m:oMath>
        <m:r>
          <w:rPr>
            <w:rFonts w:ascii="Cambria Math" w:hAnsi="Cambria Math"/>
          </w:rPr>
          <m:t>150</m:t>
        </m:r>
        <m:r>
          <m:rPr>
            <m:sty m:val="p"/>
          </m:rPr>
          <w:rPr>
            <w:rFonts w:ascii="Cambria Math" w:hAnsi="Cambria Math"/>
          </w:rPr>
          <w:sym w:font="Symbol" w:char="F0B0"/>
        </m:r>
      </m:oMath>
      <w:r w:rsidR="00715478" w:rsidRPr="00715478">
        <w:t>, …</w:t>
      </w:r>
    </w:p>
    <w:p w14:paraId="2955967E" w14:textId="46ED326E" w:rsidR="00715478" w:rsidRPr="00715478" w:rsidRDefault="00715478" w:rsidP="0083047B">
      <w:pPr>
        <w:pStyle w:val="ListParagraph"/>
      </w:pPr>
      <w:r w:rsidRPr="00715478">
        <w:lastRenderedPageBreak/>
        <w:t xml:space="preserve">Find the perimeter and the area of the segment cut off by a chord </w:t>
      </w:r>
      <m:oMath>
        <m:r>
          <w:rPr>
            <w:rFonts w:ascii="Cambria Math" w:hAnsi="Cambria Math"/>
          </w:rPr>
          <m:t>PQ</m:t>
        </m:r>
      </m:oMath>
      <w:r w:rsidRPr="00715478">
        <w:t xml:space="preserve"> of length 8</w:t>
      </w:r>
      <w:r w:rsidR="00C872CD">
        <w:t xml:space="preserve"> </w:t>
      </w:r>
      <w:r w:rsidRPr="00715478">
        <w:t xml:space="preserve">cm </w:t>
      </w:r>
      <w:r w:rsidR="00F91F6C">
        <w:t>in a</w:t>
      </w:r>
      <w:r w:rsidRPr="00715478">
        <w:t xml:space="preserve"> circle centre </w:t>
      </w:r>
      <m:oMath>
        <m:r>
          <w:rPr>
            <w:rFonts w:ascii="Cambria Math" w:hAnsi="Cambria Math"/>
          </w:rPr>
          <m:t>O</m:t>
        </m:r>
      </m:oMath>
      <w:r w:rsidRPr="00715478">
        <w:t xml:space="preserve"> and radius 6</w:t>
      </w:r>
      <w:r w:rsidR="00C872CD">
        <w:t xml:space="preserve"> </w:t>
      </w:r>
      <w:r w:rsidRPr="00715478">
        <w:t xml:space="preserve">cm. </w:t>
      </w:r>
      <w:r w:rsidR="00156454">
        <w:t>Give your a</w:t>
      </w:r>
      <w:r w:rsidRPr="00715478">
        <w:t>nswer</w:t>
      </w:r>
      <w:r w:rsidR="00156454">
        <w:t>s</w:t>
      </w:r>
      <w:r w:rsidRPr="00715478">
        <w:t xml:space="preserve"> correct to 3 significant figures.</w:t>
      </w:r>
    </w:p>
    <w:p w14:paraId="537B1F9D" w14:textId="77777777" w:rsidR="00715478" w:rsidRPr="00715478" w:rsidRDefault="00715478" w:rsidP="0083047B">
      <w:pPr>
        <w:pStyle w:val="ListParagraph"/>
      </w:pPr>
      <w:r w:rsidRPr="00715478">
        <w:t xml:space="preserve">A chord of a circle which subtends an angle of </w:t>
      </w:r>
      <m:oMath>
        <m:r>
          <m:rPr>
            <m:sty m:val="p"/>
          </m:rPr>
          <w:rPr>
            <w:rFonts w:ascii="Cambria Math" w:hAnsi="Cambria Math"/>
          </w:rPr>
          <m:t>θ</m:t>
        </m:r>
      </m:oMath>
      <w:r w:rsidRPr="00715478">
        <w:t xml:space="preserve"> at the centre of the circle cuts off a segment equal in area to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oMath>
      <w:r w:rsidRPr="00715478">
        <w:t xml:space="preserve"> of the area of the whole circle.</w:t>
      </w:r>
    </w:p>
    <w:p w14:paraId="03D2091F" w14:textId="77777777" w:rsidR="00396E24" w:rsidRDefault="00715478" w:rsidP="00ED4285">
      <w:pPr>
        <w:pStyle w:val="ListParagraph"/>
        <w:numPr>
          <w:ilvl w:val="0"/>
          <w:numId w:val="6"/>
        </w:numPr>
      </w:pPr>
      <w:r w:rsidRPr="00396E24">
        <w:t xml:space="preserve">Show that </w:t>
      </w:r>
      <m:oMath>
        <m:r>
          <w:rPr>
            <w:rFonts w:ascii="Cambria Math" w:hAnsi="Cambria Math"/>
          </w:rPr>
          <m:t>θ</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w:rPr>
            <w:rFonts w:ascii="Cambria Math" w:hAnsi="Cambria Math"/>
          </w:rPr>
          <m:t>π</m:t>
        </m:r>
      </m:oMath>
      <w:r w:rsidR="006C5630" w:rsidRPr="00396E24">
        <w:t>.</w:t>
      </w:r>
    </w:p>
    <w:p w14:paraId="6ECF2A15" w14:textId="4BAE968A" w:rsidR="00715478" w:rsidRPr="00396E24" w:rsidRDefault="00715478" w:rsidP="00ED4285">
      <w:pPr>
        <w:pStyle w:val="ListParagraph"/>
        <w:numPr>
          <w:ilvl w:val="0"/>
          <w:numId w:val="6"/>
        </w:numPr>
        <w:rPr>
          <w:rFonts w:ascii="Cambria Math" w:hAnsi="Cambria Math"/>
        </w:rPr>
      </w:pPr>
      <w:r w:rsidRPr="00715478">
        <w:t xml:space="preserve">Verify that </w:t>
      </w:r>
      <m:oMath>
        <m:r>
          <w:rPr>
            <w:rFonts w:ascii="Cambria Math" w:hAnsi="Cambria Math"/>
          </w:rPr>
          <m:t>θ</m:t>
        </m:r>
        <m:r>
          <m:rPr>
            <m:sty m:val="p"/>
          </m:rPr>
          <w:rPr>
            <w:rFonts w:ascii="Cambria Math" w:hAnsi="Cambria Math"/>
          </w:rPr>
          <m:t>=2.61</m:t>
        </m:r>
      </m:oMath>
      <w:r w:rsidR="00C872CD">
        <w:t xml:space="preserve"> radians</w:t>
      </w:r>
      <w:r w:rsidRPr="00715478">
        <w:t>, correct to 2 decimal places</w:t>
      </w:r>
      <w:r w:rsidR="006C5630">
        <w:t>.</w:t>
      </w:r>
    </w:p>
    <w:p w14:paraId="64766D94" w14:textId="15E479A6" w:rsidR="00715478" w:rsidRDefault="00724DAF" w:rsidP="00715478">
      <w:pPr>
        <w:pStyle w:val="Heading2"/>
      </w:pPr>
      <w:bookmarkStart w:id="19" w:name="_Toc486939115"/>
      <w:r>
        <w:t>MA-T2</w:t>
      </w:r>
      <w:r w:rsidR="00715478">
        <w:t>: Trigonometr</w:t>
      </w:r>
      <w:r w:rsidR="002A727A">
        <w:t>ic functions and identities</w:t>
      </w:r>
      <w:bookmarkEnd w:id="19"/>
    </w:p>
    <w:p w14:paraId="506CBD2A" w14:textId="0D65A3CD" w:rsidR="00715478" w:rsidRDefault="00715478" w:rsidP="00715478">
      <w:pPr>
        <w:pStyle w:val="Heading3"/>
      </w:pPr>
      <w:bookmarkStart w:id="20" w:name="_Toc486939116"/>
      <w:r>
        <w:t xml:space="preserve">Subtopic </w:t>
      </w:r>
      <w:bookmarkEnd w:id="20"/>
      <w:r w:rsidR="00D63DA3">
        <w:t>focus</w:t>
      </w:r>
    </w:p>
    <w:p w14:paraId="1A0E05FB" w14:textId="77777777" w:rsidR="00171A0A" w:rsidRPr="001318DD" w:rsidRDefault="00171A0A" w:rsidP="00396E24">
      <w:r w:rsidRPr="001318DD">
        <w:t>The principal focus of this subtopic is to use trigonometric identities and reciprocal relationships to simplify expressions, to prove equivalences and to solve equations.</w:t>
      </w:r>
    </w:p>
    <w:p w14:paraId="76A1D1FD" w14:textId="57516680" w:rsidR="00715478" w:rsidRDefault="00171A0A" w:rsidP="0083047B">
      <w:r w:rsidRPr="001318DD">
        <w:t>Students develop their ability to prove identities, simplify expressions and solve trigonometric equations. Trigonometric expressions and equations provide a powerful tool for modelling quantities that vary in a cyclical way such as tides, seasons, demand for resources, and alternating current. The solution of trigonometric equations may require the use of trigonometric identities.</w:t>
      </w:r>
    </w:p>
    <w:p w14:paraId="74F7579A" w14:textId="77777777" w:rsidR="00715478" w:rsidRDefault="00715478" w:rsidP="00715478">
      <w:pPr>
        <w:pStyle w:val="Heading3"/>
      </w:pPr>
      <w:bookmarkStart w:id="21" w:name="_Toc486939117"/>
      <w:bookmarkEnd w:id="3"/>
      <w:r>
        <w:t>Considerations and teaching strategies</w:t>
      </w:r>
      <w:bookmarkEnd w:id="21"/>
    </w:p>
    <w:p w14:paraId="5FDCFA0D" w14:textId="77777777" w:rsidR="00855D75" w:rsidRDefault="00855D75" w:rsidP="0083047B">
      <w:pPr>
        <w:pStyle w:val="ListParagraph"/>
      </w:pPr>
      <w:r w:rsidRPr="00943E02">
        <w:t xml:space="preserve">The notation </w:t>
      </w:r>
      <m:oMath>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r>
          <w:rPr>
            <w:rFonts w:ascii="Cambria Math" w:hAnsi="Cambria Math"/>
          </w:rPr>
          <m:t>x</m:t>
        </m:r>
      </m:oMath>
      <w:r w:rsidRPr="00943E02">
        <w:t xml:space="preserve"> </w:t>
      </w:r>
      <w:r>
        <w:t>to represent</w:t>
      </w:r>
      <w:r w:rsidRPr="00943E02">
        <w:t xml:space="preserve"> </w:t>
      </w:r>
      <m:oMath>
        <m:sSup>
          <m:sSupPr>
            <m:ctrlPr>
              <w:rPr>
                <w:rFonts w:ascii="Cambria Math" w:hAnsi="Cambria Math"/>
                <w:i/>
              </w:rPr>
            </m:ctrlPr>
          </m:sSupPr>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r>
                  <w:rPr>
                    <w:rFonts w:ascii="Cambria Math" w:hAnsi="Cambria Math"/>
                  </w:rPr>
                  <m:t>x</m:t>
                </m:r>
              </m:e>
            </m:func>
            <m:r>
              <w:rPr>
                <w:rFonts w:ascii="Cambria Math" w:hAnsi="Cambria Math"/>
              </w:rPr>
              <m:t>)</m:t>
            </m:r>
          </m:e>
          <m:sup>
            <m:r>
              <w:rPr>
                <w:rFonts w:ascii="Cambria Math" w:hAnsi="Cambria Math"/>
              </w:rPr>
              <m:t>2</m:t>
            </m:r>
          </m:sup>
        </m:sSup>
      </m:oMath>
      <w:r w:rsidRPr="00943E02">
        <w:t xml:space="preserve"> needs to be explained to students.</w:t>
      </w:r>
    </w:p>
    <w:p w14:paraId="3DE4BE84" w14:textId="1C42C414" w:rsidR="00056F66" w:rsidRPr="00CD37D1" w:rsidRDefault="00056F66" w:rsidP="0083047B">
      <w:pPr>
        <w:pStyle w:val="ListParagraph"/>
      </w:pPr>
      <w:r w:rsidRPr="00CD37D1">
        <w:t xml:space="preserve">In modern usage, </w:t>
      </w:r>
      <w:proofErr w:type="spellStart"/>
      <w:r w:rsidRPr="008140C3">
        <w:rPr>
          <w:rFonts w:asciiTheme="minorHAnsi" w:hAnsiTheme="minorHAnsi"/>
        </w:rPr>
        <w:t>csc</w:t>
      </w:r>
      <w:proofErr w:type="spellEnd"/>
      <w:r w:rsidRPr="00CD37D1">
        <w:t xml:space="preserve"> is the abbreviation for ‘cosecant’.</w:t>
      </w:r>
    </w:p>
    <w:p w14:paraId="23DB4E49" w14:textId="4946EA8F" w:rsidR="00A52E1B" w:rsidRPr="00396E24" w:rsidRDefault="00A52E1B" w:rsidP="0083047B">
      <w:pPr>
        <w:pStyle w:val="ListParagraph"/>
      </w:pPr>
      <w:r w:rsidRPr="00396E24">
        <w:t>When sketching the graphs for the reciprocal trigonometric functions, identify properties of those graphs such as asymptotes, periodicity, maximum and minimum values and their relationship to the graphs of the trigonometric functions</w:t>
      </w:r>
      <w:r w:rsidR="00F06D03" w:rsidRPr="00396E24">
        <w:t xml:space="preserve">, noting that maximum and minimum values are local not global for </w:t>
      </w:r>
      <m:oMath>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oMath>
      <w:r w:rsidR="00F06D03" w:rsidRPr="00396E24">
        <w:t xml:space="preserve"> and </w:t>
      </w:r>
      <m:oMath>
        <m:r>
          <m:rPr>
            <m:sty m:val="p"/>
          </m:rPr>
          <w:rPr>
            <w:rFonts w:ascii="Cambria Math" w:hAnsi="Cambria Math"/>
          </w:rPr>
          <m:t>cosec</m:t>
        </m:r>
        <m:r>
          <w:rPr>
            <w:rFonts w:ascii="Cambria Math" w:hAnsi="Cambria Math"/>
          </w:rPr>
          <m:t xml:space="preserve"> x</m:t>
        </m:r>
      </m:oMath>
      <w:r w:rsidRPr="00396E24">
        <w:t>.</w:t>
      </w:r>
    </w:p>
    <w:p w14:paraId="123CD684" w14:textId="15CEE9D9" w:rsidR="00A52E1B" w:rsidRDefault="00A52E1B" w:rsidP="00A52E1B">
      <w:pPr>
        <w:pStyle w:val="Heading3"/>
      </w:pPr>
      <w:bookmarkStart w:id="22" w:name="_Toc486939118"/>
      <w:r>
        <w:t>Suggested applications and exemplar questions</w:t>
      </w:r>
      <w:bookmarkEnd w:id="22"/>
    </w:p>
    <w:p w14:paraId="23EFCB10" w14:textId="3BD134A4" w:rsidR="002A727A" w:rsidRPr="00CD37D1" w:rsidRDefault="002A727A" w:rsidP="0083047B">
      <w:pPr>
        <w:pStyle w:val="ListParagraph"/>
      </w:pPr>
      <w:r w:rsidRPr="00CD37D1">
        <w:t>Find exact values of</w:t>
      </w:r>
      <w:r w:rsidR="003245D8">
        <w:t>:</w:t>
      </w:r>
      <w:r w:rsidR="003245D8">
        <w:tab/>
      </w:r>
      <w:r w:rsidRPr="00CD37D1">
        <w:t xml:space="preserve"> </w:t>
      </w:r>
      <w:r w:rsidR="00396E24">
        <w:rPr>
          <w:color w:val="280070"/>
        </w:rPr>
        <w:t>(a</w:t>
      </w:r>
      <w:r w:rsidR="00323D65" w:rsidRPr="005A32CD">
        <w:rPr>
          <w:color w:val="280070"/>
        </w:rPr>
        <w:t>)</w:t>
      </w:r>
      <w:r w:rsidR="009F62E9" w:rsidRPr="00CD37D1">
        <w:t xml:space="preserve"> </w:t>
      </w:r>
      <m:oMath>
        <m:func>
          <m:funcPr>
            <m:ctrlPr>
              <w:rPr>
                <w:rFonts w:ascii="Cambria Math" w:hAnsi="Cambria Math"/>
              </w:rPr>
            </m:ctrlPr>
          </m:funcPr>
          <m:fName>
            <m:r>
              <m:rPr>
                <m:sty m:val="p"/>
              </m:rPr>
              <w:rPr>
                <w:rFonts w:ascii="Cambria Math" w:hAnsi="Cambria Math"/>
              </w:rPr>
              <m:t>sec</m:t>
            </m:r>
          </m:fName>
          <m:e>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w:rPr>
                <w:rFonts w:ascii="Cambria Math" w:hAnsi="Cambria Math"/>
              </w:rPr>
              <m:t>π</m:t>
            </m:r>
          </m:e>
        </m:func>
      </m:oMath>
      <w:r w:rsidR="00323D65" w:rsidRPr="00CD37D1">
        <w:tab/>
      </w:r>
      <w:r w:rsidRPr="00CD37D1">
        <w:t xml:space="preserve"> </w:t>
      </w:r>
      <w:r w:rsidR="005A32CD">
        <w:tab/>
      </w:r>
      <w:r w:rsidR="005A32CD">
        <w:tab/>
      </w:r>
      <w:r w:rsidR="00396E24">
        <w:rPr>
          <w:color w:val="280070"/>
        </w:rPr>
        <w:t>(b</w:t>
      </w:r>
      <w:r w:rsidRPr="005A32CD">
        <w:rPr>
          <w:color w:val="280070"/>
        </w:rPr>
        <w:t>)</w:t>
      </w:r>
      <w:r w:rsidR="00323D65" w:rsidRPr="00CD37D1">
        <w:tab/>
      </w:r>
      <w:r w:rsidR="009F62E9" w:rsidRPr="00CD37D1">
        <w:t xml:space="preserve"> </w:t>
      </w:r>
      <m:oMath>
        <m:r>
          <m:rPr>
            <m:sty m:val="p"/>
          </m:rPr>
          <w:rPr>
            <w:rFonts w:ascii="Cambria Math" w:hAnsi="Cambria Math"/>
          </w:rPr>
          <m:t xml:space="preserve">cosec </m:t>
        </m:r>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r>
          <w:rPr>
            <w:rFonts w:ascii="Cambria Math" w:hAnsi="Cambria Math"/>
          </w:rPr>
          <m:t>π</m:t>
        </m:r>
      </m:oMath>
      <w:r w:rsidRPr="00CD37D1">
        <w:t xml:space="preserve"> </w:t>
      </w:r>
      <w:r w:rsidR="009F62E9" w:rsidRPr="00CD37D1">
        <w:tab/>
      </w:r>
      <w:r w:rsidR="005A32CD">
        <w:tab/>
      </w:r>
      <w:r w:rsidR="005A32CD">
        <w:tab/>
      </w:r>
      <w:r w:rsidR="00396E24">
        <w:rPr>
          <w:color w:val="280070"/>
        </w:rPr>
        <w:t>(c</w:t>
      </w:r>
      <w:r w:rsidRPr="005A32CD">
        <w:rPr>
          <w:color w:val="280070"/>
        </w:rPr>
        <w:t>)</w:t>
      </w:r>
      <w:r w:rsidR="00323D65" w:rsidRPr="005A32CD">
        <w:rPr>
          <w:color w:val="280070"/>
        </w:rPr>
        <w:t xml:space="preserve"> </w:t>
      </w:r>
      <m:oMath>
        <m:func>
          <m:funcPr>
            <m:ctrlPr>
              <w:rPr>
                <w:rFonts w:ascii="Cambria Math" w:hAnsi="Cambria Math"/>
              </w:rPr>
            </m:ctrlPr>
          </m:funcPr>
          <m:fName>
            <m:r>
              <m:rPr>
                <m:sty m:val="p"/>
              </m:rPr>
              <w:rPr>
                <w:rFonts w:ascii="Cambria Math" w:hAnsi="Cambria Math"/>
              </w:rPr>
              <m:t>cot</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w:rPr>
                    <w:rFonts w:ascii="Cambria Math" w:hAnsi="Cambria Math"/>
                  </w:rPr>
                  <m:t>π</m:t>
                </m:r>
              </m:e>
            </m:d>
          </m:e>
        </m:func>
      </m:oMath>
    </w:p>
    <w:p w14:paraId="414DEB65" w14:textId="45F6F3DB" w:rsidR="002A727A" w:rsidRPr="00CD37D1" w:rsidRDefault="002A727A" w:rsidP="0083047B">
      <w:pPr>
        <w:pStyle w:val="ListParagraph"/>
      </w:pPr>
      <w:r w:rsidRPr="00CD37D1">
        <w:t>On the same set of axes, sketch</w:t>
      </w:r>
      <w:r w:rsidRPr="00CD37D1">
        <w:rPr>
          <w:i/>
        </w:rPr>
        <w:t xml:space="preserve"> </w:t>
      </w:r>
      <m:oMath>
        <m:r>
          <w:rPr>
            <w:rFonts w:ascii="Cambria Math" w:hAnsi="Cambria Math"/>
          </w:rPr>
          <m:t>y</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oMath>
      <w:r w:rsidRPr="00CD37D1">
        <w:t xml:space="preserve"> and</w:t>
      </w:r>
      <w:r w:rsidRPr="008140C3">
        <w:rPr>
          <w:i/>
        </w:rPr>
        <w:t xml:space="preserve"> </w:t>
      </w:r>
      <m:oMath>
        <m:r>
          <w:rPr>
            <w:rFonts w:ascii="Cambria Math" w:hAnsi="Cambria Math"/>
          </w:rPr>
          <m:t>y</m:t>
        </m:r>
        <m:r>
          <m:rPr>
            <m:sty m:val="p"/>
          </m:rPr>
          <w:rPr>
            <w:rFonts w:ascii="Cambria Math" w:hAnsi="Cambria Math"/>
          </w:rPr>
          <m:t>=</m:t>
        </m:r>
        <m:func>
          <m:funcPr>
            <m:ctrlPr>
              <w:rPr>
                <w:rFonts w:ascii="Cambria Math" w:hAnsi="Cambria Math"/>
              </w:rPr>
            </m:ctrlPr>
          </m:funcPr>
          <m:fName>
            <m:r>
              <m:rPr>
                <m:sty m:val="p"/>
              </m:rPr>
              <w:rPr>
                <w:rFonts w:ascii="Cambria Math" w:hAnsi="Cambria Math"/>
              </w:rPr>
              <m:t>cot</m:t>
            </m:r>
          </m:fName>
          <m:e>
            <m:r>
              <w:rPr>
                <w:rFonts w:ascii="Cambria Math" w:hAnsi="Cambria Math"/>
              </w:rPr>
              <m:t>x</m:t>
            </m:r>
          </m:e>
        </m:func>
      </m:oMath>
      <w:r w:rsidRPr="00CD37D1">
        <w:t xml:space="preserve"> for </w:t>
      </w:r>
      <m:oMath>
        <m:r>
          <m:rPr>
            <m:sty m:val="p"/>
          </m:rPr>
          <w:rPr>
            <w:rFonts w:ascii="Cambria Math" w:hAnsi="Cambria Math"/>
          </w:rPr>
          <m:t>0≤</m:t>
        </m:r>
        <m:r>
          <w:rPr>
            <w:rFonts w:ascii="Cambria Math" w:hAnsi="Cambria Math"/>
          </w:rPr>
          <m:t>x</m:t>
        </m:r>
        <m:r>
          <m:rPr>
            <m:sty m:val="p"/>
          </m:rPr>
          <w:rPr>
            <w:rFonts w:ascii="Cambria Math" w:hAnsi="Cambria Math"/>
          </w:rPr>
          <m:t>≤2</m:t>
        </m:r>
        <m:r>
          <w:rPr>
            <w:rFonts w:ascii="Cambria Math" w:hAnsi="Cambria Math"/>
          </w:rPr>
          <m:t>π</m:t>
        </m:r>
      </m:oMath>
      <w:r w:rsidRPr="00CD37D1">
        <w:t xml:space="preserve">. Using graphing technologies or otherwise, find the values of </w:t>
      </w:r>
      <m:oMath>
        <m:r>
          <w:rPr>
            <w:rFonts w:ascii="Cambria Math" w:hAnsi="Cambria Math"/>
          </w:rPr>
          <m:t>x</m:t>
        </m:r>
      </m:oMath>
      <w:r w:rsidRPr="00CD37D1">
        <w:t xml:space="preserve"> for which </w:t>
      </w:r>
      <m:oMath>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cot</m:t>
            </m:r>
          </m:fName>
          <m:e>
            <m:r>
              <m:rPr>
                <m:sty m:val="p"/>
              </m:rPr>
              <w:rPr>
                <w:rFonts w:ascii="Cambria Math" w:hAnsi="Cambria Math"/>
              </w:rPr>
              <m:t xml:space="preserve"> </m:t>
            </m:r>
            <m:r>
              <w:rPr>
                <w:rFonts w:ascii="Cambria Math" w:hAnsi="Cambria Math"/>
              </w:rPr>
              <m:t>x</m:t>
            </m:r>
          </m:e>
        </m:func>
      </m:oMath>
      <w:r w:rsidRPr="00CD37D1">
        <w:t>.</w:t>
      </w:r>
    </w:p>
    <w:p w14:paraId="734513B4" w14:textId="77777777" w:rsidR="008E471A" w:rsidRDefault="008E471A" w:rsidP="0083047B">
      <w:pPr>
        <w:pStyle w:val="ListParagraph"/>
      </w:pPr>
      <w:r w:rsidRPr="002A727A">
        <w:t xml:space="preserve">Show that: </w:t>
      </w:r>
    </w:p>
    <w:p w14:paraId="348898B0" w14:textId="54325162" w:rsidR="005A32CD" w:rsidRDefault="00F75881" w:rsidP="00ED4285">
      <w:pPr>
        <w:pStyle w:val="ListParagraph"/>
        <w:numPr>
          <w:ilvl w:val="0"/>
          <w:numId w:val="7"/>
        </w:numPr>
      </w:pPr>
      <m:oMath>
        <m:func>
          <m:funcPr>
            <m:ctrlPr>
              <w:rPr>
                <w:rFonts w:ascii="Cambria Math" w:hAnsi="Cambria Math"/>
                <w:b/>
              </w:rPr>
            </m:ctrlPr>
          </m:funcPr>
          <m:fName>
            <m:r>
              <m:rPr>
                <m:sty m:val="p"/>
              </m:rPr>
              <w:rPr>
                <w:rFonts w:ascii="Cambria Math" w:hAnsi="Cambria Math"/>
              </w:rPr>
              <m:t>tan</m:t>
            </m:r>
          </m:fName>
          <m:e>
            <m:r>
              <m:rPr>
                <m:sty m:val="p"/>
              </m:rPr>
              <w:rPr>
                <w:rFonts w:ascii="Cambria Math" w:hAnsi="Cambria Math"/>
              </w:rPr>
              <m:t>θ+</m:t>
            </m:r>
            <m:func>
              <m:funcPr>
                <m:ctrlPr>
                  <w:rPr>
                    <w:rFonts w:ascii="Cambria Math" w:hAnsi="Cambria Math"/>
                    <w:b/>
                  </w:rPr>
                </m:ctrlPr>
              </m:funcPr>
              <m:fName>
                <m:r>
                  <m:rPr>
                    <m:sty m:val="p"/>
                  </m:rPr>
                  <w:rPr>
                    <w:rFonts w:ascii="Cambria Math" w:hAnsi="Cambria Math"/>
                  </w:rPr>
                  <m:t>cot</m:t>
                </m:r>
              </m:fName>
              <m:e>
                <m:r>
                  <m:rPr>
                    <m:sty m:val="p"/>
                  </m:rPr>
                  <w:rPr>
                    <w:rFonts w:ascii="Cambria Math" w:hAnsi="Cambria Math"/>
                  </w:rPr>
                  <m:t>θ=</m:t>
                </m:r>
                <m:func>
                  <m:funcPr>
                    <m:ctrlPr>
                      <w:rPr>
                        <w:rFonts w:ascii="Cambria Math" w:hAnsi="Cambria Math"/>
                        <w:b/>
                      </w:rPr>
                    </m:ctrlPr>
                  </m:funcPr>
                  <m:fName>
                    <m:r>
                      <m:rPr>
                        <m:sty m:val="p"/>
                      </m:rPr>
                      <w:rPr>
                        <w:rFonts w:ascii="Cambria Math" w:hAnsi="Cambria Math"/>
                      </w:rPr>
                      <m:t>sec</m:t>
                    </m:r>
                  </m:fName>
                  <m:e>
                    <m:r>
                      <m:rPr>
                        <m:sty m:val="p"/>
                      </m:rPr>
                      <w:rPr>
                        <w:rFonts w:ascii="Cambria Math" w:hAnsi="Cambria Math"/>
                      </w:rPr>
                      <m:t>θ cosec θ</m:t>
                    </m:r>
                  </m:e>
                </m:func>
              </m:e>
            </m:func>
          </m:e>
        </m:func>
      </m:oMath>
      <w:r w:rsidR="00396E24">
        <w:rPr>
          <w:color w:val="280070"/>
        </w:rPr>
        <w:tab/>
      </w:r>
      <w:r w:rsidR="00396E24">
        <w:rPr>
          <w:color w:val="280070"/>
        </w:rPr>
        <w:tab/>
      </w:r>
      <w:r w:rsidR="00396E24">
        <w:rPr>
          <w:color w:val="280070"/>
        </w:rPr>
        <w:tab/>
        <w:t>(b</w:t>
      </w:r>
      <w:r w:rsidR="005A32CD" w:rsidRPr="00396E24">
        <w:rPr>
          <w:color w:val="280070"/>
        </w:rPr>
        <w:t>)</w:t>
      </w:r>
      <w:r w:rsidR="005A32CD" w:rsidRPr="00396E24">
        <w:rPr>
          <w:color w:val="280070"/>
        </w:rPr>
        <w:tab/>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num>
          <m:den>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θ</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den>
        </m:f>
      </m:oMath>
    </w:p>
    <w:p w14:paraId="29EB3A04" w14:textId="77777777" w:rsidR="008E471A" w:rsidRPr="002A727A" w:rsidRDefault="008E471A" w:rsidP="0083047B">
      <w:pPr>
        <w:pStyle w:val="ListParagraph"/>
      </w:pPr>
      <w:r w:rsidRPr="002A727A">
        <w:t xml:space="preserve">If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r>
          <w:rPr>
            <w:rFonts w:ascii="Cambria Math" w:hAnsi="Cambria Math"/>
          </w:rPr>
          <m:t>=p</m:t>
        </m:r>
      </m:oMath>
      <w:r w:rsidRPr="002A727A">
        <w:t xml:space="preserve">, express in terms of </w:t>
      </w:r>
      <m:oMath>
        <m:r>
          <w:rPr>
            <w:rFonts w:ascii="Cambria Math" w:hAnsi="Cambria Math"/>
          </w:rPr>
          <m:t>p</m:t>
        </m:r>
      </m:oMath>
      <w:r w:rsidRPr="002A727A">
        <w:t xml:space="preserve">: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(180°+A)</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(360°+A)</m:t>
            </m:r>
          </m:e>
        </m:func>
      </m:oMath>
      <w:r w:rsidRPr="002A727A">
        <w:t>.</w:t>
      </w:r>
    </w:p>
    <w:p w14:paraId="1F99537B" w14:textId="77777777" w:rsidR="008E471A" w:rsidRPr="006C5630" w:rsidRDefault="008E471A" w:rsidP="0083047B">
      <w:pPr>
        <w:pStyle w:val="ListParagraph"/>
      </w:pPr>
      <w:r w:rsidRPr="006C5630">
        <w:t xml:space="preserve">Solve </w:t>
      </w:r>
      <m:oMath>
        <m:r>
          <m:rPr>
            <m:sty m:val="p"/>
          </m:rPr>
          <w:rPr>
            <w:rFonts w:ascii="Cambria Math" w:hAnsi="Cambria Math"/>
          </w:rPr>
          <m:t>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r>
          <m:rPr>
            <m:sty m:val="p"/>
          </m:rPr>
          <w:rPr>
            <w:rFonts w:ascii="Cambria Math" w:hAnsi="Cambria Math"/>
          </w:rPr>
          <m:t>-3</m:t>
        </m:r>
        <m:func>
          <m:funcPr>
            <m:ctrlPr>
              <w:rPr>
                <w:rFonts w:ascii="Cambria Math" w:hAnsi="Cambria Math"/>
              </w:rPr>
            </m:ctrlPr>
          </m:funcPr>
          <m:fName>
            <m:r>
              <m:rPr>
                <m:sty m:val="p"/>
              </m:rPr>
              <w:rPr>
                <w:rFonts w:ascii="Cambria Math" w:hAnsi="Cambria Math"/>
              </w:rPr>
              <m:t>sin</m:t>
            </m:r>
          </m:fName>
          <m:e>
            <m:r>
              <w:rPr>
                <w:rFonts w:ascii="Cambria Math" w:hAnsi="Cambria Math"/>
              </w:rPr>
              <m:t>x</m:t>
            </m:r>
            <m:r>
              <m:rPr>
                <m:sty m:val="p"/>
              </m:rPr>
              <w:rPr>
                <w:rFonts w:ascii="Cambria Math" w:hAnsi="Cambria Math"/>
              </w:rPr>
              <m:t>-2</m:t>
            </m:r>
          </m:e>
        </m:func>
        <m:r>
          <m:rPr>
            <m:sty m:val="p"/>
          </m:rPr>
          <w:rPr>
            <w:rFonts w:ascii="Cambria Math" w:hAnsi="Cambria Math"/>
          </w:rPr>
          <m:t>=0</m:t>
        </m:r>
      </m:oMath>
      <w:r w:rsidRPr="006C5630">
        <w:t xml:space="preserve"> for </w:t>
      </w:r>
      <m:oMath>
        <m:r>
          <m:rPr>
            <m:sty m:val="p"/>
          </m:rPr>
          <w:rPr>
            <w:rFonts w:ascii="Cambria Math" w:hAnsi="Cambria Math"/>
          </w:rPr>
          <m:t>0≤</m:t>
        </m:r>
        <m:r>
          <w:rPr>
            <w:rFonts w:ascii="Cambria Math" w:hAnsi="Cambria Math"/>
          </w:rPr>
          <m:t>x</m:t>
        </m:r>
        <m:r>
          <m:rPr>
            <m:sty m:val="p"/>
          </m:rPr>
          <w:rPr>
            <w:rFonts w:ascii="Cambria Math" w:hAnsi="Cambria Math"/>
          </w:rPr>
          <m:t>≤2</m:t>
        </m:r>
        <m:r>
          <w:rPr>
            <w:rFonts w:ascii="Cambria Math" w:hAnsi="Cambria Math"/>
          </w:rPr>
          <m:t>π</m:t>
        </m:r>
        <m:r>
          <m:rPr>
            <m:sty m:val="p"/>
          </m:rPr>
          <w:rPr>
            <w:rFonts w:ascii="Cambria Math" w:hAnsi="Cambria Math"/>
          </w:rPr>
          <m:t>.</m:t>
        </m:r>
      </m:oMath>
    </w:p>
    <w:p w14:paraId="7CEA0DAC" w14:textId="77777777" w:rsidR="0083047B" w:rsidRDefault="00396E24" w:rsidP="0083047B">
      <w:pPr>
        <w:pStyle w:val="ListParagraph"/>
      </w:pPr>
      <w:r w:rsidRPr="0083047B">
        <w:rPr>
          <w:color w:val="280070"/>
        </w:rPr>
        <w:t>(a</w:t>
      </w:r>
      <w:r w:rsidR="008E471A" w:rsidRPr="0083047B">
        <w:rPr>
          <w:color w:val="280070"/>
        </w:rPr>
        <w:t>)</w:t>
      </w:r>
      <w:r w:rsidRPr="0083047B">
        <w:tab/>
      </w:r>
      <w:r w:rsidR="008E471A" w:rsidRPr="0083047B">
        <w:t xml:space="preserve">Prove that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w:rPr>
                    <w:rFonts w:ascii="Cambria Math" w:hAnsi="Cambria Math"/>
                  </w:rPr>
                  <m:t>2</m:t>
                </m:r>
              </m:sup>
            </m:sSup>
          </m:fName>
          <m:e>
            <m:r>
              <w:rPr>
                <w:rFonts w:ascii="Cambria Math" w:hAnsi="Cambria Math"/>
              </w:rPr>
              <m:t>x+</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x=</m:t>
                </m:r>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den>
                </m:f>
              </m:e>
            </m:func>
          </m:e>
        </m:func>
      </m:oMath>
      <w:r w:rsidR="00FB001B" w:rsidRPr="0083047B">
        <w:t>.</w:t>
      </w:r>
    </w:p>
    <w:p w14:paraId="041EFCB8" w14:textId="3F484DEB" w:rsidR="008E471A" w:rsidRPr="00CD37D1" w:rsidRDefault="00396E24" w:rsidP="0083047B">
      <w:pPr>
        <w:pStyle w:val="ListParagraph"/>
        <w:numPr>
          <w:ilvl w:val="0"/>
          <w:numId w:val="0"/>
        </w:numPr>
        <w:ind w:left="397"/>
      </w:pPr>
      <w:r>
        <w:rPr>
          <w:color w:val="280070" w:themeColor="accent1"/>
        </w:rPr>
        <w:t>(b</w:t>
      </w:r>
      <w:r w:rsidR="008E471A" w:rsidRPr="00CD37D1">
        <w:rPr>
          <w:color w:val="280070" w:themeColor="accent1"/>
        </w:rPr>
        <w:t xml:space="preserve">) </w:t>
      </w:r>
      <w:r w:rsidR="008E471A">
        <w:t xml:space="preserve">Hence prove that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den>
        </m:f>
      </m:oMath>
      <w:r w:rsidR="00FB001B">
        <w:t>.</w:t>
      </w:r>
    </w:p>
    <w:p w14:paraId="18D1CCEC" w14:textId="77777777" w:rsidR="00FB001B" w:rsidRDefault="00FB001B" w:rsidP="0083047B">
      <w:pPr>
        <w:pStyle w:val="ListParagraph"/>
      </w:pPr>
      <w:r>
        <w:t>G</w:t>
      </w:r>
      <w:r w:rsidR="002A727A" w:rsidRPr="00CD37D1">
        <w:t xml:space="preserve">iven that </w:t>
      </w:r>
      <m:oMath>
        <m:r>
          <m:rPr>
            <m:sty m:val="p"/>
          </m:rPr>
          <w:rPr>
            <w:rFonts w:ascii="Cambria Math" w:hAnsi="Cambria Math"/>
          </w:rPr>
          <m:t xml:space="preserve">cot </m:t>
        </m:r>
        <m:r>
          <w:rPr>
            <w:rFonts w:ascii="Cambria Math" w:hAnsi="Cambria Math"/>
          </w:rPr>
          <m:t>α</m:t>
        </m:r>
        <m:r>
          <m:rPr>
            <m:sty m:val="p"/>
          </m:rPr>
          <w:rPr>
            <w:rFonts w:ascii="Cambria Math" w:hAnsi="Cambria Math"/>
          </w:rPr>
          <m:t>=-</m:t>
        </m:r>
        <m:f>
          <m:fPr>
            <m:ctrlPr>
              <w:rPr>
                <w:rFonts w:ascii="Cambria Math" w:hAnsi="Cambria Math"/>
              </w:rPr>
            </m:ctrlPr>
          </m:fPr>
          <m:num>
            <m:r>
              <m:rPr>
                <m:sty m:val="p"/>
              </m:rPr>
              <w:rPr>
                <w:rFonts w:ascii="Cambria Math" w:hAnsi="Cambria Math"/>
              </w:rPr>
              <m:t>15</m:t>
            </m:r>
          </m:num>
          <m:den>
            <m:r>
              <m:rPr>
                <m:sty m:val="p"/>
              </m:rPr>
              <w:rPr>
                <w:rFonts w:ascii="Cambria Math" w:hAnsi="Cambria Math"/>
              </w:rPr>
              <m:t>8</m:t>
            </m:r>
          </m:den>
        </m:f>
      </m:oMath>
      <w:r w:rsidR="002A727A" w:rsidRPr="00CD37D1">
        <w:t xml:space="preserve">, and that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π</m:t>
        </m:r>
        <m:r>
          <m:rPr>
            <m:sty m:val="p"/>
          </m:rPr>
          <w:rPr>
            <w:rFonts w:ascii="Cambria Math" w:hAnsi="Cambria Math"/>
          </w:rPr>
          <m:t>&lt;</m:t>
        </m:r>
        <m:r>
          <w:rPr>
            <w:rFonts w:ascii="Cambria Math" w:hAnsi="Cambria Math"/>
          </w:rPr>
          <m:t>α</m:t>
        </m:r>
        <m:r>
          <m:rPr>
            <m:sty m:val="p"/>
          </m:rPr>
          <w:rPr>
            <w:rFonts w:ascii="Cambria Math" w:hAnsi="Cambria Math"/>
          </w:rPr>
          <m:t>&lt;</m:t>
        </m:r>
        <m:r>
          <w:rPr>
            <w:rFonts w:ascii="Cambria Math" w:hAnsi="Cambria Math"/>
          </w:rPr>
          <m:t>π</m:t>
        </m:r>
      </m:oMath>
      <w:r w:rsidR="002A727A" w:rsidRPr="00CD37D1">
        <w:t xml:space="preserve">. Find the values of: </w:t>
      </w:r>
    </w:p>
    <w:p w14:paraId="798F07AA" w14:textId="3D65DAC2" w:rsidR="005A32CD" w:rsidRPr="005A32CD" w:rsidRDefault="005A32CD" w:rsidP="00ED4285">
      <w:pPr>
        <w:pStyle w:val="ListParagraph"/>
        <w:numPr>
          <w:ilvl w:val="0"/>
          <w:numId w:val="8"/>
        </w:numPr>
        <w:ind w:left="794" w:hanging="397"/>
      </w:pPr>
      <m:oMath>
        <m:r>
          <m:rPr>
            <m:sty m:val="p"/>
          </m:rPr>
          <w:rPr>
            <w:rFonts w:ascii="Cambria Math" w:hAnsi="Cambria Math"/>
          </w:rPr>
          <m:t xml:space="preserve">cosec </m:t>
        </m:r>
        <m:r>
          <w:rPr>
            <w:rFonts w:ascii="Cambria Math" w:hAnsi="Cambria Math"/>
          </w:rPr>
          <m:t>α</m:t>
        </m:r>
      </m:oMath>
      <w:r>
        <w:tab/>
      </w:r>
      <w:r>
        <w:tab/>
      </w:r>
      <w:r w:rsidR="00396E24">
        <w:tab/>
      </w:r>
      <w:r w:rsidR="00396E24">
        <w:rPr>
          <w:color w:val="280070"/>
        </w:rPr>
        <w:t>(b</w:t>
      </w:r>
      <w:r w:rsidRPr="00396E24">
        <w:rPr>
          <w:color w:val="280070"/>
        </w:rPr>
        <w:t>)</w:t>
      </w:r>
      <w:r w:rsidRPr="00396E24">
        <w:rPr>
          <w:color w:val="280070"/>
        </w:rPr>
        <w:tab/>
      </w:r>
      <m:oMath>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oMath>
      <w:r w:rsidRPr="009F62E9">
        <w:t>.</w:t>
      </w:r>
    </w:p>
    <w:p w14:paraId="0177DE52" w14:textId="063A6EC6" w:rsidR="002A727A" w:rsidRPr="002A727A" w:rsidRDefault="002A727A" w:rsidP="00D22750">
      <w:pPr>
        <w:pStyle w:val="ListParagraph"/>
        <w:spacing w:after="0"/>
      </w:pPr>
      <w:r w:rsidRPr="002A727A">
        <w:lastRenderedPageBreak/>
        <w:t xml:space="preserve">Express </w:t>
      </w:r>
      <m:oMath>
        <m:r>
          <m:rPr>
            <m:sty m:val="p"/>
          </m:rPr>
          <w:rPr>
            <w:rFonts w:ascii="Cambria Math" w:hAnsi="Cambria Math"/>
          </w:rPr>
          <m:t>5</m:t>
        </m:r>
        <m:sSup>
          <m:sSupPr>
            <m:ctrlPr>
              <w:rPr>
                <w:rFonts w:ascii="Cambria Math" w:hAnsi="Cambria Math"/>
              </w:rPr>
            </m:ctrlPr>
          </m:sSupPr>
          <m:e>
            <m:r>
              <m:rPr>
                <m:sty m:val="p"/>
              </m:rPr>
              <w:rPr>
                <w:rFonts w:ascii="Cambria Math" w:hAnsi="Cambria Math"/>
              </w:rPr>
              <m:t>cot</m:t>
            </m:r>
          </m:e>
          <m:sup>
            <m:r>
              <m:rPr>
                <m:sty m:val="p"/>
              </m:rPr>
              <w:rPr>
                <w:rFonts w:ascii="Cambria Math" w:hAnsi="Cambria Math"/>
              </w:rPr>
              <m:t>2</m:t>
            </m:r>
          </m:sup>
        </m:sSup>
        <m:r>
          <w:rPr>
            <w:rFonts w:ascii="Cambria Math" w:hAnsi="Cambria Math"/>
          </w:rPr>
          <m:t>x</m:t>
        </m:r>
        <m:r>
          <m:rPr>
            <m:sty m:val="p"/>
          </m:rPr>
          <w:rPr>
            <w:rFonts w:ascii="Cambria Math" w:hAnsi="Cambria Math"/>
          </w:rPr>
          <m:t xml:space="preserve">-2cosec </m:t>
        </m:r>
        <m:r>
          <w:rPr>
            <w:rFonts w:ascii="Cambria Math" w:hAnsi="Cambria Math"/>
          </w:rPr>
          <m:t>x</m:t>
        </m:r>
        <m:r>
          <m:rPr>
            <m:sty m:val="p"/>
          </m:rPr>
          <w:rPr>
            <w:rFonts w:ascii="Cambria Math" w:hAnsi="Cambria Math"/>
          </w:rPr>
          <m:t>+2</m:t>
        </m:r>
      </m:oMath>
      <w:r w:rsidRPr="002A727A">
        <w:t xml:space="preserve"> in terms of </w:t>
      </w:r>
      <m:oMath>
        <m:r>
          <m:rPr>
            <m:sty m:val="p"/>
          </m:rPr>
          <w:rPr>
            <w:rFonts w:ascii="Cambria Math" w:hAnsi="Cambria Math"/>
          </w:rPr>
          <m:t xml:space="preserve">cosec </m:t>
        </m:r>
        <m:r>
          <w:rPr>
            <w:rFonts w:ascii="Cambria Math" w:hAnsi="Cambria Math"/>
          </w:rPr>
          <m:t>x</m:t>
        </m:r>
      </m:oMath>
      <w:r w:rsidRPr="002A727A">
        <w:t xml:space="preserve"> and hence solve the equation </w:t>
      </w:r>
    </w:p>
    <w:p w14:paraId="04BE28E6" w14:textId="0146144D" w:rsidR="00761776" w:rsidRDefault="002A727A" w:rsidP="00396E24">
      <w:pPr>
        <w:spacing w:after="120" w:line="240" w:lineRule="auto"/>
        <w:ind w:firstLine="397"/>
      </w:pPr>
      <m:oMath>
        <m:r>
          <m:rPr>
            <m:sty m:val="p"/>
          </m:rPr>
          <w:rPr>
            <w:rFonts w:ascii="Cambria Math" w:hAnsi="Cambria Math"/>
          </w:rPr>
          <m:t>5</m:t>
        </m:r>
        <m:sSup>
          <m:sSupPr>
            <m:ctrlPr>
              <w:rPr>
                <w:rFonts w:ascii="Cambria Math" w:hAnsi="Cambria Math"/>
              </w:rPr>
            </m:ctrlPr>
          </m:sSupPr>
          <m:e>
            <m:r>
              <m:rPr>
                <m:sty m:val="p"/>
              </m:rPr>
              <w:rPr>
                <w:rFonts w:ascii="Cambria Math" w:hAnsi="Cambria Math"/>
              </w:rPr>
              <m:t>cot</m:t>
            </m:r>
          </m:e>
          <m:sup>
            <m:r>
              <m:rPr>
                <m:sty m:val="p"/>
              </m:rPr>
              <w:rPr>
                <w:rFonts w:ascii="Cambria Math" w:hAnsi="Cambria Math"/>
              </w:rPr>
              <m:t>2</m:t>
            </m:r>
          </m:sup>
        </m:sSup>
        <m:r>
          <w:rPr>
            <w:rFonts w:ascii="Cambria Math" w:hAnsi="Cambria Math"/>
          </w:rPr>
          <m:t>x</m:t>
        </m:r>
        <m:r>
          <m:rPr>
            <m:sty m:val="p"/>
          </m:rPr>
          <w:rPr>
            <w:rFonts w:ascii="Cambria Math" w:hAnsi="Cambria Math"/>
          </w:rPr>
          <m:t xml:space="preserve">-2cosec </m:t>
        </m:r>
        <m:r>
          <w:rPr>
            <w:rFonts w:ascii="Cambria Math" w:hAnsi="Cambria Math"/>
          </w:rPr>
          <m:t>x</m:t>
        </m:r>
        <m:r>
          <m:rPr>
            <m:sty m:val="p"/>
          </m:rPr>
          <w:rPr>
            <w:rFonts w:ascii="Cambria Math" w:hAnsi="Cambria Math"/>
          </w:rPr>
          <m:t>+2=0</m:t>
        </m:r>
      </m:oMath>
      <w:r w:rsidRPr="002A727A">
        <w:t xml:space="preserve"> for </w:t>
      </w:r>
      <m:oMath>
        <m:r>
          <m:rPr>
            <m:sty m:val="p"/>
          </m:rPr>
          <w:rPr>
            <w:rFonts w:ascii="Cambria Math" w:hAnsi="Cambria Math"/>
          </w:rPr>
          <m:t>0≤</m:t>
        </m:r>
        <m:r>
          <w:rPr>
            <w:rFonts w:ascii="Cambria Math" w:hAnsi="Cambria Math"/>
          </w:rPr>
          <m:t>x</m:t>
        </m:r>
        <m:r>
          <m:rPr>
            <m:sty m:val="p"/>
          </m:rPr>
          <w:rPr>
            <w:rFonts w:ascii="Cambria Math" w:hAnsi="Cambria Math"/>
          </w:rPr>
          <m:t>&lt;2</m:t>
        </m:r>
        <m:r>
          <w:rPr>
            <w:rFonts w:ascii="Cambria Math" w:hAnsi="Cambria Math"/>
          </w:rPr>
          <m:t>π</m:t>
        </m:r>
      </m:oMath>
      <w:r w:rsidRPr="002A727A">
        <w:t>.</w:t>
      </w:r>
    </w:p>
    <w:sectPr w:rsidR="00761776" w:rsidSect="00E9374A">
      <w:headerReference w:type="default" r:id="rId20"/>
      <w:footerReference w:type="default" r:id="rId21"/>
      <w:pgSz w:w="11907" w:h="16840" w:code="9"/>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0407A" w14:textId="77777777" w:rsidR="00F75881" w:rsidRDefault="00F75881" w:rsidP="00156BAF">
      <w:r>
        <w:separator/>
      </w:r>
    </w:p>
  </w:endnote>
  <w:endnote w:type="continuationSeparator" w:id="0">
    <w:p w14:paraId="5BF5ADE1" w14:textId="77777777" w:rsidR="00F75881" w:rsidRDefault="00F75881" w:rsidP="00156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83312" w14:textId="77777777" w:rsidR="00CD5E8B" w:rsidRDefault="00CD5E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63169" w14:textId="77777777" w:rsidR="00CD5E8B" w:rsidRDefault="00CD5E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0397" w14:textId="77777777" w:rsidR="00CD5E8B" w:rsidRDefault="00CD5E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5BD1B" w14:textId="77777777" w:rsidR="00AE37AB" w:rsidRDefault="00AE37AB" w:rsidP="00AE37AB">
    <w:pPr>
      <w:pStyle w:val="Footer"/>
      <w:pBdr>
        <w:bottom w:val="single" w:sz="4" w:space="1" w:color="280070"/>
      </w:pBdr>
    </w:pPr>
  </w:p>
  <w:p w14:paraId="18A48A28" w14:textId="1768EC12" w:rsidR="00AE37AB" w:rsidRDefault="00AE37AB" w:rsidP="00AE37AB">
    <w:pPr>
      <w:pStyle w:val="Footer"/>
      <w:tabs>
        <w:tab w:val="right" w:pos="9027"/>
      </w:tabs>
      <w:spacing w:after="0"/>
      <w:rPr>
        <w:b/>
      </w:rPr>
    </w:pPr>
    <w:r w:rsidRPr="00566DBE">
      <w:rPr>
        <w:szCs w:val="19"/>
      </w:rPr>
      <w:t xml:space="preserve">Mathematics </w:t>
    </w:r>
    <w:r>
      <w:rPr>
        <w:szCs w:val="19"/>
      </w:rPr>
      <w:t>Advanced Year 11 Topic guide:</w:t>
    </w:r>
    <w:r w:rsidRPr="00566DBE">
      <w:rPr>
        <w:szCs w:val="19"/>
      </w:rPr>
      <w:t xml:space="preserve"> Trigonometric functions, </w:t>
    </w:r>
    <w:r>
      <w:t>updated</w:t>
    </w:r>
    <w:r w:rsidR="00CD5E8B">
      <w:t xml:space="preserve"> Dec</w:t>
    </w:r>
    <w:r w:rsidRPr="00FE5B67">
      <w:t>ember 2018</w:t>
    </w:r>
    <w:r w:rsidRPr="00FE5B67">
      <w:tab/>
      <w:t xml:space="preserve">Page </w:t>
    </w:r>
    <w:r w:rsidRPr="00FE5B67">
      <w:rPr>
        <w:b/>
      </w:rPr>
      <w:fldChar w:fldCharType="begin"/>
    </w:r>
    <w:r w:rsidRPr="00FE5B67">
      <w:rPr>
        <w:b/>
      </w:rPr>
      <w:instrText xml:space="preserve"> PAGE </w:instrText>
    </w:r>
    <w:r w:rsidRPr="00FE5B67">
      <w:rPr>
        <w:b/>
      </w:rPr>
      <w:fldChar w:fldCharType="separate"/>
    </w:r>
    <w:r w:rsidR="00844AAF">
      <w:rPr>
        <w:b/>
        <w:noProof/>
      </w:rPr>
      <w:t>11</w:t>
    </w:r>
    <w:r w:rsidRPr="00FE5B67">
      <w:rPr>
        <w:b/>
      </w:rPr>
      <w:fldChar w:fldCharType="end"/>
    </w:r>
    <w:r w:rsidRPr="00FE5B67">
      <w:t xml:space="preserve"> of </w:t>
    </w:r>
    <w:r w:rsidRPr="00FE5B67">
      <w:rPr>
        <w:b/>
      </w:rPr>
      <w:fldChar w:fldCharType="begin"/>
    </w:r>
    <w:r w:rsidRPr="00FE5B67">
      <w:rPr>
        <w:b/>
      </w:rPr>
      <w:instrText xml:space="preserve"> NUMPAGES  \* Arabic  \* MERGEFORMAT </w:instrText>
    </w:r>
    <w:r w:rsidRPr="00FE5B67">
      <w:rPr>
        <w:b/>
      </w:rPr>
      <w:fldChar w:fldCharType="separate"/>
    </w:r>
    <w:r w:rsidR="00844AAF">
      <w:rPr>
        <w:b/>
        <w:noProof/>
      </w:rPr>
      <w:t>11</w:t>
    </w:r>
    <w:r w:rsidRPr="00FE5B67">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DB53D" w14:textId="77777777" w:rsidR="00F75881" w:rsidRPr="00325CBF" w:rsidRDefault="00F75881" w:rsidP="00325CBF">
      <w:pPr>
        <w:spacing w:line="240" w:lineRule="auto"/>
        <w:rPr>
          <w:color w:val="280070"/>
        </w:rPr>
      </w:pPr>
      <w:r w:rsidRPr="00325CBF">
        <w:rPr>
          <w:color w:val="280070"/>
        </w:rPr>
        <w:separator/>
      </w:r>
    </w:p>
  </w:footnote>
  <w:footnote w:type="continuationSeparator" w:id="0">
    <w:p w14:paraId="326C55B9" w14:textId="77777777" w:rsidR="00F75881" w:rsidRDefault="00F75881" w:rsidP="00156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AA28C" w14:textId="77777777" w:rsidR="00CD5E8B" w:rsidRDefault="00CD5E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3025B" w14:textId="77777777" w:rsidR="00AE37AB" w:rsidRDefault="00AE37AB" w:rsidP="00AE37AB">
    <w:pPr>
      <w:pStyle w:val="Title"/>
      <w:tabs>
        <w:tab w:val="right" w:pos="8931"/>
      </w:tabs>
      <w:spacing w:before="0" w:after="0"/>
      <w:rPr>
        <w:sz w:val="28"/>
        <w:szCs w:val="28"/>
      </w:rPr>
    </w:pPr>
    <w:r w:rsidRPr="000D39C4">
      <w:rPr>
        <w:position w:val="30"/>
        <w:sz w:val="28"/>
        <w:szCs w:val="28"/>
      </w:rPr>
      <w:t>NSW Education Standards Authority</w:t>
    </w:r>
    <w:r w:rsidRPr="00D87FF4">
      <w:rPr>
        <w:sz w:val="28"/>
        <w:szCs w:val="28"/>
      </w:rPr>
      <w:t xml:space="preserve"> </w:t>
    </w:r>
    <w:r>
      <w:rPr>
        <w:sz w:val="28"/>
        <w:szCs w:val="28"/>
      </w:rPr>
      <w:tab/>
    </w:r>
    <w:r>
      <w:rPr>
        <w:b w:val="0"/>
        <w:noProof/>
        <w:sz w:val="40"/>
        <w:szCs w:val="40"/>
        <w:lang w:eastAsia="en-AU"/>
      </w:rPr>
      <w:drawing>
        <wp:inline distT="0" distB="0" distL="0" distR="0" wp14:anchorId="6BB0F5C4" wp14:editId="7ED14CB2">
          <wp:extent cx="660962" cy="701927"/>
          <wp:effectExtent l="0" t="0" r="6350" b="3175"/>
          <wp:docPr id="1" name="Picture 1" descr="NSW Government logo" title="NSW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atah NSWGovt Two ColourHiRes_sm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1401" cy="702393"/>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681E4103" w14:textId="77777777" w:rsidR="00AE37AB" w:rsidRPr="000D39C4" w:rsidRDefault="00AE37AB" w:rsidP="00AE37AB">
    <w:pPr>
      <w:pBdr>
        <w:bottom w:val="single" w:sz="4" w:space="1" w:color="280070"/>
      </w:pBd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9E089" w14:textId="77777777" w:rsidR="00CD5E8B" w:rsidRDefault="00CD5E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F99B0" w14:textId="77777777" w:rsidR="00AE37AB" w:rsidRPr="00AE37AB" w:rsidRDefault="00AE37AB" w:rsidP="00AE3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3905"/>
    <w:multiLevelType w:val="hybridMultilevel"/>
    <w:tmpl w:val="63F06C90"/>
    <w:lvl w:ilvl="0" w:tplc="E69226D4">
      <w:start w:val="1"/>
      <w:numFmt w:val="lowerLetter"/>
      <w:lvlText w:val="(%1)"/>
      <w:lvlJc w:val="left"/>
      <w:pPr>
        <w:ind w:left="757" w:hanging="360"/>
      </w:pPr>
      <w:rPr>
        <w:rFonts w:hint="default"/>
        <w:color w:val="280070"/>
      </w:rPr>
    </w:lvl>
    <w:lvl w:ilvl="1" w:tplc="0C090019" w:tentative="1">
      <w:start w:val="1"/>
      <w:numFmt w:val="lowerLetter"/>
      <w:lvlText w:val="%2."/>
      <w:lvlJc w:val="left"/>
      <w:pPr>
        <w:ind w:left="1477" w:hanging="360"/>
      </w:pPr>
    </w:lvl>
    <w:lvl w:ilvl="2" w:tplc="0C09001B" w:tentative="1">
      <w:start w:val="1"/>
      <w:numFmt w:val="lowerRoman"/>
      <w:lvlText w:val="%3."/>
      <w:lvlJc w:val="right"/>
      <w:pPr>
        <w:ind w:left="2197" w:hanging="180"/>
      </w:pPr>
    </w:lvl>
    <w:lvl w:ilvl="3" w:tplc="0C09000F" w:tentative="1">
      <w:start w:val="1"/>
      <w:numFmt w:val="decimal"/>
      <w:lvlText w:val="%4."/>
      <w:lvlJc w:val="left"/>
      <w:pPr>
        <w:ind w:left="2917" w:hanging="360"/>
      </w:pPr>
    </w:lvl>
    <w:lvl w:ilvl="4" w:tplc="0C090019" w:tentative="1">
      <w:start w:val="1"/>
      <w:numFmt w:val="lowerLetter"/>
      <w:lvlText w:val="%5."/>
      <w:lvlJc w:val="left"/>
      <w:pPr>
        <w:ind w:left="3637" w:hanging="360"/>
      </w:pPr>
    </w:lvl>
    <w:lvl w:ilvl="5" w:tplc="0C09001B" w:tentative="1">
      <w:start w:val="1"/>
      <w:numFmt w:val="lowerRoman"/>
      <w:lvlText w:val="%6."/>
      <w:lvlJc w:val="right"/>
      <w:pPr>
        <w:ind w:left="4357" w:hanging="180"/>
      </w:pPr>
    </w:lvl>
    <w:lvl w:ilvl="6" w:tplc="0C09000F" w:tentative="1">
      <w:start w:val="1"/>
      <w:numFmt w:val="decimal"/>
      <w:lvlText w:val="%7."/>
      <w:lvlJc w:val="left"/>
      <w:pPr>
        <w:ind w:left="5077" w:hanging="360"/>
      </w:pPr>
    </w:lvl>
    <w:lvl w:ilvl="7" w:tplc="0C090019" w:tentative="1">
      <w:start w:val="1"/>
      <w:numFmt w:val="lowerLetter"/>
      <w:lvlText w:val="%8."/>
      <w:lvlJc w:val="left"/>
      <w:pPr>
        <w:ind w:left="5797" w:hanging="360"/>
      </w:pPr>
    </w:lvl>
    <w:lvl w:ilvl="8" w:tplc="0C09001B" w:tentative="1">
      <w:start w:val="1"/>
      <w:numFmt w:val="lowerRoman"/>
      <w:lvlText w:val="%9."/>
      <w:lvlJc w:val="right"/>
      <w:pPr>
        <w:ind w:left="6517" w:hanging="180"/>
      </w:pPr>
    </w:lvl>
  </w:abstractNum>
  <w:abstractNum w:abstractNumId="1" w15:restartNumberingAfterBreak="0">
    <w:nsid w:val="0EC30A06"/>
    <w:multiLevelType w:val="hybridMultilevel"/>
    <w:tmpl w:val="2A66EFAC"/>
    <w:lvl w:ilvl="0" w:tplc="45985B94">
      <w:start w:val="1"/>
      <w:numFmt w:val="lowerLetter"/>
      <w:lvlText w:val="(%1)"/>
      <w:lvlJc w:val="left"/>
      <w:pPr>
        <w:ind w:left="720" w:hanging="360"/>
      </w:pPr>
      <w:rPr>
        <w:rFonts w:hint="default"/>
        <w:color w:val="28007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71D2295"/>
    <w:multiLevelType w:val="hybridMultilevel"/>
    <w:tmpl w:val="146A7FC4"/>
    <w:lvl w:ilvl="0" w:tplc="2544EF68">
      <w:start w:val="1"/>
      <w:numFmt w:val="lowerLetter"/>
      <w:lvlText w:val="(%1)"/>
      <w:lvlJc w:val="left"/>
      <w:pPr>
        <w:ind w:left="720" w:hanging="360"/>
      </w:pPr>
      <w:rPr>
        <w:rFonts w:hint="default"/>
        <w:b w:val="0"/>
        <w:color w:val="28007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BF4A7F"/>
    <w:multiLevelType w:val="multilevel"/>
    <w:tmpl w:val="6472FAF6"/>
    <w:lvl w:ilvl="0">
      <w:start w:val="1"/>
      <w:numFmt w:val="decimal"/>
      <w:pStyle w:val="Numberedlist"/>
      <w:lvlText w:val="%1."/>
      <w:lvlJc w:val="left"/>
      <w:pPr>
        <w:tabs>
          <w:tab w:val="num" w:pos="397"/>
        </w:tabs>
        <w:ind w:left="397" w:hanging="397"/>
      </w:pPr>
      <w:rPr>
        <w:rFonts w:ascii="Arial" w:hAnsi="Arial" w:hint="default"/>
        <w:b/>
        <w:i w:val="0"/>
        <w:color w:val="280070"/>
        <w:sz w:val="22"/>
      </w:rPr>
    </w:lvl>
    <w:lvl w:ilvl="1">
      <w:start w:val="1"/>
      <w:numFmt w:val="lowerLetter"/>
      <w:lvlText w:val="%2."/>
      <w:lvlJc w:val="left"/>
      <w:pPr>
        <w:tabs>
          <w:tab w:val="num" w:pos="794"/>
        </w:tabs>
        <w:ind w:left="794" w:hanging="397"/>
      </w:pPr>
      <w:rPr>
        <w:rFonts w:ascii="Arial" w:hAnsi="Arial" w:hint="default"/>
        <w:b/>
        <w:i w:val="0"/>
        <w:color w:val="280070"/>
        <w:sz w:val="22"/>
      </w:rPr>
    </w:lvl>
    <w:lvl w:ilvl="2">
      <w:start w:val="1"/>
      <w:numFmt w:val="lowerRoman"/>
      <w:lvlText w:val="%3."/>
      <w:lvlJc w:val="left"/>
      <w:pPr>
        <w:tabs>
          <w:tab w:val="num" w:pos="1191"/>
        </w:tabs>
        <w:ind w:left="1191" w:hanging="397"/>
      </w:pPr>
      <w:rPr>
        <w:rFonts w:ascii="Arial" w:hAnsi="Arial" w:hint="default"/>
        <w:b/>
        <w:i w:val="0"/>
        <w:color w:val="280070"/>
        <w:sz w:val="22"/>
      </w:rPr>
    </w:lvl>
    <w:lvl w:ilvl="3">
      <w:start w:val="1"/>
      <w:numFmt w:val="decimal"/>
      <w:lvlText w:val="%4."/>
      <w:lvlJc w:val="left"/>
      <w:pPr>
        <w:tabs>
          <w:tab w:val="num" w:pos="1588"/>
        </w:tabs>
        <w:ind w:left="1588" w:hanging="397"/>
      </w:pPr>
      <w:rPr>
        <w:rFonts w:hint="default"/>
      </w:rPr>
    </w:lvl>
    <w:lvl w:ilvl="4">
      <w:start w:val="1"/>
      <w:numFmt w:val="lowerLetter"/>
      <w:lvlText w:val="%5."/>
      <w:lvlJc w:val="left"/>
      <w:pPr>
        <w:tabs>
          <w:tab w:val="num" w:pos="1985"/>
        </w:tabs>
        <w:ind w:left="1985" w:hanging="397"/>
      </w:pPr>
      <w:rPr>
        <w:rFonts w:hint="default"/>
      </w:rPr>
    </w:lvl>
    <w:lvl w:ilvl="5">
      <w:start w:val="1"/>
      <w:numFmt w:val="lowerRoman"/>
      <w:lvlText w:val="%6."/>
      <w:lvlJc w:val="right"/>
      <w:pPr>
        <w:tabs>
          <w:tab w:val="num" w:pos="2382"/>
        </w:tabs>
        <w:ind w:left="2382" w:hanging="397"/>
      </w:pPr>
      <w:rPr>
        <w:rFonts w:hint="default"/>
      </w:rPr>
    </w:lvl>
    <w:lvl w:ilvl="6">
      <w:start w:val="1"/>
      <w:numFmt w:val="decimal"/>
      <w:lvlText w:val="%7."/>
      <w:lvlJc w:val="left"/>
      <w:pPr>
        <w:tabs>
          <w:tab w:val="num" w:pos="2779"/>
        </w:tabs>
        <w:ind w:left="2779" w:hanging="397"/>
      </w:pPr>
      <w:rPr>
        <w:rFonts w:hint="default"/>
      </w:rPr>
    </w:lvl>
    <w:lvl w:ilvl="7">
      <w:start w:val="1"/>
      <w:numFmt w:val="lowerLetter"/>
      <w:lvlText w:val="%8."/>
      <w:lvlJc w:val="left"/>
      <w:pPr>
        <w:tabs>
          <w:tab w:val="num" w:pos="3176"/>
        </w:tabs>
        <w:ind w:left="3176" w:hanging="397"/>
      </w:pPr>
      <w:rPr>
        <w:rFonts w:hint="default"/>
      </w:rPr>
    </w:lvl>
    <w:lvl w:ilvl="8">
      <w:start w:val="1"/>
      <w:numFmt w:val="lowerRoman"/>
      <w:lvlText w:val="%9."/>
      <w:lvlJc w:val="right"/>
      <w:pPr>
        <w:tabs>
          <w:tab w:val="num" w:pos="3573"/>
        </w:tabs>
        <w:ind w:left="3573" w:hanging="397"/>
      </w:pPr>
      <w:rPr>
        <w:rFonts w:hint="default"/>
      </w:rPr>
    </w:lvl>
  </w:abstractNum>
  <w:abstractNum w:abstractNumId="4" w15:restartNumberingAfterBreak="0">
    <w:nsid w:val="5D7B0F30"/>
    <w:multiLevelType w:val="multilevel"/>
    <w:tmpl w:val="D2C0BC7A"/>
    <w:lvl w:ilvl="0">
      <w:start w:val="1"/>
      <w:numFmt w:val="bullet"/>
      <w:pStyle w:val="ListParagraph"/>
      <w:lvlText w:val=""/>
      <w:lvlJc w:val="left"/>
      <w:pPr>
        <w:tabs>
          <w:tab w:val="num" w:pos="397"/>
        </w:tabs>
        <w:ind w:left="397" w:hanging="397"/>
      </w:pPr>
      <w:rPr>
        <w:rFonts w:ascii="Wingdings" w:hAnsi="Wingdings" w:hint="default"/>
        <w:color w:val="280070"/>
        <w:sz w:val="22"/>
      </w:rPr>
    </w:lvl>
    <w:lvl w:ilvl="1">
      <w:start w:val="1"/>
      <w:numFmt w:val="bullet"/>
      <w:lvlText w:val="˗"/>
      <w:lvlJc w:val="left"/>
      <w:pPr>
        <w:tabs>
          <w:tab w:val="num" w:pos="794"/>
        </w:tabs>
        <w:ind w:left="794" w:hanging="397"/>
      </w:pPr>
      <w:rPr>
        <w:rFonts w:ascii="Arial" w:hAnsi="Arial" w:hint="default"/>
        <w:b/>
        <w:i w:val="0"/>
        <w:color w:val="280070"/>
        <w:sz w:val="22"/>
      </w:rPr>
    </w:lvl>
    <w:lvl w:ilvl="2">
      <w:start w:val="1"/>
      <w:numFmt w:val="bullet"/>
      <w:lvlText w:val="˗"/>
      <w:lvlJc w:val="left"/>
      <w:pPr>
        <w:tabs>
          <w:tab w:val="num" w:pos="1191"/>
        </w:tabs>
        <w:ind w:left="1191" w:hanging="397"/>
      </w:pPr>
      <w:rPr>
        <w:rFonts w:ascii="Arial" w:hAnsi="Arial" w:hint="default"/>
        <w:color w:val="280070"/>
      </w:rPr>
    </w:lvl>
    <w:lvl w:ilvl="3">
      <w:start w:val="1"/>
      <w:numFmt w:val="bullet"/>
      <w:lvlText w:val="˗"/>
      <w:lvlJc w:val="left"/>
      <w:pPr>
        <w:tabs>
          <w:tab w:val="num" w:pos="1588"/>
        </w:tabs>
        <w:ind w:left="1588" w:hanging="397"/>
      </w:pPr>
      <w:rPr>
        <w:rFonts w:ascii="Arial" w:hAnsi="Arial" w:hint="default"/>
        <w:color w:val="280070"/>
      </w:rPr>
    </w:lvl>
    <w:lvl w:ilvl="4">
      <w:start w:val="1"/>
      <w:numFmt w:val="bullet"/>
      <w:lvlText w:val="˗"/>
      <w:lvlJc w:val="left"/>
      <w:pPr>
        <w:tabs>
          <w:tab w:val="num" w:pos="1985"/>
        </w:tabs>
        <w:ind w:left="1985" w:hanging="397"/>
      </w:pPr>
      <w:rPr>
        <w:rFonts w:ascii="Arial" w:hAnsi="Arial" w:hint="default"/>
      </w:rPr>
    </w:lvl>
    <w:lvl w:ilvl="5">
      <w:start w:val="1"/>
      <w:numFmt w:val="bullet"/>
      <w:lvlText w:val="˗"/>
      <w:lvlJc w:val="left"/>
      <w:pPr>
        <w:tabs>
          <w:tab w:val="num" w:pos="2382"/>
        </w:tabs>
        <w:ind w:left="2382" w:hanging="397"/>
      </w:pPr>
      <w:rPr>
        <w:rFonts w:ascii="Arial" w:hAnsi="Arial" w:hint="default"/>
      </w:rPr>
    </w:lvl>
    <w:lvl w:ilvl="6">
      <w:start w:val="1"/>
      <w:numFmt w:val="bullet"/>
      <w:lvlText w:val="˗"/>
      <w:lvlJc w:val="left"/>
      <w:pPr>
        <w:tabs>
          <w:tab w:val="num" w:pos="2779"/>
        </w:tabs>
        <w:ind w:left="2779" w:hanging="397"/>
      </w:pPr>
      <w:rPr>
        <w:rFonts w:ascii="Arial" w:hAnsi="Arial" w:hint="default"/>
      </w:rPr>
    </w:lvl>
    <w:lvl w:ilvl="7">
      <w:start w:val="1"/>
      <w:numFmt w:val="bullet"/>
      <w:lvlText w:val="˗"/>
      <w:lvlJc w:val="left"/>
      <w:pPr>
        <w:tabs>
          <w:tab w:val="num" w:pos="3176"/>
        </w:tabs>
        <w:ind w:left="3176" w:hanging="397"/>
      </w:pPr>
      <w:rPr>
        <w:rFonts w:ascii="Arial" w:hAnsi="Arial" w:hint="default"/>
      </w:rPr>
    </w:lvl>
    <w:lvl w:ilvl="8">
      <w:start w:val="1"/>
      <w:numFmt w:val="bullet"/>
      <w:lvlText w:val="˗"/>
      <w:lvlJc w:val="left"/>
      <w:pPr>
        <w:tabs>
          <w:tab w:val="num" w:pos="3573"/>
        </w:tabs>
        <w:ind w:left="3573" w:hanging="397"/>
      </w:pPr>
      <w:rPr>
        <w:rFonts w:ascii="Arial" w:hAnsi="Arial" w:hint="default"/>
      </w:rPr>
    </w:lvl>
  </w:abstractNum>
  <w:abstractNum w:abstractNumId="5" w15:restartNumberingAfterBreak="0">
    <w:nsid w:val="6F1D7821"/>
    <w:multiLevelType w:val="hybridMultilevel"/>
    <w:tmpl w:val="E8824FF8"/>
    <w:lvl w:ilvl="0" w:tplc="74D458F6">
      <w:start w:val="1"/>
      <w:numFmt w:val="lowerLetter"/>
      <w:lvlText w:val="(%1)"/>
      <w:lvlJc w:val="left"/>
      <w:pPr>
        <w:ind w:left="757" w:hanging="360"/>
      </w:pPr>
      <w:rPr>
        <w:rFonts w:ascii="Arial" w:eastAsia="Calibri" w:hAnsi="Arial" w:cstheme="minorBidi"/>
        <w:color w:val="280070"/>
      </w:rPr>
    </w:lvl>
    <w:lvl w:ilvl="1" w:tplc="0C090019" w:tentative="1">
      <w:start w:val="1"/>
      <w:numFmt w:val="lowerLetter"/>
      <w:lvlText w:val="%2."/>
      <w:lvlJc w:val="left"/>
      <w:pPr>
        <w:ind w:left="1477" w:hanging="360"/>
      </w:pPr>
    </w:lvl>
    <w:lvl w:ilvl="2" w:tplc="0C09001B" w:tentative="1">
      <w:start w:val="1"/>
      <w:numFmt w:val="lowerRoman"/>
      <w:lvlText w:val="%3."/>
      <w:lvlJc w:val="right"/>
      <w:pPr>
        <w:ind w:left="2197" w:hanging="180"/>
      </w:pPr>
    </w:lvl>
    <w:lvl w:ilvl="3" w:tplc="0C09000F" w:tentative="1">
      <w:start w:val="1"/>
      <w:numFmt w:val="decimal"/>
      <w:lvlText w:val="%4."/>
      <w:lvlJc w:val="left"/>
      <w:pPr>
        <w:ind w:left="2917" w:hanging="360"/>
      </w:pPr>
    </w:lvl>
    <w:lvl w:ilvl="4" w:tplc="0C090019" w:tentative="1">
      <w:start w:val="1"/>
      <w:numFmt w:val="lowerLetter"/>
      <w:lvlText w:val="%5."/>
      <w:lvlJc w:val="left"/>
      <w:pPr>
        <w:ind w:left="3637" w:hanging="360"/>
      </w:pPr>
    </w:lvl>
    <w:lvl w:ilvl="5" w:tplc="0C09001B" w:tentative="1">
      <w:start w:val="1"/>
      <w:numFmt w:val="lowerRoman"/>
      <w:lvlText w:val="%6."/>
      <w:lvlJc w:val="right"/>
      <w:pPr>
        <w:ind w:left="4357" w:hanging="180"/>
      </w:pPr>
    </w:lvl>
    <w:lvl w:ilvl="6" w:tplc="0C09000F" w:tentative="1">
      <w:start w:val="1"/>
      <w:numFmt w:val="decimal"/>
      <w:lvlText w:val="%7."/>
      <w:lvlJc w:val="left"/>
      <w:pPr>
        <w:ind w:left="5077" w:hanging="360"/>
      </w:pPr>
    </w:lvl>
    <w:lvl w:ilvl="7" w:tplc="0C090019" w:tentative="1">
      <w:start w:val="1"/>
      <w:numFmt w:val="lowerLetter"/>
      <w:lvlText w:val="%8."/>
      <w:lvlJc w:val="left"/>
      <w:pPr>
        <w:ind w:left="5797" w:hanging="360"/>
      </w:pPr>
    </w:lvl>
    <w:lvl w:ilvl="8" w:tplc="0C09001B" w:tentative="1">
      <w:start w:val="1"/>
      <w:numFmt w:val="lowerRoman"/>
      <w:lvlText w:val="%9."/>
      <w:lvlJc w:val="right"/>
      <w:pPr>
        <w:ind w:left="6517" w:hanging="180"/>
      </w:pPr>
    </w:lvl>
  </w:abstractNum>
  <w:abstractNum w:abstractNumId="6" w15:restartNumberingAfterBreak="0">
    <w:nsid w:val="78D0104C"/>
    <w:multiLevelType w:val="hybridMultilevel"/>
    <w:tmpl w:val="33908F24"/>
    <w:lvl w:ilvl="0" w:tplc="BBA2AF2E">
      <w:start w:val="1"/>
      <w:numFmt w:val="lowerLetter"/>
      <w:lvlText w:val="(%1)"/>
      <w:lvlJc w:val="left"/>
      <w:pPr>
        <w:ind w:left="720" w:hanging="360"/>
      </w:pPr>
      <w:rPr>
        <w:rFonts w:hint="default"/>
        <w:b w:val="0"/>
        <w:color w:val="28007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E5E3CA0"/>
    <w:multiLevelType w:val="hybridMultilevel"/>
    <w:tmpl w:val="E8824FF8"/>
    <w:lvl w:ilvl="0" w:tplc="74D458F6">
      <w:start w:val="1"/>
      <w:numFmt w:val="lowerLetter"/>
      <w:lvlText w:val="(%1)"/>
      <w:lvlJc w:val="left"/>
      <w:pPr>
        <w:ind w:left="757" w:hanging="360"/>
      </w:pPr>
      <w:rPr>
        <w:rFonts w:ascii="Arial" w:eastAsia="Calibri" w:hAnsi="Arial" w:cstheme="minorBidi"/>
        <w:color w:val="280070"/>
      </w:rPr>
    </w:lvl>
    <w:lvl w:ilvl="1" w:tplc="0C090019" w:tentative="1">
      <w:start w:val="1"/>
      <w:numFmt w:val="lowerLetter"/>
      <w:lvlText w:val="%2."/>
      <w:lvlJc w:val="left"/>
      <w:pPr>
        <w:ind w:left="1477" w:hanging="360"/>
      </w:pPr>
    </w:lvl>
    <w:lvl w:ilvl="2" w:tplc="0C09001B" w:tentative="1">
      <w:start w:val="1"/>
      <w:numFmt w:val="lowerRoman"/>
      <w:lvlText w:val="%3."/>
      <w:lvlJc w:val="right"/>
      <w:pPr>
        <w:ind w:left="2197" w:hanging="180"/>
      </w:pPr>
    </w:lvl>
    <w:lvl w:ilvl="3" w:tplc="0C09000F" w:tentative="1">
      <w:start w:val="1"/>
      <w:numFmt w:val="decimal"/>
      <w:lvlText w:val="%4."/>
      <w:lvlJc w:val="left"/>
      <w:pPr>
        <w:ind w:left="2917" w:hanging="360"/>
      </w:pPr>
    </w:lvl>
    <w:lvl w:ilvl="4" w:tplc="0C090019" w:tentative="1">
      <w:start w:val="1"/>
      <w:numFmt w:val="lowerLetter"/>
      <w:lvlText w:val="%5."/>
      <w:lvlJc w:val="left"/>
      <w:pPr>
        <w:ind w:left="3637" w:hanging="360"/>
      </w:pPr>
    </w:lvl>
    <w:lvl w:ilvl="5" w:tplc="0C09001B" w:tentative="1">
      <w:start w:val="1"/>
      <w:numFmt w:val="lowerRoman"/>
      <w:lvlText w:val="%6."/>
      <w:lvlJc w:val="right"/>
      <w:pPr>
        <w:ind w:left="4357" w:hanging="180"/>
      </w:pPr>
    </w:lvl>
    <w:lvl w:ilvl="6" w:tplc="0C09000F" w:tentative="1">
      <w:start w:val="1"/>
      <w:numFmt w:val="decimal"/>
      <w:lvlText w:val="%7."/>
      <w:lvlJc w:val="left"/>
      <w:pPr>
        <w:ind w:left="5077" w:hanging="360"/>
      </w:pPr>
    </w:lvl>
    <w:lvl w:ilvl="7" w:tplc="0C090019" w:tentative="1">
      <w:start w:val="1"/>
      <w:numFmt w:val="lowerLetter"/>
      <w:lvlText w:val="%8."/>
      <w:lvlJc w:val="left"/>
      <w:pPr>
        <w:ind w:left="5797" w:hanging="360"/>
      </w:pPr>
    </w:lvl>
    <w:lvl w:ilvl="8" w:tplc="0C09001B" w:tentative="1">
      <w:start w:val="1"/>
      <w:numFmt w:val="lowerRoman"/>
      <w:lvlText w:val="%9."/>
      <w:lvlJc w:val="right"/>
      <w:pPr>
        <w:ind w:left="6517" w:hanging="180"/>
      </w:pPr>
    </w:lvl>
  </w:abstractNum>
  <w:num w:numId="1">
    <w:abstractNumId w:val="7"/>
  </w:num>
  <w:num w:numId="2">
    <w:abstractNumId w:val="4"/>
  </w:num>
  <w:num w:numId="3">
    <w:abstractNumId w:val="3"/>
  </w:num>
  <w:num w:numId="4">
    <w:abstractNumId w:val="0"/>
  </w:num>
  <w:num w:numId="5">
    <w:abstractNumId w:val="6"/>
  </w:num>
  <w:num w:numId="6">
    <w:abstractNumId w:val="5"/>
  </w:num>
  <w:num w:numId="7">
    <w:abstractNumId w:val="2"/>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57"/>
  <w:defaultTableStyle w:val="NESA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D2"/>
    <w:rsid w:val="00004DC3"/>
    <w:rsid w:val="00027706"/>
    <w:rsid w:val="000311C4"/>
    <w:rsid w:val="00031307"/>
    <w:rsid w:val="00042A09"/>
    <w:rsid w:val="00045426"/>
    <w:rsid w:val="0005157C"/>
    <w:rsid w:val="00053B78"/>
    <w:rsid w:val="00056F66"/>
    <w:rsid w:val="00076786"/>
    <w:rsid w:val="00081B8F"/>
    <w:rsid w:val="00085200"/>
    <w:rsid w:val="000926D0"/>
    <w:rsid w:val="00093FE0"/>
    <w:rsid w:val="00094778"/>
    <w:rsid w:val="000A686C"/>
    <w:rsid w:val="000B278C"/>
    <w:rsid w:val="000B4C09"/>
    <w:rsid w:val="000B59F4"/>
    <w:rsid w:val="000C73A7"/>
    <w:rsid w:val="000D46BF"/>
    <w:rsid w:val="000D51F5"/>
    <w:rsid w:val="000D59F9"/>
    <w:rsid w:val="000E4294"/>
    <w:rsid w:val="00100439"/>
    <w:rsid w:val="00105C3F"/>
    <w:rsid w:val="0011058D"/>
    <w:rsid w:val="00111DA1"/>
    <w:rsid w:val="00120366"/>
    <w:rsid w:val="00122B98"/>
    <w:rsid w:val="00124DA6"/>
    <w:rsid w:val="00130F01"/>
    <w:rsid w:val="00140E51"/>
    <w:rsid w:val="00156454"/>
    <w:rsid w:val="00156BAF"/>
    <w:rsid w:val="001640A8"/>
    <w:rsid w:val="00171A0A"/>
    <w:rsid w:val="00173787"/>
    <w:rsid w:val="0017403B"/>
    <w:rsid w:val="00183D29"/>
    <w:rsid w:val="0018730D"/>
    <w:rsid w:val="00187448"/>
    <w:rsid w:val="001A4F1D"/>
    <w:rsid w:val="001B76C9"/>
    <w:rsid w:val="001B76D2"/>
    <w:rsid w:val="001C1A89"/>
    <w:rsid w:val="001C47EA"/>
    <w:rsid w:val="001E5E43"/>
    <w:rsid w:val="001E617F"/>
    <w:rsid w:val="00203F08"/>
    <w:rsid w:val="00205BFC"/>
    <w:rsid w:val="002168B6"/>
    <w:rsid w:val="0023186D"/>
    <w:rsid w:val="00237105"/>
    <w:rsid w:val="0024651D"/>
    <w:rsid w:val="00265707"/>
    <w:rsid w:val="00265938"/>
    <w:rsid w:val="00271FF3"/>
    <w:rsid w:val="00273D41"/>
    <w:rsid w:val="002A20BF"/>
    <w:rsid w:val="002A5412"/>
    <w:rsid w:val="002A727A"/>
    <w:rsid w:val="002B16C7"/>
    <w:rsid w:val="002C023F"/>
    <w:rsid w:val="002C22B0"/>
    <w:rsid w:val="002D003B"/>
    <w:rsid w:val="002D0E7E"/>
    <w:rsid w:val="002E1037"/>
    <w:rsid w:val="002E1327"/>
    <w:rsid w:val="002F52CF"/>
    <w:rsid w:val="002F7D54"/>
    <w:rsid w:val="00306D63"/>
    <w:rsid w:val="003132AD"/>
    <w:rsid w:val="00321F77"/>
    <w:rsid w:val="00322ED9"/>
    <w:rsid w:val="003235D7"/>
    <w:rsid w:val="00323D65"/>
    <w:rsid w:val="003245D8"/>
    <w:rsid w:val="00325CBF"/>
    <w:rsid w:val="00334861"/>
    <w:rsid w:val="00353498"/>
    <w:rsid w:val="00365149"/>
    <w:rsid w:val="003764F5"/>
    <w:rsid w:val="00380762"/>
    <w:rsid w:val="00380BA5"/>
    <w:rsid w:val="0038202C"/>
    <w:rsid w:val="00385B56"/>
    <w:rsid w:val="00396E24"/>
    <w:rsid w:val="003A1600"/>
    <w:rsid w:val="003B419B"/>
    <w:rsid w:val="003C251D"/>
    <w:rsid w:val="003C3E9C"/>
    <w:rsid w:val="003C4832"/>
    <w:rsid w:val="003E3EA2"/>
    <w:rsid w:val="003F3A00"/>
    <w:rsid w:val="003F5BF2"/>
    <w:rsid w:val="003F7101"/>
    <w:rsid w:val="0041071E"/>
    <w:rsid w:val="00421662"/>
    <w:rsid w:val="004225B5"/>
    <w:rsid w:val="00425B28"/>
    <w:rsid w:val="004322AE"/>
    <w:rsid w:val="004471A3"/>
    <w:rsid w:val="004576D6"/>
    <w:rsid w:val="00460D6F"/>
    <w:rsid w:val="004620BA"/>
    <w:rsid w:val="0046347D"/>
    <w:rsid w:val="00490616"/>
    <w:rsid w:val="00491EC2"/>
    <w:rsid w:val="004971AE"/>
    <w:rsid w:val="004A3CC6"/>
    <w:rsid w:val="004B18DE"/>
    <w:rsid w:val="004B3960"/>
    <w:rsid w:val="004C2A4A"/>
    <w:rsid w:val="004C52A7"/>
    <w:rsid w:val="004D307A"/>
    <w:rsid w:val="004E43BE"/>
    <w:rsid w:val="004E446B"/>
    <w:rsid w:val="004F50CF"/>
    <w:rsid w:val="00500EFB"/>
    <w:rsid w:val="0052039F"/>
    <w:rsid w:val="005276A5"/>
    <w:rsid w:val="00542B06"/>
    <w:rsid w:val="00546BDC"/>
    <w:rsid w:val="0055121E"/>
    <w:rsid w:val="005536E9"/>
    <w:rsid w:val="00566DBE"/>
    <w:rsid w:val="00576692"/>
    <w:rsid w:val="0058480B"/>
    <w:rsid w:val="005A0196"/>
    <w:rsid w:val="005A32CD"/>
    <w:rsid w:val="005B284E"/>
    <w:rsid w:val="005B29A5"/>
    <w:rsid w:val="005C443A"/>
    <w:rsid w:val="005E3E89"/>
    <w:rsid w:val="005E558C"/>
    <w:rsid w:val="005F63C5"/>
    <w:rsid w:val="00620553"/>
    <w:rsid w:val="00631A49"/>
    <w:rsid w:val="00631DA8"/>
    <w:rsid w:val="00635FFE"/>
    <w:rsid w:val="00636618"/>
    <w:rsid w:val="0064040B"/>
    <w:rsid w:val="006416CE"/>
    <w:rsid w:val="00652013"/>
    <w:rsid w:val="006548EF"/>
    <w:rsid w:val="006623FF"/>
    <w:rsid w:val="00666355"/>
    <w:rsid w:val="006667AC"/>
    <w:rsid w:val="0066796C"/>
    <w:rsid w:val="00680045"/>
    <w:rsid w:val="006844EC"/>
    <w:rsid w:val="00690BE1"/>
    <w:rsid w:val="006A0D0F"/>
    <w:rsid w:val="006A12D6"/>
    <w:rsid w:val="006A21B3"/>
    <w:rsid w:val="006A5800"/>
    <w:rsid w:val="006B27E4"/>
    <w:rsid w:val="006B421B"/>
    <w:rsid w:val="006C5630"/>
    <w:rsid w:val="006D61CD"/>
    <w:rsid w:val="007000D0"/>
    <w:rsid w:val="007051E8"/>
    <w:rsid w:val="0070566A"/>
    <w:rsid w:val="00715478"/>
    <w:rsid w:val="00724DAF"/>
    <w:rsid w:val="00732362"/>
    <w:rsid w:val="0074021F"/>
    <w:rsid w:val="00743DD5"/>
    <w:rsid w:val="00744D65"/>
    <w:rsid w:val="00750650"/>
    <w:rsid w:val="00754069"/>
    <w:rsid w:val="007555B7"/>
    <w:rsid w:val="00761776"/>
    <w:rsid w:val="00764B2B"/>
    <w:rsid w:val="00765155"/>
    <w:rsid w:val="007764C2"/>
    <w:rsid w:val="007765DF"/>
    <w:rsid w:val="0079388B"/>
    <w:rsid w:val="007A299A"/>
    <w:rsid w:val="007A4C79"/>
    <w:rsid w:val="007A55A9"/>
    <w:rsid w:val="007A65F5"/>
    <w:rsid w:val="007A6EFF"/>
    <w:rsid w:val="007C5A90"/>
    <w:rsid w:val="007D0257"/>
    <w:rsid w:val="007D0373"/>
    <w:rsid w:val="007D1A96"/>
    <w:rsid w:val="007F149E"/>
    <w:rsid w:val="00810F31"/>
    <w:rsid w:val="008140C3"/>
    <w:rsid w:val="008156FE"/>
    <w:rsid w:val="0082376D"/>
    <w:rsid w:val="0082686C"/>
    <w:rsid w:val="0083047B"/>
    <w:rsid w:val="008355D0"/>
    <w:rsid w:val="00835FD5"/>
    <w:rsid w:val="008372DA"/>
    <w:rsid w:val="00843E85"/>
    <w:rsid w:val="00844AAF"/>
    <w:rsid w:val="00855D75"/>
    <w:rsid w:val="0086128C"/>
    <w:rsid w:val="00872D0F"/>
    <w:rsid w:val="008763AF"/>
    <w:rsid w:val="008867AC"/>
    <w:rsid w:val="008A306B"/>
    <w:rsid w:val="008A36B7"/>
    <w:rsid w:val="008B1EF3"/>
    <w:rsid w:val="008B2400"/>
    <w:rsid w:val="008E471A"/>
    <w:rsid w:val="008E55DA"/>
    <w:rsid w:val="008F0BD6"/>
    <w:rsid w:val="009026A5"/>
    <w:rsid w:val="00923BD1"/>
    <w:rsid w:val="00927266"/>
    <w:rsid w:val="00930800"/>
    <w:rsid w:val="00933932"/>
    <w:rsid w:val="00956BC1"/>
    <w:rsid w:val="00960A63"/>
    <w:rsid w:val="009821BF"/>
    <w:rsid w:val="0098528B"/>
    <w:rsid w:val="00986816"/>
    <w:rsid w:val="009869D2"/>
    <w:rsid w:val="009A5B80"/>
    <w:rsid w:val="009C0A21"/>
    <w:rsid w:val="009E4BC5"/>
    <w:rsid w:val="009F5A77"/>
    <w:rsid w:val="009F62E9"/>
    <w:rsid w:val="00A0286F"/>
    <w:rsid w:val="00A159E1"/>
    <w:rsid w:val="00A15EEF"/>
    <w:rsid w:val="00A225F0"/>
    <w:rsid w:val="00A23A36"/>
    <w:rsid w:val="00A31E35"/>
    <w:rsid w:val="00A34FBF"/>
    <w:rsid w:val="00A41D4A"/>
    <w:rsid w:val="00A52E1B"/>
    <w:rsid w:val="00A6311C"/>
    <w:rsid w:val="00A63C2D"/>
    <w:rsid w:val="00A70977"/>
    <w:rsid w:val="00A74103"/>
    <w:rsid w:val="00AB14D9"/>
    <w:rsid w:val="00AB4D91"/>
    <w:rsid w:val="00AC0093"/>
    <w:rsid w:val="00AC3EDD"/>
    <w:rsid w:val="00AD01EE"/>
    <w:rsid w:val="00AD3FA7"/>
    <w:rsid w:val="00AD4504"/>
    <w:rsid w:val="00AE37AB"/>
    <w:rsid w:val="00AE5E2B"/>
    <w:rsid w:val="00AE6ED1"/>
    <w:rsid w:val="00AF253D"/>
    <w:rsid w:val="00AF3A98"/>
    <w:rsid w:val="00B06080"/>
    <w:rsid w:val="00B06562"/>
    <w:rsid w:val="00B13C9B"/>
    <w:rsid w:val="00B1619F"/>
    <w:rsid w:val="00B16EEE"/>
    <w:rsid w:val="00B256EC"/>
    <w:rsid w:val="00B3016F"/>
    <w:rsid w:val="00B35269"/>
    <w:rsid w:val="00B60069"/>
    <w:rsid w:val="00B6638B"/>
    <w:rsid w:val="00B77429"/>
    <w:rsid w:val="00B808EF"/>
    <w:rsid w:val="00B81E31"/>
    <w:rsid w:val="00B9113A"/>
    <w:rsid w:val="00BA5D03"/>
    <w:rsid w:val="00BB235E"/>
    <w:rsid w:val="00BB4282"/>
    <w:rsid w:val="00BB6063"/>
    <w:rsid w:val="00BB7C03"/>
    <w:rsid w:val="00BC26B4"/>
    <w:rsid w:val="00BD513A"/>
    <w:rsid w:val="00BD7D38"/>
    <w:rsid w:val="00BF413F"/>
    <w:rsid w:val="00C03DF8"/>
    <w:rsid w:val="00C052B1"/>
    <w:rsid w:val="00C07BE8"/>
    <w:rsid w:val="00C115E8"/>
    <w:rsid w:val="00C12183"/>
    <w:rsid w:val="00C14A7B"/>
    <w:rsid w:val="00C2063C"/>
    <w:rsid w:val="00C35024"/>
    <w:rsid w:val="00C35DCD"/>
    <w:rsid w:val="00C54E44"/>
    <w:rsid w:val="00C55FBA"/>
    <w:rsid w:val="00C64836"/>
    <w:rsid w:val="00C80E84"/>
    <w:rsid w:val="00C82497"/>
    <w:rsid w:val="00C872CD"/>
    <w:rsid w:val="00C87358"/>
    <w:rsid w:val="00C96B33"/>
    <w:rsid w:val="00CA3888"/>
    <w:rsid w:val="00CA7A0A"/>
    <w:rsid w:val="00CB3D6C"/>
    <w:rsid w:val="00CB3EA7"/>
    <w:rsid w:val="00CB4BD5"/>
    <w:rsid w:val="00CB5EC5"/>
    <w:rsid w:val="00CD37D1"/>
    <w:rsid w:val="00CD5E8B"/>
    <w:rsid w:val="00CD6BC9"/>
    <w:rsid w:val="00D01334"/>
    <w:rsid w:val="00D074C9"/>
    <w:rsid w:val="00D14E68"/>
    <w:rsid w:val="00D22750"/>
    <w:rsid w:val="00D23F6C"/>
    <w:rsid w:val="00D403CB"/>
    <w:rsid w:val="00D43576"/>
    <w:rsid w:val="00D436C3"/>
    <w:rsid w:val="00D51569"/>
    <w:rsid w:val="00D52B96"/>
    <w:rsid w:val="00D62860"/>
    <w:rsid w:val="00D63DA3"/>
    <w:rsid w:val="00D75156"/>
    <w:rsid w:val="00D80847"/>
    <w:rsid w:val="00DA2DDA"/>
    <w:rsid w:val="00DB4B60"/>
    <w:rsid w:val="00DB699F"/>
    <w:rsid w:val="00DD5F94"/>
    <w:rsid w:val="00DD7852"/>
    <w:rsid w:val="00DE16B9"/>
    <w:rsid w:val="00DE2228"/>
    <w:rsid w:val="00DE37D9"/>
    <w:rsid w:val="00DF777F"/>
    <w:rsid w:val="00E06F02"/>
    <w:rsid w:val="00E11D41"/>
    <w:rsid w:val="00E138CF"/>
    <w:rsid w:val="00E3318E"/>
    <w:rsid w:val="00E348A4"/>
    <w:rsid w:val="00E47308"/>
    <w:rsid w:val="00E47832"/>
    <w:rsid w:val="00E53235"/>
    <w:rsid w:val="00E5336E"/>
    <w:rsid w:val="00E53AA2"/>
    <w:rsid w:val="00E56986"/>
    <w:rsid w:val="00E57C1D"/>
    <w:rsid w:val="00E603DD"/>
    <w:rsid w:val="00E703DE"/>
    <w:rsid w:val="00E74354"/>
    <w:rsid w:val="00E82636"/>
    <w:rsid w:val="00E8492D"/>
    <w:rsid w:val="00E86E49"/>
    <w:rsid w:val="00E91420"/>
    <w:rsid w:val="00E917AB"/>
    <w:rsid w:val="00E926D2"/>
    <w:rsid w:val="00E9374A"/>
    <w:rsid w:val="00E965CF"/>
    <w:rsid w:val="00EB6301"/>
    <w:rsid w:val="00ED16E1"/>
    <w:rsid w:val="00ED189B"/>
    <w:rsid w:val="00ED4285"/>
    <w:rsid w:val="00EE095C"/>
    <w:rsid w:val="00EF075C"/>
    <w:rsid w:val="00EF22DB"/>
    <w:rsid w:val="00EF3F58"/>
    <w:rsid w:val="00EF7CAE"/>
    <w:rsid w:val="00F054CB"/>
    <w:rsid w:val="00F06191"/>
    <w:rsid w:val="00F06D03"/>
    <w:rsid w:val="00F24AA0"/>
    <w:rsid w:val="00F3457F"/>
    <w:rsid w:val="00F47555"/>
    <w:rsid w:val="00F53807"/>
    <w:rsid w:val="00F635FC"/>
    <w:rsid w:val="00F721EE"/>
    <w:rsid w:val="00F722C5"/>
    <w:rsid w:val="00F75881"/>
    <w:rsid w:val="00F76FE7"/>
    <w:rsid w:val="00F773EC"/>
    <w:rsid w:val="00F81F84"/>
    <w:rsid w:val="00F91F6C"/>
    <w:rsid w:val="00F959CF"/>
    <w:rsid w:val="00FA0A96"/>
    <w:rsid w:val="00FA5658"/>
    <w:rsid w:val="00FB001B"/>
    <w:rsid w:val="00FB2CD1"/>
    <w:rsid w:val="00FB7BFA"/>
    <w:rsid w:val="00FE0B4C"/>
    <w:rsid w:val="00FE2B3B"/>
    <w:rsid w:val="00FE7366"/>
    <w:rsid w:val="00FF28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6FD755"/>
  <w14:defaultImageDpi w14:val="300"/>
  <w15:docId w15:val="{F481D219-5289-4500-BA55-5B6EB5D1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uiPriority w:val="1"/>
    <w:qFormat/>
    <w:rsid w:val="00AE37AB"/>
    <w:pPr>
      <w:widowControl w:val="0"/>
      <w:spacing w:after="160" w:line="276" w:lineRule="auto"/>
    </w:pPr>
    <w:rPr>
      <w:rFonts w:ascii="Arial" w:eastAsia="Calibri" w:hAnsi="Arial"/>
      <w:spacing w:val="-2"/>
      <w:sz w:val="22"/>
      <w:szCs w:val="22"/>
    </w:rPr>
  </w:style>
  <w:style w:type="paragraph" w:styleId="Heading1">
    <w:name w:val="heading 1"/>
    <w:basedOn w:val="Normal"/>
    <w:link w:val="Heading1Char"/>
    <w:uiPriority w:val="1"/>
    <w:qFormat/>
    <w:rsid w:val="00AE37AB"/>
    <w:pPr>
      <w:spacing w:before="320"/>
      <w:outlineLvl w:val="0"/>
    </w:pPr>
    <w:rPr>
      <w:rFonts w:cs="Calibri"/>
      <w:b/>
      <w:bCs/>
      <w:color w:val="280070"/>
      <w:sz w:val="40"/>
      <w:szCs w:val="40"/>
    </w:rPr>
  </w:style>
  <w:style w:type="paragraph" w:styleId="Heading2">
    <w:name w:val="heading 2"/>
    <w:basedOn w:val="Heading1"/>
    <w:link w:val="Heading2Char"/>
    <w:uiPriority w:val="1"/>
    <w:qFormat/>
    <w:rsid w:val="00AE37AB"/>
    <w:pPr>
      <w:outlineLvl w:val="1"/>
    </w:pPr>
    <w:rPr>
      <w:sz w:val="30"/>
      <w:szCs w:val="28"/>
    </w:rPr>
  </w:style>
  <w:style w:type="paragraph" w:styleId="Heading3">
    <w:name w:val="heading 3"/>
    <w:next w:val="Normal"/>
    <w:link w:val="Heading3Char"/>
    <w:uiPriority w:val="9"/>
    <w:unhideWhenUsed/>
    <w:qFormat/>
    <w:rsid w:val="00AE37AB"/>
    <w:pPr>
      <w:tabs>
        <w:tab w:val="left" w:pos="993"/>
      </w:tabs>
      <w:spacing w:before="320" w:after="160"/>
      <w:outlineLvl w:val="2"/>
    </w:pPr>
    <w:rPr>
      <w:rFonts w:ascii="Arial" w:eastAsia="Calibri" w:hAnsi="Arial" w:cs="Calibri"/>
      <w:b/>
      <w:bCs/>
      <w:color w:val="280070"/>
      <w:spacing w:val="-2"/>
      <w:sz w:val="26"/>
      <w:lang w:val="en-US"/>
    </w:rPr>
  </w:style>
  <w:style w:type="paragraph" w:styleId="Heading4">
    <w:name w:val="heading 4"/>
    <w:next w:val="Normal"/>
    <w:link w:val="Heading4Char"/>
    <w:uiPriority w:val="9"/>
    <w:unhideWhenUsed/>
    <w:qFormat/>
    <w:rsid w:val="00AE37AB"/>
    <w:pPr>
      <w:spacing w:after="80"/>
      <w:outlineLvl w:val="3"/>
    </w:pPr>
    <w:rPr>
      <w:rFonts w:ascii="Arial" w:eastAsia="Calibri" w:hAnsi="Arial" w:cs="Calibri"/>
      <w:b/>
      <w:bCs/>
      <w:color w:val="280070"/>
      <w:spacing w:val="-2"/>
      <w:szCs w:val="22"/>
      <w:lang w:val="en-US"/>
    </w:rPr>
  </w:style>
  <w:style w:type="paragraph" w:styleId="Heading5">
    <w:name w:val="heading 5"/>
    <w:aliases w:val="Heading 5 table"/>
    <w:basedOn w:val="Heading4"/>
    <w:next w:val="Normal"/>
    <w:link w:val="Heading5Char"/>
    <w:uiPriority w:val="9"/>
    <w:unhideWhenUsed/>
    <w:qFormat/>
    <w:rsid w:val="00AE37AB"/>
    <w:pPr>
      <w:spacing w:after="0"/>
      <w:outlineLvl w:val="4"/>
    </w:pPr>
    <w:rPr>
      <w:sz w:val="22"/>
    </w:rPr>
  </w:style>
  <w:style w:type="paragraph" w:styleId="Heading6">
    <w:name w:val="heading 6"/>
    <w:basedOn w:val="Heading5"/>
    <w:next w:val="Normal"/>
    <w:link w:val="Heading6Char"/>
    <w:uiPriority w:val="9"/>
    <w:unhideWhenUsed/>
    <w:rsid w:val="0066796C"/>
    <w:pPr>
      <w:spacing w:before="80" w:after="8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E37AB"/>
    <w:rPr>
      <w:rFonts w:ascii="Arial" w:eastAsia="Calibri" w:hAnsi="Arial" w:cs="Calibri"/>
      <w:b/>
      <w:bCs/>
      <w:color w:val="280070"/>
      <w:spacing w:val="-2"/>
      <w:sz w:val="40"/>
      <w:szCs w:val="40"/>
    </w:rPr>
  </w:style>
  <w:style w:type="character" w:customStyle="1" w:styleId="Heading2Char">
    <w:name w:val="Heading 2 Char"/>
    <w:basedOn w:val="DefaultParagraphFont"/>
    <w:link w:val="Heading2"/>
    <w:uiPriority w:val="1"/>
    <w:rsid w:val="00AE37AB"/>
    <w:rPr>
      <w:rFonts w:ascii="Arial" w:eastAsia="Calibri" w:hAnsi="Arial" w:cs="Calibri"/>
      <w:b/>
      <w:bCs/>
      <w:color w:val="280070"/>
      <w:spacing w:val="-2"/>
      <w:sz w:val="30"/>
      <w:szCs w:val="28"/>
    </w:rPr>
  </w:style>
  <w:style w:type="paragraph" w:styleId="TOC1">
    <w:name w:val="toc 1"/>
    <w:basedOn w:val="Normal"/>
    <w:uiPriority w:val="39"/>
    <w:qFormat/>
    <w:rsid w:val="00AE37AB"/>
    <w:pPr>
      <w:tabs>
        <w:tab w:val="right" w:leader="dot" w:pos="8789"/>
      </w:tabs>
      <w:spacing w:before="240"/>
      <w:ind w:left="425" w:right="380" w:hanging="425"/>
    </w:pPr>
    <w:rPr>
      <w:rFonts w:cs="Arial"/>
      <w:b/>
      <w:noProof/>
      <w:color w:val="280070"/>
    </w:rPr>
  </w:style>
  <w:style w:type="paragraph" w:styleId="TOC2">
    <w:name w:val="toc 2"/>
    <w:basedOn w:val="Normal"/>
    <w:uiPriority w:val="39"/>
    <w:qFormat/>
    <w:rsid w:val="00AE37AB"/>
    <w:pPr>
      <w:tabs>
        <w:tab w:val="right" w:leader="dot" w:pos="8789"/>
      </w:tabs>
      <w:spacing w:before="120"/>
      <w:ind w:left="709" w:right="380" w:hanging="425"/>
    </w:pPr>
    <w:rPr>
      <w:rFonts w:cs="Arial"/>
      <w:noProof/>
      <w:sz w:val="20"/>
    </w:rPr>
  </w:style>
  <w:style w:type="paragraph" w:styleId="TOC3">
    <w:name w:val="toc 3"/>
    <w:basedOn w:val="TOC2"/>
    <w:uiPriority w:val="39"/>
    <w:qFormat/>
    <w:rsid w:val="00AE37AB"/>
    <w:pPr>
      <w:ind w:left="1134" w:hanging="567"/>
    </w:pPr>
  </w:style>
  <w:style w:type="paragraph" w:styleId="TOC4">
    <w:name w:val="toc 4"/>
    <w:basedOn w:val="Normal"/>
    <w:uiPriority w:val="39"/>
    <w:rsid w:val="00E926D2"/>
    <w:pPr>
      <w:pBdr>
        <w:between w:val="double" w:sz="6" w:space="0" w:color="auto"/>
      </w:pBdr>
      <w:spacing w:after="0"/>
      <w:ind w:left="440"/>
    </w:pPr>
    <w:rPr>
      <w:rFonts w:asciiTheme="minorHAnsi" w:hAnsiTheme="minorHAnsi"/>
      <w:sz w:val="20"/>
      <w:szCs w:val="20"/>
    </w:rPr>
  </w:style>
  <w:style w:type="paragraph" w:styleId="BodyText">
    <w:name w:val="Body Text"/>
    <w:aliases w:val="Body Text 1"/>
    <w:basedOn w:val="NoSpacing"/>
    <w:link w:val="BodyTextChar"/>
    <w:uiPriority w:val="1"/>
    <w:qFormat/>
    <w:rsid w:val="00AE37AB"/>
    <w:pPr>
      <w:spacing w:after="160"/>
    </w:pPr>
    <w:rPr>
      <w:i w:val="0"/>
      <w:lang w:val="en-US"/>
    </w:rPr>
  </w:style>
  <w:style w:type="character" w:customStyle="1" w:styleId="BodyTextChar">
    <w:name w:val="Body Text Char"/>
    <w:aliases w:val="Body Text 1 Char"/>
    <w:basedOn w:val="DefaultParagraphFont"/>
    <w:link w:val="BodyText"/>
    <w:uiPriority w:val="1"/>
    <w:rsid w:val="00AE37AB"/>
    <w:rPr>
      <w:rFonts w:ascii="Arial" w:eastAsia="Calibri" w:hAnsi="Arial" w:cs="Arial"/>
      <w:spacing w:val="-2"/>
      <w:sz w:val="22"/>
      <w:szCs w:val="22"/>
      <w:lang w:val="en-US"/>
    </w:rPr>
  </w:style>
  <w:style w:type="paragraph" w:styleId="ListParagraph">
    <w:name w:val="List Paragraph"/>
    <w:basedOn w:val="Normal"/>
    <w:autoRedefine/>
    <w:uiPriority w:val="1"/>
    <w:qFormat/>
    <w:rsid w:val="0083047B"/>
    <w:pPr>
      <w:numPr>
        <w:numId w:val="2"/>
      </w:numPr>
      <w:spacing w:after="120" w:line="240" w:lineRule="auto"/>
    </w:pPr>
    <w:rPr>
      <w:rFonts w:cs="Arial"/>
      <w:spacing w:val="0"/>
      <w:lang w:eastAsia="en-AU"/>
    </w:rPr>
  </w:style>
  <w:style w:type="paragraph" w:customStyle="1" w:styleId="TableParagraph">
    <w:name w:val="Table Paragraph"/>
    <w:basedOn w:val="Normal"/>
    <w:uiPriority w:val="1"/>
    <w:qFormat/>
    <w:rsid w:val="00AE37AB"/>
    <w:pPr>
      <w:spacing w:before="40" w:after="0"/>
      <w:ind w:left="40" w:right="40"/>
    </w:pPr>
    <w:rPr>
      <w:sz w:val="20"/>
      <w:lang w:eastAsia="en-AU"/>
    </w:rPr>
  </w:style>
  <w:style w:type="paragraph" w:styleId="BalloonText">
    <w:name w:val="Balloon Text"/>
    <w:basedOn w:val="Normal"/>
    <w:link w:val="BalloonTextChar"/>
    <w:uiPriority w:val="99"/>
    <w:semiHidden/>
    <w:unhideWhenUsed/>
    <w:rsid w:val="00E926D2"/>
    <w:rPr>
      <w:rFonts w:ascii="Tahoma" w:hAnsi="Tahoma" w:cs="Tahoma"/>
      <w:sz w:val="16"/>
      <w:szCs w:val="16"/>
    </w:rPr>
  </w:style>
  <w:style w:type="character" w:customStyle="1" w:styleId="BalloonTextChar">
    <w:name w:val="Balloon Text Char"/>
    <w:basedOn w:val="DefaultParagraphFont"/>
    <w:link w:val="BalloonText"/>
    <w:uiPriority w:val="99"/>
    <w:semiHidden/>
    <w:rsid w:val="00E926D2"/>
    <w:rPr>
      <w:rFonts w:ascii="Tahoma" w:eastAsiaTheme="minorHAnsi" w:hAnsi="Tahoma" w:cs="Tahoma"/>
      <w:sz w:val="16"/>
      <w:szCs w:val="16"/>
      <w:lang w:val="en-US"/>
    </w:rPr>
  </w:style>
  <w:style w:type="character" w:styleId="CommentReference">
    <w:name w:val="annotation reference"/>
    <w:basedOn w:val="DefaultParagraphFont"/>
    <w:unhideWhenUsed/>
    <w:rsid w:val="00E926D2"/>
    <w:rPr>
      <w:sz w:val="16"/>
      <w:szCs w:val="16"/>
    </w:rPr>
  </w:style>
  <w:style w:type="paragraph" w:styleId="CommentText">
    <w:name w:val="annotation text"/>
    <w:basedOn w:val="Normal"/>
    <w:link w:val="CommentTextChar"/>
    <w:unhideWhenUsed/>
    <w:rsid w:val="00E926D2"/>
    <w:rPr>
      <w:sz w:val="20"/>
      <w:szCs w:val="20"/>
    </w:rPr>
  </w:style>
  <w:style w:type="character" w:customStyle="1" w:styleId="CommentTextChar">
    <w:name w:val="Comment Text Char"/>
    <w:basedOn w:val="DefaultParagraphFont"/>
    <w:link w:val="CommentText"/>
    <w:rsid w:val="00E926D2"/>
    <w:rPr>
      <w:rFonts w:eastAsiaTheme="minorHAnsi"/>
      <w:sz w:val="20"/>
      <w:szCs w:val="20"/>
      <w:lang w:val="en-US"/>
    </w:rPr>
  </w:style>
  <w:style w:type="paragraph" w:styleId="CommentSubject">
    <w:name w:val="annotation subject"/>
    <w:basedOn w:val="CommentText"/>
    <w:next w:val="CommentText"/>
    <w:link w:val="CommentSubjectChar"/>
    <w:uiPriority w:val="99"/>
    <w:semiHidden/>
    <w:unhideWhenUsed/>
    <w:rsid w:val="00E926D2"/>
    <w:rPr>
      <w:b/>
      <w:bCs/>
    </w:rPr>
  </w:style>
  <w:style w:type="character" w:customStyle="1" w:styleId="CommentSubjectChar">
    <w:name w:val="Comment Subject Char"/>
    <w:basedOn w:val="CommentTextChar"/>
    <w:link w:val="CommentSubject"/>
    <w:uiPriority w:val="99"/>
    <w:semiHidden/>
    <w:rsid w:val="00E926D2"/>
    <w:rPr>
      <w:rFonts w:eastAsiaTheme="minorHAnsi"/>
      <w:b/>
      <w:bCs/>
      <w:sz w:val="20"/>
      <w:szCs w:val="20"/>
      <w:lang w:val="en-US"/>
    </w:rPr>
  </w:style>
  <w:style w:type="paragraph" w:styleId="TOCHeading">
    <w:name w:val="TOC Heading"/>
    <w:basedOn w:val="Heading4"/>
    <w:next w:val="Normal"/>
    <w:uiPriority w:val="39"/>
    <w:unhideWhenUsed/>
    <w:qFormat/>
    <w:rsid w:val="00AE37AB"/>
    <w:pPr>
      <w:spacing w:after="320"/>
    </w:pPr>
    <w:rPr>
      <w:rFonts w:cs="Arial"/>
      <w:noProof/>
      <w:sz w:val="40"/>
    </w:rPr>
  </w:style>
  <w:style w:type="paragraph" w:styleId="TOC5">
    <w:name w:val="toc 5"/>
    <w:basedOn w:val="Normal"/>
    <w:next w:val="Normal"/>
    <w:autoRedefine/>
    <w:uiPriority w:val="39"/>
    <w:unhideWhenUsed/>
    <w:rsid w:val="00E926D2"/>
    <w:pPr>
      <w:pBdr>
        <w:between w:val="double" w:sz="6" w:space="0" w:color="auto"/>
      </w:pBd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E926D2"/>
    <w:pPr>
      <w:pBdr>
        <w:between w:val="double" w:sz="6" w:space="0" w:color="auto"/>
      </w:pBd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E926D2"/>
    <w:pPr>
      <w:pBdr>
        <w:between w:val="double" w:sz="6" w:space="0" w:color="auto"/>
      </w:pBd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E926D2"/>
    <w:pPr>
      <w:pBdr>
        <w:between w:val="double" w:sz="6" w:space="0" w:color="auto"/>
      </w:pBd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E926D2"/>
    <w:pPr>
      <w:pBdr>
        <w:between w:val="double" w:sz="6" w:space="0" w:color="auto"/>
      </w:pBdr>
      <w:spacing w:after="0"/>
      <w:ind w:left="1540"/>
    </w:pPr>
    <w:rPr>
      <w:rFonts w:asciiTheme="minorHAnsi" w:hAnsiTheme="minorHAnsi"/>
      <w:sz w:val="20"/>
      <w:szCs w:val="20"/>
    </w:rPr>
  </w:style>
  <w:style w:type="character" w:styleId="Hyperlink">
    <w:name w:val="Hyperlink"/>
    <w:uiPriority w:val="99"/>
    <w:unhideWhenUsed/>
    <w:qFormat/>
    <w:rsid w:val="00AE37AB"/>
    <w:rPr>
      <w:rFonts w:ascii="Arial" w:hAnsi="Arial"/>
      <w:color w:val="F00078"/>
      <w:u w:val="single"/>
    </w:rPr>
  </w:style>
  <w:style w:type="paragraph" w:styleId="Title">
    <w:name w:val="Title"/>
    <w:basedOn w:val="Normal"/>
    <w:next w:val="Normal"/>
    <w:link w:val="TitleChar"/>
    <w:uiPriority w:val="10"/>
    <w:qFormat/>
    <w:rsid w:val="00AE37AB"/>
    <w:pPr>
      <w:keepLines/>
      <w:spacing w:before="1440" w:after="720"/>
    </w:pPr>
    <w:rPr>
      <w:rFonts w:cs="Calibri"/>
      <w:b/>
      <w:bCs/>
      <w:color w:val="280070"/>
      <w:sz w:val="56"/>
      <w:szCs w:val="56"/>
    </w:rPr>
  </w:style>
  <w:style w:type="character" w:customStyle="1" w:styleId="TitleChar">
    <w:name w:val="Title Char"/>
    <w:basedOn w:val="DefaultParagraphFont"/>
    <w:link w:val="Title"/>
    <w:uiPriority w:val="10"/>
    <w:rsid w:val="00AE37AB"/>
    <w:rPr>
      <w:rFonts w:ascii="Arial" w:eastAsia="Calibri" w:hAnsi="Arial" w:cs="Calibri"/>
      <w:b/>
      <w:bCs/>
      <w:color w:val="280070"/>
      <w:spacing w:val="-2"/>
      <w:sz w:val="56"/>
      <w:szCs w:val="56"/>
    </w:rPr>
  </w:style>
  <w:style w:type="paragraph" w:styleId="Header">
    <w:name w:val="header"/>
    <w:basedOn w:val="Normal"/>
    <w:link w:val="HeaderChar"/>
    <w:uiPriority w:val="99"/>
    <w:unhideWhenUsed/>
    <w:rsid w:val="00E926D2"/>
    <w:pPr>
      <w:tabs>
        <w:tab w:val="center" w:pos="4320"/>
        <w:tab w:val="right" w:pos="8640"/>
      </w:tabs>
    </w:pPr>
  </w:style>
  <w:style w:type="character" w:customStyle="1" w:styleId="HeaderChar">
    <w:name w:val="Header Char"/>
    <w:basedOn w:val="DefaultParagraphFont"/>
    <w:link w:val="Header"/>
    <w:uiPriority w:val="99"/>
    <w:rsid w:val="00E926D2"/>
    <w:rPr>
      <w:rFonts w:eastAsiaTheme="minorHAnsi"/>
      <w:sz w:val="22"/>
      <w:szCs w:val="22"/>
      <w:lang w:val="en-US"/>
    </w:rPr>
  </w:style>
  <w:style w:type="paragraph" w:styleId="Footer">
    <w:name w:val="footer"/>
    <w:basedOn w:val="Normal"/>
    <w:link w:val="FooterChar"/>
    <w:uiPriority w:val="99"/>
    <w:unhideWhenUsed/>
    <w:qFormat/>
    <w:rsid w:val="00AE37AB"/>
    <w:rPr>
      <w:rFonts w:cs="Arial"/>
      <w:color w:val="280070"/>
      <w:sz w:val="18"/>
      <w:szCs w:val="20"/>
    </w:rPr>
  </w:style>
  <w:style w:type="character" w:customStyle="1" w:styleId="FooterChar">
    <w:name w:val="Footer Char"/>
    <w:basedOn w:val="DefaultParagraphFont"/>
    <w:link w:val="Footer"/>
    <w:uiPriority w:val="99"/>
    <w:rsid w:val="00AE37AB"/>
    <w:rPr>
      <w:rFonts w:ascii="Arial" w:eastAsia="Calibri" w:hAnsi="Arial" w:cs="Arial"/>
      <w:color w:val="280070"/>
      <w:spacing w:val="-2"/>
      <w:sz w:val="18"/>
      <w:szCs w:val="20"/>
    </w:rPr>
  </w:style>
  <w:style w:type="character" w:styleId="FollowedHyperlink">
    <w:name w:val="FollowedHyperlink"/>
    <w:basedOn w:val="DefaultParagraphFont"/>
    <w:uiPriority w:val="99"/>
    <w:semiHidden/>
    <w:unhideWhenUsed/>
    <w:rsid w:val="00156BAF"/>
    <w:rPr>
      <w:rFonts w:ascii="Arial" w:hAnsi="Arial"/>
      <w:color w:val="92318E"/>
      <w:sz w:val="22"/>
      <w:u w:val="single"/>
    </w:rPr>
  </w:style>
  <w:style w:type="character" w:customStyle="1" w:styleId="Heading3Char">
    <w:name w:val="Heading 3 Char"/>
    <w:basedOn w:val="DefaultParagraphFont"/>
    <w:link w:val="Heading3"/>
    <w:uiPriority w:val="9"/>
    <w:rsid w:val="00AE37AB"/>
    <w:rPr>
      <w:rFonts w:ascii="Arial" w:eastAsia="Calibri" w:hAnsi="Arial" w:cs="Calibri"/>
      <w:b/>
      <w:bCs/>
      <w:color w:val="280070"/>
      <w:spacing w:val="-2"/>
      <w:sz w:val="26"/>
      <w:lang w:val="en-US"/>
    </w:rPr>
  </w:style>
  <w:style w:type="character" w:customStyle="1" w:styleId="Heading4Char">
    <w:name w:val="Heading 4 Char"/>
    <w:basedOn w:val="DefaultParagraphFont"/>
    <w:link w:val="Heading4"/>
    <w:uiPriority w:val="9"/>
    <w:rsid w:val="00AE37AB"/>
    <w:rPr>
      <w:rFonts w:ascii="Arial" w:eastAsia="Calibri" w:hAnsi="Arial" w:cs="Calibri"/>
      <w:b/>
      <w:bCs/>
      <w:color w:val="280070"/>
      <w:spacing w:val="-2"/>
      <w:szCs w:val="22"/>
      <w:lang w:val="en-US"/>
    </w:rPr>
  </w:style>
  <w:style w:type="character" w:styleId="PageNumber">
    <w:name w:val="page number"/>
    <w:basedOn w:val="DefaultParagraphFont"/>
    <w:uiPriority w:val="99"/>
    <w:semiHidden/>
    <w:unhideWhenUsed/>
    <w:rsid w:val="00B35269"/>
  </w:style>
  <w:style w:type="paragraph" w:styleId="BodyText2">
    <w:name w:val="Body Text 2"/>
    <w:basedOn w:val="BodyText"/>
    <w:link w:val="BodyText2Char"/>
    <w:uiPriority w:val="99"/>
    <w:unhideWhenUsed/>
    <w:rsid w:val="002A20BF"/>
    <w:pPr>
      <w:ind w:left="567"/>
    </w:pPr>
  </w:style>
  <w:style w:type="character" w:customStyle="1" w:styleId="BodyText2Char">
    <w:name w:val="Body Text 2 Char"/>
    <w:basedOn w:val="DefaultParagraphFont"/>
    <w:link w:val="BodyText2"/>
    <w:uiPriority w:val="99"/>
    <w:rsid w:val="002A20BF"/>
    <w:rPr>
      <w:rFonts w:ascii="Arial" w:eastAsia="Calibri" w:hAnsi="Arial"/>
      <w:sz w:val="22"/>
      <w:szCs w:val="22"/>
      <w:lang w:val="en-US"/>
    </w:rPr>
  </w:style>
  <w:style w:type="paragraph" w:styleId="BodyText3">
    <w:name w:val="Body Text 3"/>
    <w:basedOn w:val="BodyText"/>
    <w:link w:val="BodyText3Char"/>
    <w:uiPriority w:val="99"/>
    <w:unhideWhenUsed/>
    <w:rsid w:val="002A20BF"/>
    <w:pPr>
      <w:ind w:left="1134"/>
    </w:pPr>
  </w:style>
  <w:style w:type="character" w:customStyle="1" w:styleId="BodyText3Char">
    <w:name w:val="Body Text 3 Char"/>
    <w:basedOn w:val="DefaultParagraphFont"/>
    <w:link w:val="BodyText3"/>
    <w:uiPriority w:val="99"/>
    <w:rsid w:val="002A20BF"/>
    <w:rPr>
      <w:rFonts w:ascii="Arial" w:eastAsia="Calibri" w:hAnsi="Arial"/>
      <w:sz w:val="22"/>
      <w:szCs w:val="22"/>
      <w:lang w:val="en-US"/>
    </w:rPr>
  </w:style>
  <w:style w:type="paragraph" w:styleId="Quote">
    <w:name w:val="Quote"/>
    <w:basedOn w:val="Normal"/>
    <w:next w:val="Normal"/>
    <w:link w:val="QuoteChar"/>
    <w:uiPriority w:val="29"/>
    <w:rsid w:val="00076786"/>
    <w:pPr>
      <w:spacing w:line="360" w:lineRule="auto"/>
    </w:pPr>
    <w:rPr>
      <w:b/>
      <w:i/>
      <w:iCs/>
      <w:color w:val="92318E"/>
    </w:rPr>
  </w:style>
  <w:style w:type="character" w:customStyle="1" w:styleId="QuoteChar">
    <w:name w:val="Quote Char"/>
    <w:basedOn w:val="DefaultParagraphFont"/>
    <w:link w:val="Quote"/>
    <w:uiPriority w:val="29"/>
    <w:rsid w:val="00076786"/>
    <w:rPr>
      <w:rFonts w:ascii="Arial" w:eastAsiaTheme="minorHAnsi" w:hAnsi="Arial"/>
      <w:b/>
      <w:i/>
      <w:iCs/>
      <w:color w:val="92318E"/>
      <w:sz w:val="22"/>
      <w:szCs w:val="22"/>
      <w:lang w:val="en-US"/>
    </w:rPr>
  </w:style>
  <w:style w:type="paragraph" w:styleId="Subtitle">
    <w:name w:val="Subtitle"/>
    <w:basedOn w:val="Normal"/>
    <w:next w:val="Normal"/>
    <w:link w:val="SubtitleChar"/>
    <w:uiPriority w:val="11"/>
    <w:qFormat/>
    <w:rsid w:val="00AE37AB"/>
    <w:rPr>
      <w:rFonts w:cs="Arial"/>
      <w:b/>
      <w:color w:val="280070"/>
      <w:sz w:val="36"/>
      <w:szCs w:val="36"/>
      <w:lang w:val="en-US"/>
    </w:rPr>
  </w:style>
  <w:style w:type="character" w:customStyle="1" w:styleId="SubtitleChar">
    <w:name w:val="Subtitle Char"/>
    <w:basedOn w:val="DefaultParagraphFont"/>
    <w:link w:val="Subtitle"/>
    <w:uiPriority w:val="11"/>
    <w:rsid w:val="00AE37AB"/>
    <w:rPr>
      <w:rFonts w:ascii="Arial" w:eastAsia="Calibri" w:hAnsi="Arial" w:cs="Arial"/>
      <w:b/>
      <w:color w:val="280070"/>
      <w:spacing w:val="-2"/>
      <w:sz w:val="36"/>
      <w:szCs w:val="36"/>
      <w:lang w:val="en-US"/>
    </w:rPr>
  </w:style>
  <w:style w:type="character" w:styleId="Emphasis">
    <w:name w:val="Emphasis"/>
    <w:basedOn w:val="DefaultParagraphFont"/>
    <w:uiPriority w:val="20"/>
    <w:rsid w:val="00076786"/>
    <w:rPr>
      <w:rFonts w:ascii="Arial" w:hAnsi="Arial"/>
      <w:i/>
      <w:iCs/>
    </w:rPr>
  </w:style>
  <w:style w:type="character" w:styleId="BookTitle">
    <w:name w:val="Book Title"/>
    <w:basedOn w:val="DefaultParagraphFont"/>
    <w:uiPriority w:val="33"/>
    <w:rsid w:val="00076786"/>
    <w:rPr>
      <w:rFonts w:ascii="Arial" w:hAnsi="Arial"/>
      <w:b/>
      <w:bCs/>
      <w:smallCaps/>
      <w:color w:val="280070"/>
      <w:spacing w:val="5"/>
      <w:sz w:val="40"/>
    </w:rPr>
  </w:style>
  <w:style w:type="paragraph" w:styleId="FootnoteText">
    <w:name w:val="footnote text"/>
    <w:basedOn w:val="Normal"/>
    <w:link w:val="FootnoteTextChar"/>
    <w:uiPriority w:val="99"/>
    <w:unhideWhenUsed/>
    <w:qFormat/>
    <w:rsid w:val="00AE37AB"/>
    <w:pPr>
      <w:spacing w:after="0" w:line="240" w:lineRule="auto"/>
    </w:pPr>
    <w:rPr>
      <w:color w:val="280070"/>
      <w:sz w:val="16"/>
      <w:szCs w:val="16"/>
      <w:lang w:val="en-US"/>
    </w:rPr>
  </w:style>
  <w:style w:type="character" w:customStyle="1" w:styleId="FootnoteTextChar">
    <w:name w:val="Footnote Text Char"/>
    <w:basedOn w:val="DefaultParagraphFont"/>
    <w:link w:val="FootnoteText"/>
    <w:uiPriority w:val="99"/>
    <w:rsid w:val="00AE37AB"/>
    <w:rPr>
      <w:rFonts w:ascii="Arial" w:eastAsia="Calibri" w:hAnsi="Arial"/>
      <w:color w:val="280070"/>
      <w:spacing w:val="-2"/>
      <w:sz w:val="16"/>
      <w:szCs w:val="16"/>
      <w:lang w:val="en-US"/>
    </w:rPr>
  </w:style>
  <w:style w:type="paragraph" w:styleId="NoSpacing">
    <w:name w:val="No Spacing"/>
    <w:basedOn w:val="Normal"/>
    <w:uiPriority w:val="1"/>
    <w:rsid w:val="00A159E1"/>
    <w:pPr>
      <w:spacing w:after="80"/>
    </w:pPr>
    <w:rPr>
      <w:rFonts w:cs="Arial"/>
      <w:i/>
    </w:rPr>
  </w:style>
  <w:style w:type="character" w:styleId="FootnoteReference">
    <w:name w:val="footnote reference"/>
    <w:basedOn w:val="DefaultParagraphFont"/>
    <w:uiPriority w:val="99"/>
    <w:unhideWhenUsed/>
    <w:rsid w:val="003B419B"/>
    <w:rPr>
      <w:vertAlign w:val="superscript"/>
    </w:rPr>
  </w:style>
  <w:style w:type="table" w:customStyle="1" w:styleId="NESATable">
    <w:name w:val="NESA Table"/>
    <w:basedOn w:val="TableGrid"/>
    <w:uiPriority w:val="99"/>
    <w:rsid w:val="00AC0093"/>
    <w:rPr>
      <w:rFonts w:ascii="Arial" w:eastAsiaTheme="minorHAnsi" w:hAnsi="Arial"/>
      <w:sz w:val="22"/>
      <w:szCs w:val="22"/>
      <w:lang w:eastAsia="en-AU"/>
    </w:rPr>
    <w:tblPr>
      <w:tblBorders>
        <w:top w:val="single" w:sz="4" w:space="0" w:color="280070"/>
        <w:left w:val="single" w:sz="4" w:space="0" w:color="280070"/>
        <w:bottom w:val="single" w:sz="4" w:space="0" w:color="280070"/>
        <w:right w:val="single" w:sz="4" w:space="0" w:color="280070"/>
        <w:insideH w:val="single" w:sz="4" w:space="0" w:color="280070"/>
        <w:insideV w:val="single" w:sz="4" w:space="0" w:color="280070"/>
      </w:tblBorders>
      <w:tblCellMar>
        <w:top w:w="108" w:type="dxa"/>
        <w:bottom w:w="108" w:type="dxa"/>
      </w:tblCellMar>
    </w:tblPr>
    <w:tblStylePr w:type="firstCol">
      <w:rPr>
        <w:b/>
      </w:rPr>
    </w:tblStylePr>
  </w:style>
  <w:style w:type="table" w:styleId="TableGrid">
    <w:name w:val="Table Grid"/>
    <w:basedOn w:val="TableNormal"/>
    <w:uiPriority w:val="39"/>
    <w:rsid w:val="00321F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
    <w:name w:val="Footnote"/>
    <w:uiPriority w:val="1"/>
    <w:rsid w:val="00666355"/>
    <w:rPr>
      <w:rFonts w:ascii="Arial" w:hAnsi="Arial"/>
      <w:color w:val="280070"/>
      <w:sz w:val="16"/>
      <w:szCs w:val="16"/>
    </w:rPr>
  </w:style>
  <w:style w:type="table" w:styleId="LightShading-Accent6">
    <w:name w:val="Light Shading Accent 6"/>
    <w:basedOn w:val="TableNormal"/>
    <w:uiPriority w:val="60"/>
    <w:rsid w:val="000B4C09"/>
    <w:rPr>
      <w:color w:val="65C8CA" w:themeColor="accent6" w:themeShade="BF"/>
      <w:sz w:val="22"/>
      <w:szCs w:val="22"/>
      <w:lang w:eastAsia="en-AU"/>
    </w:rPr>
    <w:tblPr>
      <w:tblStyleRowBandSize w:val="1"/>
      <w:tblStyleColBandSize w:val="1"/>
      <w:tblBorders>
        <w:top w:val="single" w:sz="8" w:space="0" w:color="B1E3E4" w:themeColor="accent6"/>
        <w:bottom w:val="single" w:sz="8" w:space="0" w:color="B1E3E4" w:themeColor="accent6"/>
      </w:tblBorders>
    </w:tblPr>
    <w:tblStylePr w:type="firstRow">
      <w:pPr>
        <w:spacing w:before="0" w:after="0" w:line="240" w:lineRule="auto"/>
      </w:pPr>
      <w:rPr>
        <w:b/>
        <w:bCs/>
      </w:rPr>
      <w:tblPr/>
      <w:tcPr>
        <w:tcBorders>
          <w:top w:val="single" w:sz="8" w:space="0" w:color="B1E3E4" w:themeColor="accent6"/>
          <w:left w:val="nil"/>
          <w:bottom w:val="single" w:sz="8" w:space="0" w:color="B1E3E4" w:themeColor="accent6"/>
          <w:right w:val="nil"/>
          <w:insideH w:val="nil"/>
          <w:insideV w:val="nil"/>
        </w:tcBorders>
      </w:tcPr>
    </w:tblStylePr>
    <w:tblStylePr w:type="lastRow">
      <w:pPr>
        <w:spacing w:before="0" w:after="0" w:line="240" w:lineRule="auto"/>
      </w:pPr>
      <w:rPr>
        <w:b/>
        <w:bCs/>
      </w:rPr>
      <w:tblPr/>
      <w:tcPr>
        <w:tcBorders>
          <w:top w:val="single" w:sz="8" w:space="0" w:color="B1E3E4" w:themeColor="accent6"/>
          <w:left w:val="nil"/>
          <w:bottom w:val="single" w:sz="8" w:space="0" w:color="B1E3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8F8" w:themeFill="accent6" w:themeFillTint="3F"/>
      </w:tcPr>
    </w:tblStylePr>
    <w:tblStylePr w:type="band1Horz">
      <w:tblPr/>
      <w:tcPr>
        <w:tcBorders>
          <w:left w:val="nil"/>
          <w:right w:val="nil"/>
          <w:insideH w:val="nil"/>
          <w:insideV w:val="nil"/>
        </w:tcBorders>
        <w:shd w:val="clear" w:color="auto" w:fill="EBF8F8" w:themeFill="accent6" w:themeFillTint="3F"/>
      </w:tcPr>
    </w:tblStylePr>
  </w:style>
  <w:style w:type="character" w:customStyle="1" w:styleId="Heading5Char">
    <w:name w:val="Heading 5 Char"/>
    <w:aliases w:val="Heading 5 table Char"/>
    <w:basedOn w:val="DefaultParagraphFont"/>
    <w:link w:val="Heading5"/>
    <w:uiPriority w:val="9"/>
    <w:rsid w:val="00AE37AB"/>
    <w:rPr>
      <w:rFonts w:ascii="Arial" w:eastAsia="Calibri" w:hAnsi="Arial" w:cs="Calibri"/>
      <w:b/>
      <w:bCs/>
      <w:color w:val="280070"/>
      <w:spacing w:val="-2"/>
      <w:sz w:val="22"/>
      <w:szCs w:val="22"/>
      <w:lang w:val="en-US"/>
    </w:rPr>
  </w:style>
  <w:style w:type="character" w:customStyle="1" w:styleId="Heading6Char">
    <w:name w:val="Heading 6 Char"/>
    <w:basedOn w:val="DefaultParagraphFont"/>
    <w:link w:val="Heading6"/>
    <w:uiPriority w:val="9"/>
    <w:rsid w:val="0066796C"/>
    <w:rPr>
      <w:rFonts w:ascii="Arial" w:eastAsia="Calibri" w:hAnsi="Arial" w:cs="Calibri"/>
      <w:b/>
      <w:bCs/>
      <w:color w:val="280070"/>
      <w:spacing w:val="-2"/>
      <w:sz w:val="22"/>
      <w:szCs w:val="22"/>
      <w:lang w:val="en-US"/>
    </w:rPr>
  </w:style>
  <w:style w:type="paragraph" w:customStyle="1" w:styleId="Heading1nonumbers">
    <w:name w:val="Heading 1 no numbers"/>
    <w:basedOn w:val="Heading1"/>
    <w:uiPriority w:val="1"/>
    <w:rsid w:val="00635FFE"/>
    <w:rPr>
      <w:lang w:eastAsia="en-AU"/>
    </w:rPr>
  </w:style>
  <w:style w:type="paragraph" w:customStyle="1" w:styleId="Heading2nonumbers">
    <w:name w:val="Heading 2 no numbers"/>
    <w:basedOn w:val="Heading2"/>
    <w:uiPriority w:val="1"/>
    <w:rsid w:val="00635FFE"/>
    <w:rPr>
      <w:lang w:eastAsia="en-AU"/>
    </w:rPr>
  </w:style>
  <w:style w:type="paragraph" w:customStyle="1" w:styleId="Heading3nonumbers">
    <w:name w:val="Heading 3 no numbers"/>
    <w:basedOn w:val="Heading3"/>
    <w:uiPriority w:val="1"/>
    <w:rsid w:val="00635FFE"/>
  </w:style>
  <w:style w:type="paragraph" w:customStyle="1" w:styleId="Heading4nonumbers">
    <w:name w:val="Heading 4 no numbers"/>
    <w:basedOn w:val="Heading4"/>
    <w:uiPriority w:val="1"/>
    <w:rsid w:val="00635FFE"/>
  </w:style>
  <w:style w:type="paragraph" w:styleId="DocumentMap">
    <w:name w:val="Document Map"/>
    <w:basedOn w:val="Normal"/>
    <w:link w:val="DocumentMapChar"/>
    <w:uiPriority w:val="99"/>
    <w:semiHidden/>
    <w:unhideWhenUsed/>
    <w:rsid w:val="00E57C1D"/>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7C1D"/>
    <w:rPr>
      <w:rFonts w:ascii="Lucida Grande" w:eastAsia="Calibri" w:hAnsi="Lucida Grande" w:cs="Lucida Grande"/>
      <w:spacing w:val="-2"/>
      <w:lang w:val="en-US"/>
    </w:rPr>
  </w:style>
  <w:style w:type="character" w:styleId="PlaceholderText">
    <w:name w:val="Placeholder Text"/>
    <w:basedOn w:val="DefaultParagraphFont"/>
    <w:uiPriority w:val="99"/>
    <w:semiHidden/>
    <w:rsid w:val="000C73A7"/>
    <w:rPr>
      <w:color w:val="808080"/>
    </w:rPr>
  </w:style>
  <w:style w:type="paragraph" w:styleId="Revision">
    <w:name w:val="Revision"/>
    <w:hidden/>
    <w:uiPriority w:val="99"/>
    <w:semiHidden/>
    <w:rsid w:val="001A4F1D"/>
    <w:rPr>
      <w:rFonts w:ascii="Arial" w:eastAsia="Calibri" w:hAnsi="Arial"/>
      <w:spacing w:val="-2"/>
      <w:sz w:val="22"/>
      <w:szCs w:val="22"/>
      <w:lang w:val="en-US"/>
    </w:rPr>
  </w:style>
  <w:style w:type="paragraph" w:customStyle="1" w:styleId="Default">
    <w:name w:val="Default"/>
    <w:rsid w:val="00930800"/>
    <w:pPr>
      <w:autoSpaceDE w:val="0"/>
      <w:autoSpaceDN w:val="0"/>
      <w:adjustRightInd w:val="0"/>
    </w:pPr>
    <w:rPr>
      <w:rFonts w:ascii="Times" w:hAnsi="Times" w:cs="Times"/>
      <w:color w:val="000000"/>
    </w:rPr>
  </w:style>
  <w:style w:type="paragraph" w:customStyle="1" w:styleId="Pa20">
    <w:name w:val="Pa20"/>
    <w:basedOn w:val="Default"/>
    <w:next w:val="Default"/>
    <w:uiPriority w:val="99"/>
    <w:rsid w:val="005B29A5"/>
    <w:pPr>
      <w:spacing w:line="241" w:lineRule="atLeast"/>
    </w:pPr>
    <w:rPr>
      <w:rFonts w:cstheme="minorBidi"/>
      <w:color w:val="auto"/>
    </w:rPr>
  </w:style>
  <w:style w:type="paragraph" w:customStyle="1" w:styleId="Bullett1">
    <w:name w:val="Bullett 1"/>
    <w:basedOn w:val="Normal"/>
    <w:rsid w:val="00C03DF8"/>
    <w:pPr>
      <w:widowControl/>
      <w:spacing w:before="57" w:after="0" w:line="240" w:lineRule="auto"/>
      <w:ind w:left="510" w:hanging="510"/>
    </w:pPr>
    <w:rPr>
      <w:rFonts w:eastAsia="Times New Roman" w:cs="Times New Roman"/>
      <w:spacing w:val="0"/>
      <w:szCs w:val="20"/>
    </w:rPr>
  </w:style>
  <w:style w:type="paragraph" w:customStyle="1" w:styleId="Tableheading">
    <w:name w:val="Table heading"/>
    <w:basedOn w:val="Heading5"/>
    <w:link w:val="TableheadingChar"/>
    <w:autoRedefine/>
    <w:uiPriority w:val="1"/>
    <w:qFormat/>
    <w:rsid w:val="00AE37AB"/>
    <w:pPr>
      <w:spacing w:before="40"/>
      <w:ind w:left="40" w:right="40"/>
    </w:pPr>
    <w:rPr>
      <w:rFonts w:cs="Arial"/>
      <w:b w:val="0"/>
      <w:color w:val="FFFFFF" w:themeColor="background1"/>
      <w:lang w:eastAsia="en-AU"/>
    </w:rPr>
  </w:style>
  <w:style w:type="character" w:customStyle="1" w:styleId="TableheadingChar">
    <w:name w:val="Table heading Char"/>
    <w:basedOn w:val="Heading5Char"/>
    <w:link w:val="Tableheading"/>
    <w:uiPriority w:val="1"/>
    <w:rsid w:val="00AE37AB"/>
    <w:rPr>
      <w:rFonts w:ascii="Arial" w:eastAsia="Calibri" w:hAnsi="Arial" w:cs="Arial"/>
      <w:b w:val="0"/>
      <w:bCs/>
      <w:color w:val="FFFFFF" w:themeColor="background1"/>
      <w:spacing w:val="-2"/>
      <w:sz w:val="22"/>
      <w:szCs w:val="22"/>
      <w:lang w:val="en-US" w:eastAsia="en-AU"/>
    </w:rPr>
  </w:style>
  <w:style w:type="paragraph" w:customStyle="1" w:styleId="Numberedlist">
    <w:name w:val="Numbered list"/>
    <w:basedOn w:val="ListParagraph"/>
    <w:uiPriority w:val="1"/>
    <w:qFormat/>
    <w:rsid w:val="00AE37AB"/>
    <w:pPr>
      <w:numPr>
        <w:numId w:val="3"/>
      </w:numPr>
    </w:pPr>
  </w:style>
  <w:style w:type="paragraph" w:customStyle="1" w:styleId="Heading60">
    <w:name w:val="Heading6"/>
    <w:basedOn w:val="Heading5"/>
    <w:link w:val="Heading6Char0"/>
    <w:uiPriority w:val="1"/>
    <w:qFormat/>
    <w:rsid w:val="00AE37AB"/>
    <w:rPr>
      <w:i/>
    </w:rPr>
  </w:style>
  <w:style w:type="character" w:customStyle="1" w:styleId="Heading6Char0">
    <w:name w:val="Heading6 Char"/>
    <w:basedOn w:val="Heading5Char"/>
    <w:link w:val="Heading60"/>
    <w:uiPriority w:val="1"/>
    <w:rsid w:val="00AE37AB"/>
    <w:rPr>
      <w:rFonts w:ascii="Arial" w:eastAsia="Calibri" w:hAnsi="Arial" w:cs="Calibri"/>
      <w:b/>
      <w:bCs/>
      <w:i/>
      <w:color w:val="280070"/>
      <w:spacing w:val="-2"/>
      <w:sz w:val="22"/>
      <w:szCs w:val="22"/>
      <w:lang w:val="en-US"/>
    </w:rPr>
  </w:style>
  <w:style w:type="paragraph" w:customStyle="1" w:styleId="copyrighttext">
    <w:name w:val="copyright text"/>
    <w:basedOn w:val="BodyText"/>
    <w:link w:val="copyrighttextChar"/>
    <w:autoRedefine/>
    <w:uiPriority w:val="1"/>
    <w:qFormat/>
    <w:rsid w:val="00AE37AB"/>
    <w:pPr>
      <w:spacing w:after="120" w:line="240" w:lineRule="auto"/>
    </w:pPr>
    <w:rPr>
      <w:sz w:val="20"/>
      <w:szCs w:val="20"/>
    </w:rPr>
  </w:style>
  <w:style w:type="character" w:customStyle="1" w:styleId="copyrighttextChar">
    <w:name w:val="copyright text Char"/>
    <w:basedOn w:val="BodyTextChar"/>
    <w:link w:val="copyrighttext"/>
    <w:uiPriority w:val="1"/>
    <w:rsid w:val="00AE37AB"/>
    <w:rPr>
      <w:rFonts w:ascii="Arial" w:eastAsia="Calibri" w:hAnsi="Arial" w:cs="Arial"/>
      <w:spacing w:val="-2"/>
      <w:sz w:val="20"/>
      <w:szCs w:val="20"/>
      <w:lang w:val="en-US"/>
    </w:rPr>
  </w:style>
  <w:style w:type="paragraph" w:customStyle="1" w:styleId="Disclaimertext">
    <w:name w:val="Disclaimer text"/>
    <w:basedOn w:val="BodyText"/>
    <w:link w:val="DisclaimertextChar"/>
    <w:uiPriority w:val="1"/>
    <w:qFormat/>
    <w:rsid w:val="00AE37AB"/>
    <w:rPr>
      <w:color w:val="280070"/>
      <w:sz w:val="20"/>
      <w:szCs w:val="20"/>
    </w:rPr>
  </w:style>
  <w:style w:type="character" w:customStyle="1" w:styleId="DisclaimertextChar">
    <w:name w:val="Disclaimer text Char"/>
    <w:basedOn w:val="BodyTextChar"/>
    <w:link w:val="Disclaimertext"/>
    <w:uiPriority w:val="1"/>
    <w:rsid w:val="00AE37AB"/>
    <w:rPr>
      <w:rFonts w:ascii="Arial" w:eastAsia="Calibri" w:hAnsi="Arial" w:cs="Arial"/>
      <w:color w:val="280070"/>
      <w:spacing w:val="-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New Colours - AW">
      <a:dk1>
        <a:srgbClr val="000000"/>
      </a:dk1>
      <a:lt1>
        <a:sysClr val="window" lastClr="FFFFFF"/>
      </a:lt1>
      <a:dk2>
        <a:srgbClr val="1F497D"/>
      </a:dk2>
      <a:lt2>
        <a:srgbClr val="EEECE1"/>
      </a:lt2>
      <a:accent1>
        <a:srgbClr val="280070"/>
      </a:accent1>
      <a:accent2>
        <a:srgbClr val="E60078"/>
      </a:accent2>
      <a:accent3>
        <a:srgbClr val="92318E"/>
      </a:accent3>
      <a:accent4>
        <a:srgbClr val="009A44"/>
      </a:accent4>
      <a:accent5>
        <a:srgbClr val="26D07C"/>
      </a:accent5>
      <a:accent6>
        <a:srgbClr val="B1E3E4"/>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5BB10-8A39-4505-A9AF-E43B6A2AC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11</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Mathematics Advanced Year 11 Topic Guide Trigonometric Functions</vt:lpstr>
    </vt:vector>
  </TitlesOfParts>
  <Company>NSW Education Standards Authority</Company>
  <LinksUpToDate>false</LinksUpToDate>
  <CharactersWithSpaces>19410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Advanced Year 11 Topic guide: Trigonometric functions</dc:title>
  <dc:creator>NSW Education Standards Authority</dc:creator>
  <cp:lastModifiedBy>Nikky Vanderhout</cp:lastModifiedBy>
  <cp:revision>116</cp:revision>
  <cp:lastPrinted>2018-01-14T21:40:00Z</cp:lastPrinted>
  <dcterms:created xsi:type="dcterms:W3CDTF">2017-03-29T00:29:00Z</dcterms:created>
  <dcterms:modified xsi:type="dcterms:W3CDTF">2018-12-12T04:05:00Z</dcterms:modified>
</cp:coreProperties>
</file>