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74"/>
        <w:gridCol w:w="4874"/>
      </w:tblGrid>
      <w:tr>
        <w:tc>
          <w:tcPr>
            <w:tcW w:type="dxa" w:w="4874"/>
          </w:tcPr>
          <w:p/>
          <w:p>
            <w:pPr>
              <w:jc w:val="center"/>
            </w:pPr>
            <w:r>
              <w:rPr>
                <w:b/>
                <w:sz w:val="32"/>
              </w:rPr>
              <w:t>HUTECH</w:t>
            </w:r>
          </w:p>
          <w:p>
            <w:pPr>
              <w:jc w:val="center"/>
            </w:pPr>
            <w:r>
              <w:rPr>
                <w:b/>
                <w:sz w:val="24"/>
              </w:rPr>
              <w:t>VIỆN HỢP TÁC</w:t>
              <w:br/>
              <w:t>VÀ PHÁT TRIỂN ĐÀO TẠO</w:t>
            </w:r>
          </w:p>
          <w:p>
            <w:pPr>
              <w:jc w:val="center"/>
            </w:pPr>
            <w:r>
              <w:rPr>
                <w:sz w:val="20"/>
              </w:rPr>
              <w:t>(Đề thi có 9 trang)</w:t>
            </w:r>
          </w:p>
        </w:tc>
        <w:tc>
          <w:tcPr>
            <w:tcW w:type="dxa" w:w="4874"/>
          </w:tcPr>
          <w:p/>
          <w:p>
            <w:pPr>
              <w:jc w:val="center"/>
            </w:pPr>
            <w:r>
              <w:rPr>
                <w:b/>
                <w:sz w:val="28"/>
              </w:rPr>
              <w:t>ĐỀ THI KẾT THÚC HỌC PHẦN</w:t>
              <w:br/>
              <w:t>HỌC KỲ II NĂM HỌC 2024 – 2025</w:t>
            </w:r>
          </w:p>
          <w:p>
            <w:r>
              <w:t>Ngành/Lớp</w:t>
              <w:tab/>
              <w:t>: 24TXTHT1 + 24TXTHC1</w:t>
              <w:br/>
            </w:r>
            <w:r>
              <w:t>Tên học phần</w:t>
              <w:tab/>
              <w:t>: Lập trình Hướng đối tượng</w:t>
              <w:br/>
            </w:r>
            <w:r>
              <w:t>Mã học phần</w:t>
              <w:tab/>
              <w:t>: ECMP167......... Số TC: 3</w:t>
              <w:br/>
            </w:r>
            <w:r>
              <w:t>Ngày thi</w:t>
              <w:tab/>
              <w:t>: .......................</w:t>
              <w:br/>
            </w:r>
            <w:r>
              <w:t>Thời gian làm bài</w:t>
              <w:tab/>
              <w:t>: 60 phút</w:t>
              <w:br/>
            </w:r>
            <w:r>
              <w:t>Mã đề</w:t>
              <w:tab/>
              <w:tab/>
              <w:t xml:space="preserve">: </w:t>
            </w:r>
            <w:r>
              <w:rPr>
                <w:b/>
              </w:rPr>
              <w:t>01</w:t>
            </w:r>
          </w:p>
          <w:p>
            <w:r>
              <w:rPr>
                <w:b/>
              </w:rPr>
              <w:t>SỬ DỤNG TÀI LIỆU: CÓ ☐</w:t>
              <w:tab/>
              <w:t>KHÔNG ☒</w:t>
            </w:r>
          </w:p>
        </w:tc>
      </w:tr>
    </w:tbl>
    <w:p/>
    <w:p>
      <w:r>
        <w:t>Họ và tên sinh viên: .....................................................................</w:t>
      </w:r>
      <w:r>
        <w:t>Số báo danh: ..........................</w:t>
      </w:r>
    </w:p>
    <w:p/>
    <w:p>
      <w:r>
        <w:rPr>
          <w:b/>
        </w:rPr>
        <w:t xml:space="preserve">CÂU 1. (0.25 điểm) </w:t>
      </w:r>
      <w:r>
        <w:t>(CLO2)</w:t>
      </w:r>
      <w:r>
        <w:br/>
        <w:t>Cho đoạn code sau:</w:t>
      </w:r>
    </w:p>
    <w:p>
      <w:r>
        <w:rPr>
          <w:rFonts w:ascii="Courier New" w:hAnsi="Courier New"/>
          <w:color w:val="0000FF"/>
        </w:rPr>
        <w:t>public class Student{</w:t>
        <w:br/>
        <w:t xml:space="preserve">    private int id;</w:t>
        <w:br/>
        <w:t xml:space="preserve">    private String name;</w:t>
        <w:br/>
        <w:t xml:space="preserve">    public Student(int id, String name){</w:t>
        <w:br/>
        <w:t xml:space="preserve">        this.id = id;</w:t>
        <w:br/>
        <w:t xml:space="preserve">        this.name = name;</w:t>
        <w:br/>
        <w:t xml:space="preserve">    }</w:t>
        <w:br/>
        <w:t>}</w:t>
      </w:r>
    </w:p>
    <w:p>
      <w:r>
        <w:t>Phương thức Student (int id, String name) trong class Student gọi là:</w:t>
      </w:r>
    </w:p>
    <w:p>
      <w:pPr>
        <w:ind w:left="720"/>
      </w:pPr>
      <w:r>
        <w:t>A. Constructor.</w:t>
      </w:r>
    </w:p>
    <w:p>
      <w:pPr>
        <w:ind w:left="720"/>
      </w:pPr>
      <w:r>
        <w:t>B. Destructor.</w:t>
      </w:r>
    </w:p>
    <w:p>
      <w:pPr>
        <w:ind w:left="720"/>
      </w:pPr>
      <w:r>
        <w:t>C. Phương thức ghi đè.</w:t>
      </w:r>
    </w:p>
    <w:p>
      <w:pPr>
        <w:ind w:left="720"/>
      </w:pPr>
      <w:r>
        <w:t>D. Phương thức thông thường.</w:t>
      </w:r>
    </w:p>
    <w:p>
      <w:r>
        <w:rPr>
          <w:b/>
        </w:rPr>
        <w:t xml:space="preserve">CÂU 2. (0.25 điểm) </w:t>
      </w:r>
      <w:r>
        <w:t>(CLO2)</w:t>
      </w:r>
      <w:r>
        <w:br/>
        <w:t>Trong lập trình hướng đối tượng, khái niệm đóng gói (Encapsulation) có nghĩa là:</w:t>
      </w:r>
    </w:p>
    <w:p>
      <w:pPr>
        <w:ind w:left="720"/>
      </w:pPr>
      <w:r>
        <w:t>A. Ẩn thông tin và chi tiết triển khai bên trong một đối tượng.</w:t>
      </w:r>
    </w:p>
    <w:p>
      <w:pPr>
        <w:ind w:left="720"/>
      </w:pPr>
      <w:r>
        <w:t>B. Cho phép một lớp kế thừa thuộc tính và phương thức từ lớp khác.</w:t>
      </w:r>
    </w:p>
    <w:p>
      <w:pPr>
        <w:ind w:left="720"/>
      </w:pPr>
      <w:r>
        <w:t>C. Cho phép các đối tượng khác nhau phản hồi khác nhau với cùng một thông điệp.</w:t>
      </w:r>
    </w:p>
    <w:p>
      <w:pPr>
        <w:ind w:left="720"/>
      </w:pPr>
      <w:r>
        <w:t>D. Khả năng tạo ra các đối tượng mới từ các đối tượng có sẵn.</w:t>
      </w:r>
    </w:p>
    <w:sectPr w:rsidR="00FC693F" w:rsidRPr="0006063C" w:rsidSect="00034616">
      <w:pgSz w:w="11909" w:h="16834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