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5D9" w:rsidRDefault="003D12F0">
      <w:pPr>
        <w:spacing w:before="78"/>
        <w:ind w:left="2240" w:right="2280"/>
        <w:jc w:val="center"/>
        <w:rPr>
          <w:sz w:val="36"/>
        </w:rPr>
      </w:pPr>
      <w:r>
        <w:rPr>
          <w:sz w:val="36"/>
        </w:rPr>
        <w:t xml:space="preserve">Fiche d’investigation de </w:t>
      </w:r>
      <w:r>
        <w:rPr>
          <w:spacing w:val="-2"/>
          <w:sz w:val="36"/>
        </w:rPr>
        <w:t>fonctionnalité</w:t>
      </w:r>
    </w:p>
    <w:p w:rsidR="006615D9" w:rsidRDefault="006615D9">
      <w:pPr>
        <w:pStyle w:val="BodyText"/>
        <w:spacing w:before="7" w:after="1"/>
        <w:rPr>
          <w:sz w:val="11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0"/>
        <w:gridCol w:w="5390"/>
      </w:tblGrid>
      <w:tr w:rsidR="006615D9">
        <w:trPr>
          <w:trHeight w:val="450"/>
        </w:trPr>
        <w:tc>
          <w:tcPr>
            <w:tcW w:w="5390" w:type="dxa"/>
          </w:tcPr>
          <w:p w:rsidR="006615D9" w:rsidRDefault="003D12F0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Fonctionnalité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Up</w:t>
            </w:r>
          </w:p>
        </w:tc>
        <w:tc>
          <w:tcPr>
            <w:tcW w:w="5390" w:type="dxa"/>
          </w:tcPr>
          <w:p w:rsidR="006615D9" w:rsidRDefault="003D12F0">
            <w:pPr>
              <w:pStyle w:val="TableParagraph"/>
              <w:ind w:left="0" w:right="10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Fonctionnalité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#1</w:t>
            </w:r>
          </w:p>
        </w:tc>
      </w:tr>
      <w:tr w:rsidR="006615D9">
        <w:trPr>
          <w:trHeight w:val="690"/>
        </w:trPr>
        <w:tc>
          <w:tcPr>
            <w:tcW w:w="10780" w:type="dxa"/>
            <w:gridSpan w:val="2"/>
          </w:tcPr>
          <w:p w:rsidR="006615D9" w:rsidRDefault="003D12F0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Problématique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Afin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pouvoir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retenir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maximum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d’utilisateurs,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cherchons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avoir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séquence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d’inscription</w:t>
            </w:r>
          </w:p>
          <w:p w:rsidR="006615D9" w:rsidRDefault="003D12F0">
            <w:pPr>
              <w:pStyle w:val="TableParagraph"/>
              <w:spacing w:before="11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connexion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fluide</w:t>
            </w:r>
            <w:r>
              <w:rPr>
                <w:spacing w:val="-2"/>
                <w:sz w:val="20"/>
              </w:rPr>
              <w:t xml:space="preserve"> possible.</w:t>
            </w:r>
          </w:p>
        </w:tc>
      </w:tr>
    </w:tbl>
    <w:p w:rsidR="006615D9" w:rsidRDefault="006615D9">
      <w:pPr>
        <w:pStyle w:val="BodyText"/>
      </w:pPr>
    </w:p>
    <w:p w:rsidR="006615D9" w:rsidRDefault="006615D9">
      <w:pPr>
        <w:pStyle w:val="BodyText"/>
        <w:spacing w:before="4"/>
        <w:rPr>
          <w:sz w:val="28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0"/>
        <w:gridCol w:w="5390"/>
      </w:tblGrid>
      <w:tr w:rsidR="006615D9">
        <w:trPr>
          <w:trHeight w:val="1170"/>
        </w:trPr>
        <w:tc>
          <w:tcPr>
            <w:tcW w:w="10780" w:type="dxa"/>
            <w:gridSpan w:val="2"/>
          </w:tcPr>
          <w:p w:rsidR="006615D9" w:rsidRPr="00540F33" w:rsidRDefault="003D12F0">
            <w:pPr>
              <w:pStyle w:val="TableParagraph"/>
              <w:rPr>
                <w:b/>
                <w:sz w:val="20"/>
                <w:lang w:val="en-US"/>
              </w:rPr>
            </w:pPr>
            <w:r w:rsidRPr="00540F33">
              <w:rPr>
                <w:b/>
                <w:sz w:val="20"/>
                <w:lang w:val="en-US"/>
              </w:rPr>
              <w:t>Option</w:t>
            </w:r>
            <w:r w:rsidRPr="00540F33">
              <w:rPr>
                <w:b/>
                <w:spacing w:val="-5"/>
                <w:sz w:val="20"/>
                <w:lang w:val="en-US"/>
              </w:rPr>
              <w:t xml:space="preserve"> </w:t>
            </w:r>
            <w:r w:rsidRPr="00540F33">
              <w:rPr>
                <w:b/>
                <w:sz w:val="20"/>
                <w:lang w:val="en-US"/>
              </w:rPr>
              <w:t>1</w:t>
            </w:r>
            <w:r w:rsidRPr="00540F33">
              <w:rPr>
                <w:b/>
                <w:spacing w:val="-2"/>
                <w:sz w:val="20"/>
                <w:lang w:val="en-US"/>
              </w:rPr>
              <w:t xml:space="preserve"> </w:t>
            </w:r>
            <w:r w:rsidRPr="00540F33">
              <w:rPr>
                <w:b/>
                <w:sz w:val="20"/>
                <w:lang w:val="en-US"/>
              </w:rPr>
              <w:t>:</w:t>
            </w:r>
            <w:r w:rsidRPr="00540F33">
              <w:rPr>
                <w:b/>
                <w:spacing w:val="-2"/>
                <w:sz w:val="20"/>
                <w:lang w:val="en-US"/>
              </w:rPr>
              <w:t xml:space="preserve"> </w:t>
            </w:r>
            <w:r w:rsidRPr="00540F33">
              <w:rPr>
                <w:b/>
                <w:sz w:val="20"/>
                <w:lang w:val="en-US"/>
              </w:rPr>
              <w:t>Classic</w:t>
            </w:r>
            <w:r w:rsidRPr="00540F33">
              <w:rPr>
                <w:b/>
                <w:spacing w:val="-3"/>
                <w:sz w:val="20"/>
                <w:lang w:val="en-US"/>
              </w:rPr>
              <w:t xml:space="preserve"> </w:t>
            </w:r>
            <w:r w:rsidRPr="00540F33">
              <w:rPr>
                <w:b/>
                <w:sz w:val="20"/>
                <w:lang w:val="en-US"/>
              </w:rPr>
              <w:t>Login</w:t>
            </w:r>
            <w:r w:rsidRPr="00540F33">
              <w:rPr>
                <w:b/>
                <w:spacing w:val="-2"/>
                <w:sz w:val="20"/>
                <w:lang w:val="en-US"/>
              </w:rPr>
              <w:t xml:space="preserve"> </w:t>
            </w:r>
            <w:r w:rsidRPr="00540F33">
              <w:rPr>
                <w:b/>
                <w:sz w:val="20"/>
                <w:lang w:val="en-US"/>
              </w:rPr>
              <w:t>Workflow</w:t>
            </w:r>
            <w:r w:rsidRPr="00540F33">
              <w:rPr>
                <w:b/>
                <w:spacing w:val="-2"/>
                <w:sz w:val="20"/>
                <w:lang w:val="en-US"/>
              </w:rPr>
              <w:t xml:space="preserve"> </w:t>
            </w:r>
            <w:r w:rsidRPr="00540F33">
              <w:rPr>
                <w:b/>
                <w:sz w:val="20"/>
                <w:lang w:val="en-US"/>
              </w:rPr>
              <w:t>(cf</w:t>
            </w:r>
            <w:r w:rsidRPr="00540F33">
              <w:rPr>
                <w:b/>
                <w:spacing w:val="-2"/>
                <w:sz w:val="20"/>
                <w:lang w:val="en-US"/>
              </w:rPr>
              <w:t xml:space="preserve"> Figure)</w:t>
            </w:r>
          </w:p>
          <w:p w:rsidR="006615D9" w:rsidRDefault="003D12F0">
            <w:pPr>
              <w:pStyle w:val="TableParagraph"/>
              <w:spacing w:before="11" w:line="249" w:lineRule="auto"/>
              <w:ind w:right="90"/>
              <w:rPr>
                <w:sz w:val="20"/>
              </w:rPr>
            </w:pPr>
            <w:r>
              <w:rPr>
                <w:sz w:val="20"/>
              </w:rPr>
              <w:t>Dans cette option, nous avons une page dédiée pour l'inscription et une autre pour la connexion. L’avantage du système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c’est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qu’il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classique,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rapidement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accès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formulaire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d’inscription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connexio</w:t>
            </w:r>
            <w:r>
              <w:rPr>
                <w:sz w:val="20"/>
              </w:rPr>
              <w:t>n.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principal inconvénient : le processus peut ne pas être optimisé en particulier lors de l’inscription</w:t>
            </w:r>
          </w:p>
        </w:tc>
      </w:tr>
      <w:tr w:rsidR="006615D9">
        <w:trPr>
          <w:trHeight w:val="930"/>
        </w:trPr>
        <w:tc>
          <w:tcPr>
            <w:tcW w:w="5390" w:type="dxa"/>
          </w:tcPr>
          <w:p w:rsidR="006615D9" w:rsidRDefault="003D12F0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Avantages</w:t>
            </w:r>
          </w:p>
          <w:p w:rsidR="006615D9" w:rsidRDefault="003D12F0">
            <w:pPr>
              <w:pStyle w:val="TableParagraph"/>
              <w:spacing w:before="0" w:line="247" w:lineRule="exact"/>
              <w:ind w:left="261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⊕</w:t>
            </w:r>
            <w:r>
              <w:rPr>
                <w:rFonts w:ascii="MS Gothic" w:hAnsi="MS Gothic"/>
                <w:spacing w:val="-45"/>
                <w:sz w:val="20"/>
              </w:rPr>
              <w:t xml:space="preserve"> </w:t>
            </w:r>
            <w:r>
              <w:rPr>
                <w:sz w:val="20"/>
              </w:rPr>
              <w:t>Accès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direct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2"/>
                <w:sz w:val="20"/>
              </w:rPr>
              <w:t xml:space="preserve"> formulaire</w:t>
            </w:r>
          </w:p>
          <w:p w:rsidR="006615D9" w:rsidRDefault="003D12F0">
            <w:pPr>
              <w:pStyle w:val="TableParagraph"/>
              <w:spacing w:before="0" w:line="248" w:lineRule="exact"/>
              <w:ind w:left="261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⊕</w:t>
            </w:r>
            <w:r>
              <w:rPr>
                <w:rFonts w:ascii="MS Gothic" w:hAnsi="MS Gothic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Possibilité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maintenir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connexion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 xml:space="preserve"> cookie</w:t>
            </w:r>
          </w:p>
        </w:tc>
        <w:tc>
          <w:tcPr>
            <w:tcW w:w="5390" w:type="dxa"/>
          </w:tcPr>
          <w:p w:rsidR="006615D9" w:rsidRDefault="003D12F0">
            <w:pPr>
              <w:pStyle w:val="TableParagraph"/>
              <w:spacing w:line="229" w:lineRule="exact"/>
              <w:ind w:left="9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Inconvénients</w:t>
            </w:r>
          </w:p>
          <w:p w:rsidR="006615D9" w:rsidRDefault="003D12F0">
            <w:pPr>
              <w:pStyle w:val="TableParagraph"/>
              <w:spacing w:before="0" w:line="247" w:lineRule="exact"/>
              <w:ind w:left="316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⊖</w:t>
            </w:r>
            <w:r>
              <w:rPr>
                <w:rFonts w:ascii="MS Gothic" w:hAnsi="MS Gothic"/>
                <w:spacing w:val="-45"/>
                <w:sz w:val="20"/>
              </w:rPr>
              <w:t xml:space="preserve"> </w:t>
            </w:r>
            <w:r>
              <w:rPr>
                <w:sz w:val="20"/>
              </w:rPr>
              <w:t>Usage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systématique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d’un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formulaire</w:t>
            </w:r>
          </w:p>
          <w:p w:rsidR="006615D9" w:rsidRDefault="003D12F0">
            <w:pPr>
              <w:pStyle w:val="TableParagraph"/>
              <w:spacing w:before="0" w:line="248" w:lineRule="exact"/>
              <w:ind w:left="316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⊖</w:t>
            </w:r>
            <w:r>
              <w:rPr>
                <w:rFonts w:ascii="MS Gothic" w:hAnsi="MS Gothic"/>
                <w:spacing w:val="-45"/>
                <w:sz w:val="20"/>
              </w:rPr>
              <w:t xml:space="preserve"> </w:t>
            </w:r>
            <w:r>
              <w:rPr>
                <w:sz w:val="20"/>
              </w:rPr>
              <w:t>Nécessité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d’envoyer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e-mail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confirmation</w:t>
            </w:r>
          </w:p>
        </w:tc>
      </w:tr>
      <w:tr w:rsidR="006615D9">
        <w:trPr>
          <w:trHeight w:val="930"/>
        </w:trPr>
        <w:tc>
          <w:tcPr>
            <w:tcW w:w="10780" w:type="dxa"/>
            <w:gridSpan w:val="2"/>
          </w:tcPr>
          <w:p w:rsidR="006615D9" w:rsidRDefault="003D12F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champs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minimum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à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remplir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à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l’inscription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50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5</w:t>
            </w:r>
          </w:p>
          <w:p w:rsidR="006615D9" w:rsidRDefault="003D12F0">
            <w:pPr>
              <w:pStyle w:val="TableParagraph"/>
              <w:spacing w:before="11"/>
              <w:rPr>
                <w:sz w:val="20"/>
              </w:rPr>
            </w:pPr>
            <w:r>
              <w:rPr>
                <w:sz w:val="20"/>
              </w:rPr>
              <w:t>Nom,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prénom,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e-mail,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confirmation</w:t>
            </w:r>
          </w:p>
          <w:p w:rsidR="006615D9" w:rsidRDefault="003D12F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champs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minimum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à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remplir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durant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login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2</w:t>
            </w:r>
          </w:p>
        </w:tc>
      </w:tr>
    </w:tbl>
    <w:p w:rsidR="006615D9" w:rsidRDefault="006615D9">
      <w:pPr>
        <w:pStyle w:val="BodyText"/>
      </w:pPr>
    </w:p>
    <w:p w:rsidR="006615D9" w:rsidRDefault="006615D9">
      <w:pPr>
        <w:pStyle w:val="BodyText"/>
        <w:spacing w:before="3"/>
        <w:rPr>
          <w:sz w:val="23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0"/>
        <w:gridCol w:w="5390"/>
      </w:tblGrid>
      <w:tr w:rsidR="006615D9">
        <w:trPr>
          <w:trHeight w:val="1170"/>
        </w:trPr>
        <w:tc>
          <w:tcPr>
            <w:tcW w:w="10780" w:type="dxa"/>
            <w:gridSpan w:val="2"/>
          </w:tcPr>
          <w:p w:rsidR="006615D9" w:rsidRDefault="003D12F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Option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2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Approche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“Email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First’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usage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Google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Identity</w:t>
            </w:r>
            <w:r>
              <w:rPr>
                <w:b/>
                <w:spacing w:val="-2"/>
                <w:sz w:val="20"/>
              </w:rPr>
              <w:t xml:space="preserve"> Toolkit</w:t>
            </w:r>
          </w:p>
          <w:p w:rsidR="006615D9" w:rsidRDefault="003D12F0">
            <w:pPr>
              <w:pStyle w:val="TableParagraph"/>
              <w:spacing w:before="11" w:line="249" w:lineRule="auto"/>
              <w:ind w:right="129"/>
              <w:rPr>
                <w:sz w:val="20"/>
              </w:rPr>
            </w:pPr>
            <w:r>
              <w:rPr>
                <w:sz w:val="20"/>
              </w:rPr>
              <w:t>Dans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cette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option,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demande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premier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temps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l'utilisateur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d’entrer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e-mail.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Ceci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permet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proposer à l'utilisateur l’interface qui lui convient. De plus, en proposant la connexion sociale (Google, Facebook, etc.)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l’utilisateur n’a potentiellement plus besoin de remplir de formulaire (seulement si c’est sa préférence)</w:t>
            </w:r>
          </w:p>
        </w:tc>
      </w:tr>
      <w:tr w:rsidR="006615D9">
        <w:trPr>
          <w:trHeight w:val="2131"/>
        </w:trPr>
        <w:tc>
          <w:tcPr>
            <w:tcW w:w="5390" w:type="dxa"/>
          </w:tcPr>
          <w:p w:rsidR="006615D9" w:rsidRDefault="003D12F0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Avantages</w:t>
            </w:r>
          </w:p>
          <w:p w:rsidR="006615D9" w:rsidRDefault="003D12F0">
            <w:pPr>
              <w:pStyle w:val="TableParagraph"/>
              <w:spacing w:before="0" w:line="247" w:lineRule="exact"/>
              <w:ind w:left="261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⊕</w:t>
            </w:r>
            <w:r>
              <w:rPr>
                <w:rFonts w:ascii="MS Gothic" w:hAnsi="MS Gothic"/>
                <w:spacing w:val="-45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personnalisée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selon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besoin</w:t>
            </w:r>
          </w:p>
          <w:p w:rsidR="006615D9" w:rsidRDefault="003D12F0">
            <w:pPr>
              <w:pStyle w:val="TableParagraph"/>
              <w:spacing w:before="0" w:line="240" w:lineRule="exact"/>
              <w:ind w:left="261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⊕</w:t>
            </w:r>
            <w:r>
              <w:rPr>
                <w:rFonts w:ascii="MS Gothic" w:hAnsi="MS Gothic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Possibilité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maintenir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connexion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 xml:space="preserve"> cookie</w:t>
            </w:r>
          </w:p>
          <w:p w:rsidR="006615D9" w:rsidRDefault="003D12F0">
            <w:pPr>
              <w:pStyle w:val="TableParagraph"/>
              <w:spacing w:before="0" w:line="237" w:lineRule="auto"/>
              <w:ind w:firstLine="166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⊕</w:t>
            </w:r>
            <w:r>
              <w:rPr>
                <w:rFonts w:ascii="MS Gothic" w:hAnsi="MS Gothic"/>
                <w:spacing w:val="-45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authentification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sociale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besoin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confirmation</w:t>
            </w:r>
          </w:p>
          <w:p w:rsidR="006615D9" w:rsidRDefault="003D12F0">
            <w:pPr>
              <w:pStyle w:val="TableParagraph"/>
              <w:spacing w:before="0" w:line="245" w:lineRule="exact"/>
              <w:ind w:left="261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⊕</w:t>
            </w:r>
            <w:r>
              <w:rPr>
                <w:rFonts w:ascii="MS Gothic" w:hAnsi="MS Gothic"/>
                <w:spacing w:val="-45"/>
                <w:sz w:val="20"/>
              </w:rPr>
              <w:t xml:space="preserve"> </w:t>
            </w:r>
            <w:r>
              <w:rPr>
                <w:sz w:val="20"/>
              </w:rPr>
              <w:t>Accès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formulaire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c’est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préféré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2"/>
                <w:sz w:val="20"/>
              </w:rPr>
              <w:t xml:space="preserve"> l’utilisateur</w:t>
            </w:r>
          </w:p>
          <w:p w:rsidR="006615D9" w:rsidRDefault="003D12F0">
            <w:pPr>
              <w:pStyle w:val="TableParagraph"/>
              <w:spacing w:before="0" w:line="237" w:lineRule="auto"/>
              <w:ind w:left="427" w:hanging="167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⊕</w:t>
            </w:r>
            <w:r>
              <w:rPr>
                <w:rFonts w:ascii="MS Gothic" w:hAnsi="MS Gothic"/>
                <w:spacing w:val="-45"/>
                <w:sz w:val="20"/>
              </w:rPr>
              <w:t xml:space="preserve"> </w:t>
            </w:r>
            <w:r>
              <w:rPr>
                <w:sz w:val="20"/>
              </w:rPr>
              <w:t>Processus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rapide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sécurisé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utilisé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nombreux </w:t>
            </w:r>
            <w:r>
              <w:rPr>
                <w:spacing w:val="-2"/>
                <w:sz w:val="20"/>
              </w:rPr>
              <w:t>sites</w:t>
            </w:r>
          </w:p>
        </w:tc>
        <w:tc>
          <w:tcPr>
            <w:tcW w:w="5390" w:type="dxa"/>
          </w:tcPr>
          <w:p w:rsidR="006615D9" w:rsidRDefault="003D12F0">
            <w:pPr>
              <w:pStyle w:val="TableParagraph"/>
              <w:spacing w:line="229" w:lineRule="exact"/>
              <w:ind w:left="9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Inconvénients</w:t>
            </w:r>
          </w:p>
          <w:p w:rsidR="006615D9" w:rsidRDefault="003D12F0">
            <w:pPr>
              <w:pStyle w:val="TableParagraph"/>
              <w:spacing w:before="1" w:line="237" w:lineRule="auto"/>
              <w:ind w:left="538" w:right="157" w:hanging="223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⊖</w:t>
            </w:r>
            <w:r>
              <w:rPr>
                <w:rFonts w:ascii="MS Gothic" w:hAnsi="MS Gothic"/>
                <w:spacing w:val="-45"/>
                <w:sz w:val="20"/>
              </w:rPr>
              <w:t xml:space="preserve"> </w:t>
            </w:r>
            <w:r>
              <w:rPr>
                <w:sz w:val="20"/>
              </w:rPr>
              <w:t>S’assurer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périodiquement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fonctionnement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 la liaison avec les réseaux sociaux</w:t>
            </w:r>
          </w:p>
        </w:tc>
      </w:tr>
      <w:tr w:rsidR="006615D9">
        <w:trPr>
          <w:trHeight w:val="930"/>
        </w:trPr>
        <w:tc>
          <w:tcPr>
            <w:tcW w:w="10780" w:type="dxa"/>
            <w:gridSpan w:val="2"/>
          </w:tcPr>
          <w:p w:rsidR="006615D9" w:rsidRDefault="003D12F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champs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minimum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à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remplir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à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l’inscription: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1</w:t>
            </w:r>
          </w:p>
          <w:p w:rsidR="006615D9" w:rsidRDefault="003D12F0">
            <w:pPr>
              <w:pStyle w:val="TableParagraph"/>
              <w:spacing w:before="11"/>
              <w:rPr>
                <w:sz w:val="20"/>
              </w:rPr>
            </w:pPr>
            <w:r>
              <w:rPr>
                <w:spacing w:val="-2"/>
                <w:sz w:val="20"/>
              </w:rPr>
              <w:t>e-</w:t>
            </w:r>
            <w:r>
              <w:rPr>
                <w:spacing w:val="-4"/>
                <w:sz w:val="20"/>
              </w:rPr>
              <w:t>mail</w:t>
            </w:r>
          </w:p>
          <w:p w:rsidR="006615D9" w:rsidRDefault="003D12F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champs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minimum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à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remplir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durant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login: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1</w:t>
            </w:r>
          </w:p>
        </w:tc>
      </w:tr>
    </w:tbl>
    <w:p w:rsidR="006615D9" w:rsidRDefault="006615D9">
      <w:pPr>
        <w:pStyle w:val="BodyText"/>
      </w:pPr>
    </w:p>
    <w:p w:rsidR="006615D9" w:rsidRDefault="003D12F0">
      <w:pPr>
        <w:pStyle w:val="BodyText"/>
        <w:spacing w:before="4"/>
        <w:rPr>
          <w:sz w:val="2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26" type="#_x0000_t202" style="position:absolute;margin-left:28.9pt;margin-top:16.75pt;width:539pt;height:59.3pt;z-index:-251658240;mso-wrap-distance-left:0;mso-wrap-distance-right:0;mso-position-horizontal-relative:page" filled="f" strokeweight=".26481mm">
            <v:textbox inset="0,0,0,0">
              <w:txbxContent>
                <w:p w:rsidR="006615D9" w:rsidRDefault="003D12F0">
                  <w:pPr>
                    <w:spacing w:before="97"/>
                    <w:ind w:left="86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Solution</w:t>
                  </w:r>
                  <w:r>
                    <w:rPr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retenue</w:t>
                  </w:r>
                  <w:r>
                    <w:rPr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pacing w:val="-10"/>
                      <w:sz w:val="20"/>
                    </w:rPr>
                    <w:t>:</w:t>
                  </w:r>
                </w:p>
                <w:p w:rsidR="006615D9" w:rsidRDefault="003D12F0">
                  <w:pPr>
                    <w:pStyle w:val="BodyText"/>
                    <w:spacing w:before="11" w:line="249" w:lineRule="auto"/>
                    <w:ind w:left="86" w:right="54"/>
                  </w:pPr>
                  <w:r>
                    <w:t>Nous avons donc retenu l'</w:t>
                  </w:r>
                  <w:r>
                    <w:t>approche “Email First” avec usage de Google Identity Toolkit. La raison est que le flow de login et d’inscription sont plus naturels, n’obligeant l’utilisateur qu’à entrer son e-mail. Le reste des choix ne dépendent que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lui.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pourra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choisir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entre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authentification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rapide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provider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tier,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plus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complète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via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formulaire.</w:t>
                  </w:r>
                </w:p>
              </w:txbxContent>
            </v:textbox>
            <w10:wrap type="topAndBottom" anchorx="page"/>
          </v:shape>
        </w:pict>
      </w:r>
    </w:p>
    <w:p w:rsidR="006615D9" w:rsidRDefault="006615D9">
      <w:pPr>
        <w:rPr>
          <w:sz w:val="26"/>
        </w:rPr>
        <w:sectPr w:rsidR="006615D9">
          <w:headerReference w:type="default" r:id="rId7"/>
          <w:footerReference w:type="default" r:id="rId8"/>
          <w:type w:val="continuous"/>
          <w:pgSz w:w="11920" w:h="16860"/>
          <w:pgMar w:top="1060" w:right="440" w:bottom="1000" w:left="460" w:header="210" w:footer="811" w:gutter="0"/>
          <w:pgNumType w:start="1"/>
          <w:cols w:space="720"/>
        </w:sectPr>
      </w:pPr>
    </w:p>
    <w:p w:rsidR="006615D9" w:rsidRDefault="006615D9">
      <w:pPr>
        <w:pStyle w:val="BodyText"/>
      </w:pPr>
    </w:p>
    <w:p w:rsidR="006615D9" w:rsidRDefault="006615D9">
      <w:pPr>
        <w:pStyle w:val="BodyText"/>
        <w:spacing w:before="2"/>
        <w:rPr>
          <w:sz w:val="22"/>
        </w:rPr>
      </w:pPr>
    </w:p>
    <w:p w:rsidR="006615D9" w:rsidRDefault="003D12F0">
      <w:pPr>
        <w:spacing w:before="89"/>
        <w:ind w:left="107"/>
        <w:rPr>
          <w:b/>
          <w:sz w:val="36"/>
        </w:rPr>
      </w:pPr>
      <w:r>
        <w:rPr>
          <w:b/>
          <w:spacing w:val="-2"/>
          <w:sz w:val="36"/>
        </w:rPr>
        <w:t>Annexes</w:t>
      </w:r>
    </w:p>
    <w:p w:rsidR="006615D9" w:rsidRDefault="003D12F0">
      <w:pPr>
        <w:pStyle w:val="BodyText"/>
        <w:spacing w:before="10"/>
        <w:rPr>
          <w:b/>
          <w:sz w:val="6"/>
        </w:rPr>
      </w:pPr>
      <w:bookmarkStart w:id="0" w:name="_GoBack"/>
      <w:r>
        <w:rPr>
          <w:noProof/>
          <w:lang w:eastAsia="fr-FR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1058162</wp:posOffset>
            </wp:positionH>
            <wp:positionV relativeFrom="paragraph">
              <wp:posOffset>65922</wp:posOffset>
            </wp:positionV>
            <wp:extent cx="5449950" cy="83610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9950" cy="836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6615D9" w:rsidRDefault="003D12F0">
      <w:pPr>
        <w:spacing w:before="21"/>
        <w:ind w:left="2244" w:right="2278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1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Diagramme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d’activité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Classic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login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Workflow</w:t>
      </w:r>
    </w:p>
    <w:p w:rsidR="006615D9" w:rsidRDefault="006615D9">
      <w:pPr>
        <w:jc w:val="center"/>
        <w:rPr>
          <w:sz w:val="20"/>
        </w:rPr>
        <w:sectPr w:rsidR="006615D9">
          <w:pgSz w:w="11920" w:h="16860"/>
          <w:pgMar w:top="1060" w:right="440" w:bottom="1000" w:left="460" w:header="210" w:footer="811" w:gutter="0"/>
          <w:cols w:space="720"/>
        </w:sectPr>
      </w:pPr>
    </w:p>
    <w:p w:rsidR="006615D9" w:rsidRDefault="006615D9">
      <w:pPr>
        <w:pStyle w:val="BodyText"/>
        <w:spacing w:before="8" w:after="1"/>
        <w:rPr>
          <w:b/>
          <w:sz w:val="8"/>
        </w:rPr>
      </w:pPr>
    </w:p>
    <w:p w:rsidR="006615D9" w:rsidRDefault="003D12F0">
      <w:pPr>
        <w:pStyle w:val="BodyText"/>
        <w:ind w:left="816"/>
      </w:pPr>
      <w:r>
        <w:rPr>
          <w:noProof/>
          <w:lang w:eastAsia="fr-FR"/>
        </w:rPr>
        <w:drawing>
          <wp:inline distT="0" distB="0" distL="0" distR="0">
            <wp:extent cx="5915634" cy="787803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634" cy="787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D9" w:rsidRDefault="003D12F0">
      <w:pPr>
        <w:spacing w:before="106"/>
        <w:ind w:left="2244" w:right="2280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Approche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“Email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First’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usage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Google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Identity</w:t>
      </w:r>
      <w:r>
        <w:rPr>
          <w:b/>
          <w:spacing w:val="-2"/>
          <w:sz w:val="20"/>
        </w:rPr>
        <w:t xml:space="preserve"> Toolkit</w:t>
      </w:r>
    </w:p>
    <w:sectPr w:rsidR="006615D9">
      <w:pgSz w:w="11920" w:h="16860"/>
      <w:pgMar w:top="1060" w:right="440" w:bottom="1000" w:left="460" w:header="210" w:footer="81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2F0" w:rsidRDefault="003D12F0">
      <w:r>
        <w:separator/>
      </w:r>
    </w:p>
  </w:endnote>
  <w:endnote w:type="continuationSeparator" w:id="0">
    <w:p w:rsidR="003D12F0" w:rsidRDefault="003D1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5D9" w:rsidRDefault="003D12F0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291.1pt;margin-top:791.45pt;width:13.15pt;height:14.3pt;z-index:-15789568;mso-position-horizontal-relative:page;mso-position-vertical-relative:page" filled="f" stroked="f">
          <v:textbox inset="0,0,0,0">
            <w:txbxContent>
              <w:p w:rsidR="006615D9" w:rsidRDefault="003D12F0">
                <w:pPr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B2E1C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2F0" w:rsidRDefault="003D12F0">
      <w:r>
        <w:separator/>
      </w:r>
    </w:p>
  </w:footnote>
  <w:footnote w:type="continuationSeparator" w:id="0">
    <w:p w:rsidR="003D12F0" w:rsidRDefault="003D12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5D9" w:rsidRDefault="003D12F0">
    <w:pPr>
      <w:pStyle w:val="BodyText"/>
      <w:spacing w:line="14" w:lineRule="auto"/>
    </w:pPr>
    <w:r>
      <w:rPr>
        <w:noProof/>
        <w:lang w:eastAsia="fr-FR"/>
      </w:rPr>
      <w:drawing>
        <wp:anchor distT="0" distB="0" distL="0" distR="0" simplePos="0" relativeHeight="487525888" behindDoc="1" locked="0" layoutInCell="1" allowOverlap="1">
          <wp:simplePos x="0" y="0"/>
          <wp:positionH relativeFrom="page">
            <wp:posOffset>362253</wp:posOffset>
          </wp:positionH>
          <wp:positionV relativeFrom="page">
            <wp:posOffset>133461</wp:posOffset>
          </wp:positionV>
          <wp:extent cx="1325086" cy="45758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25086" cy="4575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383.15pt;margin-top:35.6pt;width:184.9pt;height:14.3pt;z-index:-15790080;mso-position-horizontal-relative:page;mso-position-vertical-relative:page" filled="f" stroked="f">
          <v:textbox inset="0,0,0,0">
            <w:txbxContent>
              <w:p w:rsidR="006615D9" w:rsidRDefault="003D12F0">
                <w:pPr>
                  <w:spacing w:before="13"/>
                  <w:ind w:left="20"/>
                </w:pPr>
                <w:r>
                  <w:t>Fiche</w:t>
                </w:r>
                <w:r>
                  <w:rPr>
                    <w:spacing w:val="-12"/>
                  </w:rPr>
                  <w:t xml:space="preserve"> </w:t>
                </w:r>
                <w:r>
                  <w:t>d’investigation</w:t>
                </w:r>
                <w:r>
                  <w:rPr>
                    <w:spacing w:val="-11"/>
                  </w:rPr>
                  <w:t xml:space="preserve"> </w:t>
                </w:r>
                <w:r>
                  <w:t>fonctionnalité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5"/>
                  </w:rPr>
                  <w:t>#1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615D9"/>
    <w:rsid w:val="002B2E1C"/>
    <w:rsid w:val="003D12F0"/>
    <w:rsid w:val="00540F33"/>
    <w:rsid w:val="0066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7"/>
      <w:ind w:left="9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0F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F33"/>
    <w:rPr>
      <w:rFonts w:ascii="Tahoma" w:eastAsia="Arial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7"/>
      <w:ind w:left="9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0F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F33"/>
    <w:rPr>
      <w:rFonts w:ascii="Tahoma" w:eastAsia="Arial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 DANG</dc:creator>
  <cp:lastModifiedBy>KLSN2</cp:lastModifiedBy>
  <cp:revision>2</cp:revision>
  <dcterms:created xsi:type="dcterms:W3CDTF">2023-06-05T09:52:00Z</dcterms:created>
  <dcterms:modified xsi:type="dcterms:W3CDTF">2023-06-05T09:52:00Z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m86</vt:lpwstr>
  </property>
</Properties>
</file>