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objective of the exercise is to find a tradable signal in the dataset.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contains sectoral data for 3 separate types of investments made in the US  (no international funds are included) and represents 60-70% of activity in the overall asset classes for that week (not all investors report data at the same time). The weekly data spans 10 years from 2006 through end-Jan 2017. Not all sectors have data available for all the dates since new investment vehicles are introduced at various points in time.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Institutional Mutual Fund Holdings (investments made/redeemed by institutional investors like Fidelity, Vanguard on behalf of </w:t>
      </w:r>
      <w:r w:rsidDel="00000000" w:rsidR="00000000" w:rsidRPr="00000000">
        <w:rPr>
          <w:rtl w:val="0"/>
        </w:rPr>
        <w:t xml:space="preserve">institutions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CALPERS etc)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Retail Mutual Fund Holdings (investments made by individuals in their portfolios)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ETF (Exchange Traded Funds - </w:t>
      </w:r>
      <w:r w:rsidDel="00000000" w:rsidR="00000000" w:rsidRPr="00000000">
        <w:rPr>
          <w:rtl w:val="0"/>
        </w:rPr>
        <w:t xml:space="preserve">institutional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investors)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can be used in isolation - i.e. no additional information is supplied to the models and the models only use the data in these sets to identify a signal. Alternatively, the dataset can be augmented by including information from sources like the stock market, macro indicators from sources like the Fed, Bureau of Labor Statistics, etc.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 Techniques: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time series models can be used or non-parametric models like neural networks can be deployed. Suggested course of actions is as follows: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Understand the dataset and what it represents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Define the problem: what does 'a tradable signal' mean based on the data available (i.e. develop your modeling equation, if any)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Start with simple analysis to identify patterns and outliers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Develop models with increasing complexity - i.e. don't start with neural nets etc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Define your success criteria - i.e. when do you know you have a tradable signal - positive (buy)/negative (sell), both are signals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fields: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ReportDate: Weekly data aggregated and released every Wednesday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AssetClass: Industry/Sector/Asset Class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Flow: Amount of positive (inflow) or negative (outflow) in Millions of USD 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FlowPct: Flows as percent of assets at beginning of the week 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AssetsEnd: Assets at end of the week in Millions of USD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PortfolioChangePct: Percent change in overall portfolio during the week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