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0" w:space="4" w:color="C69214"/>
        </w:pBdr>
        <w:spacing w:before="0" w:after="520"/>
        <w:rPr/>
      </w:pPr>
      <w:r>
        <w:rPr>
          <w:rFonts w:eastAsia="Calibri"/>
          <w:b/>
          <w:color w:val="2E74B5"/>
          <w:sz w:val="24"/>
        </w:rPr>
        <w:t>SUNSOFT INTERNATIONAL SARL</w:t>
      </w:r>
    </w:p>
    <w:p>
      <w:pPr>
        <w:pStyle w:val="Normal"/>
        <w:spacing w:before="0" w:after="1120"/>
        <w:rPr/>
      </w:pPr>
      <w:r>
        <w:rPr/>
      </w:r>
    </w:p>
    <w:p>
      <w:pPr>
        <w:pStyle w:val="Normal"/>
        <w:spacing w:before="0" w:after="360"/>
        <w:jc w:val="center"/>
        <w:rPr/>
      </w:pPr>
      <w:r>
        <w:rPr>
          <w:rFonts w:eastAsia="Calibri"/>
          <w:b/>
          <w:color w:val="C69214"/>
          <w:sz w:val="24"/>
        </w:rPr>
        <w:t>CAHIER DES CHARGES FONCTIONNEL ET TECHNIQUE</w:t>
      </w:r>
    </w:p>
    <w:p>
      <w:pPr>
        <w:pStyle w:val="Title"/>
        <w:jc w:val="center"/>
        <w:rPr/>
      </w:pPr>
      <w:r>
        <w:rPr/>
        <w:t>Plateforme d'apprentissage</w:t>
        <w:br/>
        <w:t>bureautique intelligente</w:t>
      </w:r>
    </w:p>
    <w:p>
      <w:pPr>
        <w:pStyle w:val="Subtitle"/>
        <w:jc w:val="center"/>
        <w:rPr/>
      </w:pPr>
      <w:r>
        <w:rPr/>
        <w:t>Nom provisoire : OfficeLab AI</w:t>
      </w:r>
    </w:p>
    <w:p>
      <w:pPr>
        <w:pStyle w:val="Normal"/>
        <w:spacing w:before="360" w:after="840"/>
        <w:jc w:val="center"/>
        <w:rPr/>
      </w:pPr>
      <w:r>
        <w:rPr>
          <w:rFonts w:eastAsia="Calibri"/>
          <w:i/>
          <w:color w:val="1F4D78"/>
          <w:sz w:val="26"/>
        </w:rPr>
        <w:t>Simuler. Pratiquer. Comprendre. Progresser.</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600"/>
        <w:gridCol w:w="6759"/>
      </w:tblGrid>
      <w:tr>
        <w:trPr>
          <w:tblHeader w:val="true"/>
        </w:trPr>
        <w:tc>
          <w:tcPr>
            <w:tcW w:w="26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20"/>
                <w:szCs w:val="22"/>
                <w:lang w:val="en-US" w:eastAsia="en-US" w:bidi="ar-SA"/>
              </w:rPr>
              <w:t>Document</w:t>
            </w:r>
          </w:p>
        </w:tc>
        <w:tc>
          <w:tcPr>
            <w:tcW w:w="67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20"/>
                <w:szCs w:val="22"/>
                <w:lang w:val="en-US" w:eastAsia="en-US" w:bidi="ar-SA"/>
              </w:rPr>
              <w:t>Valeur</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Version</w:t>
            </w:r>
          </w:p>
        </w:tc>
        <w:tc>
          <w:tcPr>
            <w:tcW w:w="6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2.0</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Date</w:t>
            </w:r>
          </w:p>
        </w:tc>
        <w:tc>
          <w:tcPr>
            <w:tcW w:w="6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23 juillet 2026</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Statut</w:t>
            </w:r>
          </w:p>
        </w:tc>
        <w:tc>
          <w:tcPr>
            <w:tcW w:w="6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Base de validation et de pilotage du développement</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Porteur du projet</w:t>
            </w:r>
          </w:p>
        </w:tc>
        <w:tc>
          <w:tcPr>
            <w:tcW w:w="6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Sunsoft International SARL</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Auteur</w:t>
            </w:r>
          </w:p>
        </w:tc>
        <w:tc>
          <w:tcPr>
            <w:tcW w:w="6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Direction générale et équipe projet</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Confidentialité</w:t>
            </w:r>
          </w:p>
        </w:tc>
        <w:tc>
          <w:tcPr>
            <w:tcW w:w="6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20"/>
                <w:szCs w:val="22"/>
                <w:lang w:val="en-US" w:eastAsia="en-US" w:bidi="ar-SA"/>
              </w:rPr>
              <w:t>Interne et partenaires autorisés</w:t>
            </w:r>
          </w:p>
        </w:tc>
      </w:tr>
    </w:tbl>
    <w:p>
      <w:pPr>
        <w:pStyle w:val="Normal"/>
        <w:spacing w:before="0" w:after="40"/>
        <w:rPr/>
      </w:pPr>
      <w:r>
        <w:rPr/>
      </w:r>
    </w:p>
    <w:p>
      <w:pPr>
        <w:pStyle w:val="Normal"/>
        <w:spacing w:before="480" w:after="120"/>
        <w:jc w:val="center"/>
        <w:rPr/>
      </w:pPr>
      <w:r>
        <w:rPr>
          <w:rFonts w:eastAsia="Calibri"/>
          <w:i/>
          <w:color w:val="667085"/>
          <w:sz w:val="20"/>
        </w:rPr>
        <w:t>La technologie au service de l'Afrique !</w:t>
      </w:r>
      <w:r>
        <w:br w:type="page"/>
      </w:r>
    </w:p>
    <w:p>
      <w:pPr>
        <w:pStyle w:val="Heading1"/>
        <w:keepNext w:val="true"/>
        <w:keepLines/>
        <w:pBdr>
          <w:bottom w:val="single" w:sz="6" w:space="4" w:color="A9C2DC"/>
        </w:pBdr>
        <w:rPr/>
      </w:pPr>
      <w:r>
        <w:rPr/>
        <w:t>Contrôle du document</w:t>
      </w:r>
    </w:p>
    <w:p>
      <w:pPr>
        <w:pStyle w:val="Heading2"/>
        <w:keepNext w:val="true"/>
        <w:keepLines/>
        <w:rPr/>
      </w:pPr>
      <w:r>
        <w:rPr/>
        <w:t>Identification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Titre</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Cahier des charges fonctionnel et technique - Plateforme d'apprentissage bureautique intelligente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Nom provisoire</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OfficeLab AI</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Référence</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SUNSOFT-OLA-CDC-002</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Version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2.0</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Source</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Conversation de cadrage partagée et document V1 fourni le 23 juillet 2026</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Objet</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Définir le produit, guider le développement, préparer la recette et encadrer les évolutions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Portée</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Produit SaaS web, extensible vers mobile et mode hors ligne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Statut</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À valider par le comité de pilotage avant engagement contractuel définitif</w:t>
            </w:r>
          </w:p>
        </w:tc>
      </w:tr>
    </w:tbl>
    <w:p>
      <w:pPr>
        <w:pStyle w:val="Normal"/>
        <w:spacing w:before="0" w:after="40"/>
        <w:rPr/>
      </w:pPr>
      <w:r>
        <w:rPr/>
      </w:r>
    </w:p>
    <w:p>
      <w:pPr>
        <w:pStyle w:val="Heading2"/>
        <w:keepNext w:val="true"/>
        <w:keepLines/>
        <w:rPr/>
      </w:pPr>
      <w:r>
        <w:rPr/>
        <w:t>Historique des versions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00"/>
        <w:gridCol w:w="1200"/>
        <w:gridCol w:w="1900"/>
        <w:gridCol w:w="3859"/>
        <w:gridCol w:w="1501"/>
      </w:tblGrid>
      <w:tr>
        <w:trPr>
          <w:tblHeader w:val="true"/>
        </w:trPr>
        <w:tc>
          <w:tcPr>
            <w:tcW w:w="9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8"/>
                <w:szCs w:val="22"/>
                <w:lang w:val="en-US" w:eastAsia="en-US" w:bidi="ar-SA"/>
              </w:rPr>
              <w:t>Version</w:t>
            </w:r>
          </w:p>
        </w:tc>
        <w:tc>
          <w:tcPr>
            <w:tcW w:w="12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8"/>
                <w:szCs w:val="22"/>
                <w:lang w:val="en-US" w:eastAsia="en-US" w:bidi="ar-SA"/>
              </w:rPr>
              <w:t>Date</w:t>
            </w:r>
          </w:p>
        </w:tc>
        <w:tc>
          <w:tcPr>
            <w:tcW w:w="1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Auteur</w:t>
            </w:r>
          </w:p>
        </w:tc>
        <w:tc>
          <w:tcPr>
            <w:tcW w:w="38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Évolution</w:t>
            </w:r>
          </w:p>
        </w:tc>
        <w:tc>
          <w:tcPr>
            <w:tcW w:w="15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8"/>
                <w:szCs w:val="22"/>
                <w:lang w:val="en-US" w:eastAsia="en-US" w:bidi="ar-SA"/>
              </w:rPr>
              <w:t>Statut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1.0</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23/07/2026</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Première conversation</w:t>
            </w:r>
          </w:p>
        </w:tc>
        <w:tc>
          <w:tcPr>
            <w:tcW w:w="38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Esquisse de deux pages et plan de document</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Remplacée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2.0</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23/07/2026</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Alain GANSONRE</w:t>
            </w:r>
          </w:p>
        </w:tc>
        <w:tc>
          <w:tcPr>
            <w:tcW w:w="38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Refonte complète fonctionnelle, technique, qualité et pilotage</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À valider</w:t>
            </w:r>
          </w:p>
        </w:tc>
      </w:tr>
    </w:tbl>
    <w:p>
      <w:pPr>
        <w:pStyle w:val="Normal"/>
        <w:spacing w:before="0" w:after="40"/>
        <w:rPr/>
      </w:pPr>
      <w:r>
        <w:rPr/>
      </w:r>
    </w:p>
    <w:p>
      <w:pPr>
        <w:pStyle w:val="Normal"/>
        <w:keepLines/>
        <w:shd w:val="clear" w:fill="FFF5D6"/>
        <w:spacing w:lineRule="auto" w:line="280" w:before="80" w:after="160"/>
        <w:ind w:left="173" w:right="173"/>
        <w:rPr/>
      </w:pPr>
      <w:r>
        <w:rPr>
          <w:rFonts w:eastAsia="Calibri"/>
          <w:b/>
          <w:color w:val="7A5A00"/>
        </w:rPr>
        <w:t xml:space="preserve">Règle de validation : </w:t>
      </w:r>
      <w:r>
        <w:rPr>
          <w:rFonts w:eastAsia="Calibri"/>
          <w:color w:val="1F2937"/>
        </w:rPr>
        <w:t>L'approbation de ce document autorise le démarrage du développement dans le périmètre priorisé. Les décisions ouvertes de l'annexe H doivent être tranchées au plus tard au jalon indiqué.</w:t>
      </w:r>
    </w:p>
    <w:p>
      <w:pPr>
        <w:pStyle w:val="Normal"/>
        <w:rPr/>
      </w:pPr>
      <w:r>
        <w:rPr/>
      </w:r>
      <w:r>
        <w:br w:type="page"/>
      </w:r>
    </w:p>
    <w:p>
      <w:pPr>
        <w:pStyle w:val="Heading2"/>
        <w:keepNext w:val="true"/>
        <w:keepLines/>
        <w:spacing w:before="0" w:after="140"/>
        <w:rPr/>
      </w:pPr>
      <w:r>
        <w:rPr/>
        <w:t>Visa et approbation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900"/>
        <w:gridCol w:w="1800"/>
        <w:gridCol w:w="2100"/>
        <w:gridCol w:w="1399"/>
        <w:gridCol w:w="2161"/>
      </w:tblGrid>
      <w:tr>
        <w:trPr>
          <w:tblHeader w:val="true"/>
        </w:trPr>
        <w:tc>
          <w:tcPr>
            <w:tcW w:w="1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Rôle</w:t>
            </w:r>
          </w:p>
        </w:tc>
        <w:tc>
          <w:tcPr>
            <w:tcW w:w="18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Nom</w:t>
            </w:r>
          </w:p>
        </w:tc>
        <w:tc>
          <w:tcPr>
            <w:tcW w:w="21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8"/>
                <w:szCs w:val="22"/>
                <w:lang w:val="en-US" w:eastAsia="en-US" w:bidi="ar-SA"/>
              </w:rPr>
              <w:t>Décision</w:t>
            </w:r>
          </w:p>
        </w:tc>
        <w:tc>
          <w:tcPr>
            <w:tcW w:w="13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8"/>
                <w:szCs w:val="22"/>
                <w:lang w:val="en-US" w:eastAsia="en-US" w:bidi="ar-SA"/>
              </w:rPr>
              <w:t>Date</w:t>
            </w:r>
          </w:p>
        </w:tc>
        <w:tc>
          <w:tcPr>
            <w:tcW w:w="216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8"/>
                <w:szCs w:val="22"/>
                <w:lang w:val="en-US" w:eastAsia="en-US" w:bidi="ar-SA"/>
              </w:rPr>
              <w:t>Signature</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Sponsor / Direction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À renseigner</w:t>
            </w:r>
          </w:p>
        </w:tc>
        <w:tc>
          <w:tcPr>
            <w:tcW w:w="2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Approuvé / Réserves</w:t>
            </w:r>
          </w:p>
        </w:tc>
        <w:tc>
          <w:tcPr>
            <w:tcW w:w="13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16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Product Owner</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À renseigner</w:t>
            </w:r>
          </w:p>
        </w:tc>
        <w:tc>
          <w:tcPr>
            <w:tcW w:w="2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Approuvé / Réserves</w:t>
            </w:r>
          </w:p>
        </w:tc>
        <w:tc>
          <w:tcPr>
            <w:tcW w:w="13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16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Responsable pédagogique</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À renseigner</w:t>
            </w:r>
          </w:p>
        </w:tc>
        <w:tc>
          <w:tcPr>
            <w:tcW w:w="2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Approuvé / Réserves</w:t>
            </w:r>
          </w:p>
        </w:tc>
        <w:tc>
          <w:tcPr>
            <w:tcW w:w="13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16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Responsable technique</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À renseigner</w:t>
            </w:r>
          </w:p>
        </w:tc>
        <w:tc>
          <w:tcPr>
            <w:tcW w:w="2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Approuvé / Réserves</w:t>
            </w:r>
          </w:p>
        </w:tc>
        <w:tc>
          <w:tcPr>
            <w:tcW w:w="13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16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Référent conformité</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À renseigner</w:t>
            </w:r>
          </w:p>
        </w:tc>
        <w:tc>
          <w:tcPr>
            <w:tcW w:w="2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Approuvé / Réserves</w:t>
            </w:r>
          </w:p>
        </w:tc>
        <w:tc>
          <w:tcPr>
            <w:tcW w:w="13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16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40"/>
        <w:rPr/>
      </w:pPr>
      <w:r>
        <w:rPr/>
      </w:r>
      <w:r>
        <w:br w:type="page"/>
      </w:r>
    </w:p>
    <w:p>
      <w:pPr>
        <w:pStyle w:val="Heading1"/>
        <w:keepNext w:val="true"/>
        <w:keepLines/>
        <w:pBdr>
          <w:bottom w:val="single" w:sz="6" w:space="4" w:color="A9C2DC"/>
        </w:pBdr>
        <w:rPr/>
      </w:pPr>
      <w:r>
        <w:rPr/>
        <w:t>Résumé exécutif</w:t>
      </w:r>
    </w:p>
    <w:p>
      <w:pPr>
        <w:pStyle w:val="Normal"/>
        <w:rPr/>
      </w:pPr>
      <w:r>
        <w:rPr>
          <w:rFonts w:eastAsia="Calibri"/>
        </w:rPr>
        <w:t>OfficeLab AI est une plateforme EdTech conçue comme un simulateur pédagogique intelligent. Elle doit permettre à une personne débutante ou professionnelle d'acquérir des compétences numériques en agissant dans des environnements simulés, plutôt qu'en regardant uniquement des vidéos ou en lisant des supports statiques.</w:t>
      </w:r>
    </w:p>
    <w:p>
      <w:pPr>
        <w:pStyle w:val="Normal"/>
        <w:rPr/>
      </w:pPr>
      <w:r>
        <w:rPr>
          <w:rFonts w:eastAsia="Calibri"/>
        </w:rPr>
        <w:t>Le produit associe un socle de gestion de l'apprentissage, des modules progressifs, un moteur de simulation, des évaluations, des preuves de réussite et un professeur virtuel. L'intelligence artificielle intervient pour expliquer, donner des indices, recommander une remédiation et générer des activités sous contrôle. Elle ne doit ni décider seule d'une sanction ni remplacer la validation pédagogique.</w:t>
      </w:r>
    </w:p>
    <w:p>
      <w:pPr>
        <w:pStyle w:val="Normal"/>
        <w:keepLines/>
        <w:shd w:val="clear" w:fill="FFF5D6"/>
        <w:spacing w:lineRule="auto" w:line="280" w:before="80" w:after="160"/>
        <w:ind w:left="173" w:right="173"/>
        <w:rPr/>
      </w:pPr>
      <w:r>
        <w:rPr>
          <w:rFonts w:eastAsia="Calibri"/>
          <w:b/>
          <w:color w:val="7A5A00"/>
        </w:rPr>
        <w:t xml:space="preserve">Décision structurante : </w:t>
      </w:r>
      <w:r>
        <w:rPr>
          <w:rFonts w:eastAsia="Calibri"/>
          <w:color w:val="1F2937"/>
        </w:rPr>
        <w:t>Le premier jalon doit démontrer la faisabilité du moteur de simulation avant d'engager la totalité des contenus Word, Excel et PowerPoint. Ce prototype réduit le principal risque technique et budgétaire.</w:t>
      </w:r>
    </w:p>
    <w:p>
      <w:pPr>
        <w:pStyle w:val="Heading2"/>
        <w:keepNext w:val="true"/>
        <w:keepLines/>
        <w:rPr/>
      </w:pPr>
      <w:r>
        <w:rPr/>
        <w:t>Résultats attendus</w:t>
      </w:r>
    </w:p>
    <w:p>
      <w:pPr>
        <w:pStyle w:val="ListBullet"/>
        <w:numPr>
          <w:ilvl w:val="0"/>
          <w:numId w:val="1"/>
        </w:numPr>
        <w:ind w:hanging="271" w:left="540"/>
        <w:rPr/>
      </w:pPr>
      <w:r>
        <w:rPr>
          <w:rFonts w:eastAsia="Calibri"/>
        </w:rPr>
        <w:t>Une expérience accessible aux débutants, sur ordinateur et sur mobile pour les contenus compatibles.</w:t>
      </w:r>
    </w:p>
    <w:p>
      <w:pPr>
        <w:pStyle w:val="ListBullet"/>
        <w:numPr>
          <w:ilvl w:val="0"/>
          <w:numId w:val="1"/>
        </w:numPr>
        <w:ind w:hanging="271" w:left="540"/>
        <w:rPr/>
      </w:pPr>
      <w:r>
        <w:rPr>
          <w:rFonts w:eastAsia="Calibri"/>
        </w:rPr>
        <w:t>Un parcours progressif allant des fondamentaux numériques aux usages bureautiques professionnels.</w:t>
      </w:r>
    </w:p>
    <w:p>
      <w:pPr>
        <w:pStyle w:val="ListBullet"/>
        <w:numPr>
          <w:ilvl w:val="0"/>
          <w:numId w:val="1"/>
        </w:numPr>
        <w:ind w:hanging="271" w:left="540"/>
        <w:rPr/>
      </w:pPr>
      <w:r>
        <w:rPr>
          <w:rFonts w:eastAsia="Calibri"/>
        </w:rPr>
        <w:t>Des exercices pratiques corrigés à partir de l'état obtenu, pas uniquement du chemin suivi.</w:t>
      </w:r>
    </w:p>
    <w:p>
      <w:pPr>
        <w:pStyle w:val="ListBullet"/>
        <w:numPr>
          <w:ilvl w:val="0"/>
          <w:numId w:val="1"/>
        </w:numPr>
        <w:ind w:hanging="271" w:left="540"/>
        <w:rPr/>
      </w:pPr>
      <w:r>
        <w:rPr>
          <w:rFonts w:eastAsia="Calibri"/>
        </w:rPr>
        <w:t>Une gestion multi-organisations pour centres de formation, entreprises, administrations et particuliers.</w:t>
      </w:r>
    </w:p>
    <w:p>
      <w:pPr>
        <w:pStyle w:val="ListBullet"/>
        <w:numPr>
          <w:ilvl w:val="0"/>
          <w:numId w:val="1"/>
        </w:numPr>
        <w:ind w:hanging="271" w:left="540"/>
        <w:rPr/>
      </w:pPr>
      <w:r>
        <w:rPr>
          <w:rFonts w:eastAsia="Calibri"/>
        </w:rPr>
        <w:t>Des tableaux de bord pédagogiques et opérationnels exploitables.</w:t>
      </w:r>
    </w:p>
    <w:p>
      <w:pPr>
        <w:pStyle w:val="ListBullet"/>
        <w:numPr>
          <w:ilvl w:val="0"/>
          <w:numId w:val="1"/>
        </w:numPr>
        <w:ind w:hanging="271" w:left="540"/>
        <w:rPr/>
      </w:pPr>
      <w:r>
        <w:rPr>
          <w:rFonts w:eastAsia="Calibri"/>
        </w:rPr>
        <w:t>Une architecture Django, API-first, conteneurisée, observable et évolutive.</w:t>
      </w:r>
    </w:p>
    <w:p>
      <w:pPr>
        <w:pStyle w:val="ListBullet"/>
        <w:numPr>
          <w:ilvl w:val="0"/>
          <w:numId w:val="1"/>
        </w:numPr>
        <w:ind w:hanging="271" w:left="540"/>
        <w:rPr/>
      </w:pPr>
      <w:r>
        <w:rPr>
          <w:rFonts w:eastAsia="Calibri"/>
        </w:rPr>
        <w:t>Une conformité intégrée dès la conception, notamment pour les données personnelles et l'usage de l'IA.</w:t>
      </w:r>
    </w:p>
    <w:p>
      <w:pPr>
        <w:pStyle w:val="ListBullet"/>
        <w:numPr>
          <w:ilvl w:val="0"/>
          <w:numId w:val="1"/>
        </w:numPr>
        <w:ind w:hanging="271" w:left="540"/>
        <w:rPr/>
      </w:pPr>
      <w:r>
        <w:rPr>
          <w:rFonts w:eastAsia="Calibri"/>
        </w:rPr>
        <w:t>Un document de référence assurant traçabilité entre besoins, exigences, user stories, tests et livrables.</w:t>
      </w:r>
    </w:p>
    <w:p>
      <w:pPr>
        <w:pStyle w:val="Heading2"/>
        <w:keepNext w:val="true"/>
        <w:keepLines/>
        <w:rPr/>
      </w:pPr>
      <w:r>
        <w:rPr/>
        <w:t>Périmètre de référence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100"/>
        <w:gridCol w:w="4860"/>
        <w:gridCol w:w="2400"/>
      </w:tblGrid>
      <w:tr>
        <w:trPr>
          <w:tblHeader w:val="true"/>
        </w:trPr>
        <w:tc>
          <w:tcPr>
            <w:tcW w:w="2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Domaine</w:t>
            </w:r>
          </w:p>
        </w:tc>
        <w:tc>
          <w:tcPr>
            <w:tcW w:w="4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Inclus dans la cible</w:t>
            </w:r>
          </w:p>
        </w:tc>
        <w:tc>
          <w:tcPr>
            <w:tcW w:w="24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Position MVP</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Socle SaaS / LMS</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Comptes, tenants, cohortes, contenus, inscriptions, progression</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Obligatoire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Simulation</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Moteur, scénarios, capture, évaluation, indices, reprise</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Prototype puis v1</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Parcours</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Fondamentaux, Windows, traitement de texte, tableur, présentation, Internet</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Fondamentaux + Windows + Word</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IA</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Assistance contextuelle, RAG, remédiation, génération contrôlée</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Pilote limité après socle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Évaluation</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Quiz, examens, correction, badges, certificats</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Quiz + examen + attestation</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Commerce</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Offres, licences, paiement et facturation</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Licences et activation manuelle d'abord</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Mobile / hors ligne</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PWA puis applications selon validation</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Préparation architecturale</w:t>
            </w:r>
          </w:p>
        </w:tc>
      </w:tr>
    </w:tbl>
    <w:p>
      <w:pPr>
        <w:pStyle w:val="Normal"/>
        <w:spacing w:before="0" w:after="40"/>
        <w:rPr/>
      </w:pPr>
      <w:r>
        <w:rPr/>
      </w:r>
      <w:r>
        <w:br w:type="page"/>
      </w:r>
    </w:p>
    <w:p>
      <w:pPr>
        <w:pStyle w:val="Heading1"/>
        <w:keepNext w:val="true"/>
        <w:keepLines/>
        <w:pBdr>
          <w:bottom w:val="single" w:sz="6" w:space="4" w:color="A9C2DC"/>
        </w:pBdr>
        <w:rPr/>
      </w:pPr>
      <w:r>
        <w:rPr/>
        <w:t>Table des matières</w:t>
      </w:r>
    </w:p>
    <w:p>
      <w:pPr>
        <w:pStyle w:val="Normal"/>
        <w:rPr/>
      </w:pPr>
      <w:r>
        <w:rPr>
          <w:rFonts w:eastAsia="Calibri"/>
        </w:rPr>
        <w:t>Les numéros de page ci-dessous sont générés après la première mise en page. Le document Word conserve également des styles de titres permettant de reconstruire une table automatique si nécessaire.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8499"/>
        <w:gridCol w:w="860"/>
      </w:tblGrid>
      <w:tr>
        <w:trPr>
          <w:tblHeader w:val="true"/>
        </w:trPr>
        <w:tc>
          <w:tcPr>
            <w:tcW w:w="849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Section</w:t>
            </w:r>
          </w:p>
        </w:tc>
        <w:tc>
          <w:tcPr>
            <w:tcW w:w="860" w:type="dxa"/>
            <w:tcBorders/>
            <w:shd w:fill="F2F4F7"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8"/>
                <w:szCs w:val="22"/>
                <w:lang w:val="en-US" w:eastAsia="en-US" w:bidi="ar-SA"/>
              </w:rPr>
              <w:t>Page</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 Objet, statut et utilisation du document</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8</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 Contexte, problématique et opportunité</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9</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3. Vision produit, objectifs et indicateurs de succès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10</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4. Parties prenantes et gouvernance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12</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5. Utilisateurs cibles, personas et parcours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14</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6. Périmètre, hypothèses et découpage produit</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16</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7. Principes fonctionnels et architecture du produit</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18</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8. Comptes, organisations, rôles et abonnements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20</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9. Catalogue, contenus et gestion pédagogique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21</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10. Moteur de simulation et expérience pratique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22</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11. Parcours Fondamentaux numériques et Windows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24</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12. Parcours traitement de texte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25</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13. Parcours tableur</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26</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14. Parcours présentation</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27</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15. Internet, collaboration et employabilité</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28</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16. Professeur virtuel et intelligence artificielle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29</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17. Évaluations, examens, badges et certificats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31</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18. Tableaux de bord, administration et assistance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32</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19. Catalogue des exigences fonctionnelles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34</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20. Règles de gestion et matrice des habilitations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52</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21. Expérience utilisateur, interfaces et accessibilité</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55</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22. Données, modèle conceptuel et rétention</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56</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23. API, intégrations et interopérabilité</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58</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24. Architecture technique et décisions d'architecture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59</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25. Sécurité, confidentialité et conformité</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61</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26. Exigences non fonctionnelles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63</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27. Stratégie de tests, recette et acceptation</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66</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28. Déploiement, DevOps et exploitation</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68</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29. Initialisation des contenus et reprise de données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70</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30. Organisation du projet, lots et planning</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71</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31. Estimation de charge et cadre budgétaire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73</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32. Maintenance, support et niveaux de service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75</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33. Risques, dépendances et mesures de maîtrise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76</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34. Qualité, traçabilité et gestion des changements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78</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35. Roadmap et évolutions futures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80</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A. Glossaire</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81</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B. Backlog des user stories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82</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C. Cas d'utilisation détaillés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93</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D. Catalogue initial des cas de test</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102</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E. Dictionnaire des données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110</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F. Catalogue initial des API</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112</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G. Matrice de traçabilité</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114</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H. Décisions ouvertes à valider</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117</w:t>
            </w:r>
          </w:p>
        </w:tc>
      </w:tr>
      <w:tr>
        <w:trPr/>
        <w:tc>
          <w:tcPr>
            <w:tcW w:w="8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Annexe I. Références normatives et documentaires</w:t>
            </w:r>
          </w:p>
        </w:tc>
        <w:tc>
          <w:tcPr>
            <w:tcW w:w="8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ＭＳ 明朝" w:cs=""/>
                <w:kern w:val="0"/>
                <w:szCs w:val="22"/>
                <w:lang w:val="en-US" w:eastAsia="en-US" w:bidi="ar-SA"/>
              </w:rPr>
              <w:t>118</w:t>
            </w:r>
          </w:p>
        </w:tc>
      </w:tr>
    </w:tbl>
    <w:p>
      <w:pPr>
        <w:pStyle w:val="Normal"/>
        <w:spacing w:before="0" w:after="40"/>
        <w:rPr/>
      </w:pPr>
      <w:r>
        <w:rPr/>
      </w:r>
      <w:r>
        <w:br w:type="page"/>
      </w:r>
    </w:p>
    <w:p>
      <w:pPr>
        <w:pStyle w:val="Heading1"/>
        <w:keepNext w:val="true"/>
        <w:keepLines/>
        <w:pBdr>
          <w:bottom w:val="single" w:sz="6" w:space="4" w:color="A9C2DC"/>
        </w:pBdr>
        <w:rPr/>
      </w:pPr>
      <w:r>
        <w:rPr/>
        <w:t>1. Objet, statut et utilisation du document</w:t>
      </w:r>
    </w:p>
    <w:p>
      <w:pPr>
        <w:pStyle w:val="Heading2"/>
        <w:keepNext w:val="true"/>
        <w:keepLines/>
        <w:rPr/>
      </w:pPr>
      <w:r>
        <w:rPr/>
        <w:t>1.1 Objet</w:t>
      </w:r>
    </w:p>
    <w:p>
      <w:pPr>
        <w:pStyle w:val="Normal"/>
        <w:rPr/>
      </w:pPr>
      <w:r>
        <w:rPr>
          <w:rFonts w:eastAsia="Calibri"/>
        </w:rPr>
        <w:t>Le présent cahier des charges décrit les besoins métier, pédagogiques, fonctionnels, techniques, de sécurité, d'exploitation et de conduite du projet. Il sert de contrat de référence entre le sponsor, le Product Owner, l'équipe de conception, les développeurs, les testeurs, les formateurs pilotes et les partenaires.</w:t>
      </w:r>
    </w:p>
    <w:p>
      <w:pPr>
        <w:pStyle w:val="Heading2"/>
        <w:keepNext w:val="true"/>
        <w:keepLines/>
        <w:rPr/>
      </w:pPr>
      <w:r>
        <w:rPr/>
        <w:t>1.2 Usages du document</w:t>
      </w:r>
    </w:p>
    <w:p>
      <w:pPr>
        <w:pStyle w:val="ListBullet"/>
        <w:numPr>
          <w:ilvl w:val="0"/>
          <w:numId w:val="1"/>
        </w:numPr>
        <w:ind w:hanging="271" w:left="540"/>
        <w:rPr/>
      </w:pPr>
      <w:r>
        <w:rPr>
          <w:rFonts w:eastAsia="Calibri"/>
        </w:rPr>
        <w:t>Cadrer le produit et distinguer le MVP de la cible à long terme.</w:t>
      </w:r>
    </w:p>
    <w:p>
      <w:pPr>
        <w:pStyle w:val="ListBullet"/>
        <w:numPr>
          <w:ilvl w:val="0"/>
          <w:numId w:val="1"/>
        </w:numPr>
        <w:ind w:hanging="271" w:left="540"/>
        <w:rPr/>
      </w:pPr>
      <w:r>
        <w:rPr>
          <w:rFonts w:eastAsia="Calibri"/>
        </w:rPr>
        <w:t>Découper le développement en lots indépendants et vérifiables.</w:t>
      </w:r>
    </w:p>
    <w:p>
      <w:pPr>
        <w:pStyle w:val="ListBullet"/>
        <w:numPr>
          <w:ilvl w:val="0"/>
          <w:numId w:val="1"/>
        </w:numPr>
        <w:ind w:hanging="271" w:left="540"/>
        <w:rPr/>
      </w:pPr>
      <w:r>
        <w:rPr>
          <w:rFonts w:eastAsia="Calibri"/>
        </w:rPr>
        <w:t>Évaluer la charge, les compétences, le budget et les dépendances.</w:t>
      </w:r>
    </w:p>
    <w:p>
      <w:pPr>
        <w:pStyle w:val="ListBullet"/>
        <w:numPr>
          <w:ilvl w:val="0"/>
          <w:numId w:val="1"/>
        </w:numPr>
        <w:ind w:hanging="271" w:left="540"/>
        <w:rPr/>
      </w:pPr>
      <w:r>
        <w:rPr>
          <w:rFonts w:eastAsia="Calibri"/>
        </w:rPr>
        <w:t>Préparer les prototypes, maquettes, modèles de données et contrats d'API.</w:t>
      </w:r>
    </w:p>
    <w:p>
      <w:pPr>
        <w:pStyle w:val="ListBullet"/>
        <w:numPr>
          <w:ilvl w:val="0"/>
          <w:numId w:val="1"/>
        </w:numPr>
        <w:ind w:hanging="271" w:left="540"/>
        <w:rPr/>
      </w:pPr>
      <w:r>
        <w:rPr>
          <w:rFonts w:eastAsia="Calibri"/>
        </w:rPr>
        <w:t>Construire le backlog, les plans de test et les procès-verbaux de recette.</w:t>
      </w:r>
    </w:p>
    <w:p>
      <w:pPr>
        <w:pStyle w:val="ListBullet"/>
        <w:numPr>
          <w:ilvl w:val="0"/>
          <w:numId w:val="1"/>
        </w:numPr>
        <w:ind w:hanging="271" w:left="540"/>
        <w:rPr/>
      </w:pPr>
      <w:r>
        <w:rPr>
          <w:rFonts w:eastAsia="Calibri"/>
        </w:rPr>
        <w:t>Contrôler les changements sans perdre la vision ni la traçabilité.</w:t>
      </w:r>
    </w:p>
    <w:p>
      <w:pPr>
        <w:pStyle w:val="ListBullet"/>
        <w:numPr>
          <w:ilvl w:val="0"/>
          <w:numId w:val="1"/>
        </w:numPr>
        <w:ind w:hanging="271" w:left="540"/>
        <w:rPr/>
      </w:pPr>
      <w:r>
        <w:rPr>
          <w:rFonts w:eastAsia="Calibri"/>
        </w:rPr>
        <w:t>Présenter le projet à des partenaires, financeurs, centres de formation ou clients.</w:t>
      </w:r>
    </w:p>
    <w:p>
      <w:pPr>
        <w:pStyle w:val="Heading2"/>
        <w:keepNext w:val="true"/>
        <w:keepLines/>
        <w:rPr/>
      </w:pPr>
      <w:r>
        <w:rPr/>
        <w:t>1.3 Force des termes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7560"/>
      </w:tblGrid>
      <w:tr>
        <w:trPr>
          <w:tblHeader w:val="true"/>
        </w:trPr>
        <w:tc>
          <w:tcPr>
            <w:tcW w:w="1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Terme</w:t>
            </w:r>
          </w:p>
        </w:tc>
        <w:tc>
          <w:tcPr>
            <w:tcW w:w="75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Signification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Doit / MUST</w:t>
            </w:r>
          </w:p>
        </w:tc>
        <w:tc>
          <w:tcPr>
            <w:tcW w:w="7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Exigence indispensable au périmètre concerné ; son absence bloque l'acceptation.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Devrait / SHOULD</w:t>
            </w:r>
          </w:p>
        </w:tc>
        <w:tc>
          <w:tcPr>
            <w:tcW w:w="7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Exigence importante ; tout report doit être justifié et planifié.</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Pourrait / COULD</w:t>
            </w:r>
          </w:p>
        </w:tc>
        <w:tc>
          <w:tcPr>
            <w:tcW w:w="7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Amélioration utile, réalisable si capacité et budget le permettent.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Hors périmètre</w:t>
            </w:r>
          </w:p>
        </w:tc>
        <w:tc>
          <w:tcPr>
            <w:tcW w:w="7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Élément explicitement exclu du lot, à traiter par une décision de changement.</w:t>
            </w:r>
          </w:p>
        </w:tc>
      </w:tr>
    </w:tbl>
    <w:p>
      <w:pPr>
        <w:pStyle w:val="Normal"/>
        <w:spacing w:before="0" w:after="40"/>
        <w:rPr/>
      </w:pPr>
      <w:r>
        <w:rPr/>
      </w:r>
    </w:p>
    <w:p>
      <w:pPr>
        <w:pStyle w:val="Heading2"/>
        <w:keepNext w:val="true"/>
        <w:keepLines/>
        <w:rPr/>
      </w:pPr>
      <w:r>
        <w:rPr/>
        <w:t>1.4 Limites</w:t>
      </w:r>
    </w:p>
    <w:p>
      <w:pPr>
        <w:pStyle w:val="Normal"/>
        <w:rPr/>
      </w:pPr>
      <w:r>
        <w:rPr>
          <w:rFonts w:eastAsia="Calibri"/>
        </w:rPr>
        <w:t>Ce document ne remplace pas les contrats commerciaux, l'analyse juridique détaillée, le registre de traitements, les maquettes haute fidélité, les spécifications d'implémentation de chaque sprint ni la documentation d'exploitation. Il fixe toutefois le niveau minimal attendu de ces livrables.</w:t>
      </w:r>
      <w:r>
        <w:br w:type="page"/>
      </w:r>
    </w:p>
    <w:p>
      <w:pPr>
        <w:pStyle w:val="Heading1"/>
        <w:keepNext w:val="true"/>
        <w:keepLines/>
        <w:pBdr>
          <w:bottom w:val="single" w:sz="6" w:space="4" w:color="A9C2DC"/>
        </w:pBdr>
        <w:rPr/>
      </w:pPr>
      <w:r>
        <w:rPr/>
        <w:t>2. Contexte, problématique et opportunité</w:t>
      </w:r>
    </w:p>
    <w:p>
      <w:pPr>
        <w:pStyle w:val="Heading2"/>
        <w:keepNext w:val="true"/>
        <w:keepLines/>
        <w:rPr/>
      </w:pPr>
      <w:r>
        <w:rPr/>
        <w:t>2.1 Contexte</w:t>
      </w:r>
    </w:p>
    <w:p>
      <w:pPr>
        <w:pStyle w:val="Normal"/>
        <w:rPr/>
      </w:pPr>
      <w:r>
        <w:rPr>
          <w:rFonts w:eastAsia="Calibri"/>
        </w:rPr>
        <w:t>La maîtrise de l'ordinateur, du traitement de texte, du tableur, des présentations, d'Internet et des outils collaboratifs est devenue une compétence transversale pour l'éducation, l'administration, l'emploi et l'entrepreneuriat. Pourtant, de nombreuses formations restent centrées sur la démonstration : l'apprenant observe un formateur ou une vidéo, mais pratique peu et reçoit rarement un feedback précis.</w:t>
      </w:r>
    </w:p>
    <w:p>
      <w:pPr>
        <w:pStyle w:val="Heading2"/>
        <w:keepNext w:val="true"/>
        <w:keepLines/>
        <w:rPr/>
      </w:pPr>
      <w:r>
        <w:rPr/>
        <w:t>2.2 Problématique</w:t>
      </w:r>
    </w:p>
    <w:p>
      <w:pPr>
        <w:pStyle w:val="ListBullet"/>
        <w:numPr>
          <w:ilvl w:val="0"/>
          <w:numId w:val="1"/>
        </w:numPr>
        <w:ind w:hanging="271" w:left="540"/>
        <w:rPr/>
      </w:pPr>
      <w:r>
        <w:rPr>
          <w:rFonts w:eastAsia="Calibri"/>
        </w:rPr>
        <w:t>Les débutants craignent l'erreur et abandonnent lorsqu'un environnement réel devient imprévisible.</w:t>
      </w:r>
    </w:p>
    <w:p>
      <w:pPr>
        <w:pStyle w:val="ListBullet"/>
        <w:numPr>
          <w:ilvl w:val="0"/>
          <w:numId w:val="1"/>
        </w:numPr>
        <w:ind w:hanging="271" w:left="540"/>
        <w:rPr/>
      </w:pPr>
      <w:r>
        <w:rPr>
          <w:rFonts w:eastAsia="Calibri"/>
        </w:rPr>
        <w:t>Les vidéos et PDF ne contrôlent pas l'exécution réelle d'une tâche.</w:t>
      </w:r>
    </w:p>
    <w:p>
      <w:pPr>
        <w:pStyle w:val="ListBullet"/>
        <w:numPr>
          <w:ilvl w:val="0"/>
          <w:numId w:val="1"/>
        </w:numPr>
        <w:ind w:hanging="271" w:left="540"/>
        <w:rPr/>
      </w:pPr>
      <w:r>
        <w:rPr>
          <w:rFonts w:eastAsia="Calibri"/>
        </w:rPr>
        <w:t>La correction manuelle est coûteuse et limite le nombre d'apprenants.</w:t>
      </w:r>
    </w:p>
    <w:p>
      <w:pPr>
        <w:pStyle w:val="ListBullet"/>
        <w:numPr>
          <w:ilvl w:val="0"/>
          <w:numId w:val="1"/>
        </w:numPr>
        <w:ind w:hanging="271" w:left="540"/>
        <w:rPr/>
      </w:pPr>
      <w:r>
        <w:rPr>
          <w:rFonts w:eastAsia="Calibri"/>
        </w:rPr>
        <w:t>Les parcours identiques pour tous répètent des notions maîtrisées et ignorent les difficultés spécifiques.</w:t>
      </w:r>
    </w:p>
    <w:p>
      <w:pPr>
        <w:pStyle w:val="ListBullet"/>
        <w:numPr>
          <w:ilvl w:val="0"/>
          <w:numId w:val="1"/>
        </w:numPr>
        <w:ind w:hanging="271" w:left="540"/>
        <w:rPr/>
      </w:pPr>
      <w:r>
        <w:rPr>
          <w:rFonts w:eastAsia="Calibri"/>
        </w:rPr>
        <w:t>Les centres et entreprises manquent de preuves comparables et vérifiables.</w:t>
      </w:r>
    </w:p>
    <w:p>
      <w:pPr>
        <w:pStyle w:val="ListBullet"/>
        <w:numPr>
          <w:ilvl w:val="0"/>
          <w:numId w:val="1"/>
        </w:numPr>
        <w:ind w:hanging="271" w:left="540"/>
        <w:rPr/>
      </w:pPr>
      <w:r>
        <w:rPr>
          <w:rFonts w:eastAsia="Calibri"/>
        </w:rPr>
        <w:t>La connectivité, le coût des données et l'hétérogénéité des appareils imposent une conception adaptée au contexte régional.</w:t>
      </w:r>
    </w:p>
    <w:p>
      <w:pPr>
        <w:pStyle w:val="Heading2"/>
        <w:keepNext w:val="true"/>
        <w:keepLines/>
        <w:rPr/>
      </w:pPr>
      <w:r>
        <w:rPr/>
        <w:t>2.3 Opportunité</w:t>
      </w:r>
    </w:p>
    <w:p>
      <w:pPr>
        <w:pStyle w:val="Normal"/>
        <w:rPr/>
      </w:pPr>
      <w:r>
        <w:rPr>
          <w:rFonts w:eastAsia="Calibri"/>
        </w:rPr>
        <w:t>La combinaison d'un moteur de simulation, d'une pédagogie par la pratique, d'une gestion multi-organisations et d'une IA contrôlée permet de créer un produit différencié. La valeur ne réside pas dans la simple diffusion de cours, mais dans l'observation des actions, la mesure des compétences et l'accompagnement individualisé. Le pilote devra notamment vérifier que les utilisateurs et organisations valorisent davantage une preuve de compétence pratique qu'un simple accès à des vidéos.</w:t>
      </w:r>
    </w:p>
    <w:p>
      <w:pPr>
        <w:pStyle w:val="Heading2"/>
        <w:keepNext w:val="true"/>
        <w:keepLines/>
        <w:rPr/>
      </w:pPr>
      <w:r>
        <w:rPr/>
        <w:t>2.4 Positionnement concurrentiel</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00"/>
        <w:gridCol w:w="2099"/>
        <w:gridCol w:w="2400"/>
        <w:gridCol w:w="3360"/>
      </w:tblGrid>
      <w:tr>
        <w:trPr>
          <w:tblHeader w:val="true"/>
        </w:trPr>
        <w:tc>
          <w:tcPr>
            <w:tcW w:w="15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Catégorie</w:t>
            </w:r>
          </w:p>
        </w:tc>
        <w:tc>
          <w:tcPr>
            <w:tcW w:w="20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Forces habituelles</w:t>
            </w:r>
          </w:p>
        </w:tc>
        <w:tc>
          <w:tcPr>
            <w:tcW w:w="24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Limites fréquentes</w:t>
            </w:r>
          </w:p>
        </w:tc>
        <w:tc>
          <w:tcPr>
            <w:tcW w:w="33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Différenciation recherchée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MOOC et vidéo</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Large catalogue, coût marginal faible</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Pratique limitée, feedback générique</w:t>
            </w:r>
          </w:p>
        </w:tc>
        <w:tc>
          <w:tcPr>
            <w:tcW w:w="3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Exercices simulés et correction d'état</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LMS institutionnel</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Gestion des cohortes et contenus</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Peu de simulations riches</w:t>
            </w:r>
          </w:p>
        </w:tc>
        <w:tc>
          <w:tcPr>
            <w:tcW w:w="3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Moteur pratique natif et analytics de compétence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Formation présentielle</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Accompagnement humain et contextualisation</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Coût, disponibilité, hétérogénéité</w:t>
            </w:r>
          </w:p>
        </w:tc>
        <w:tc>
          <w:tcPr>
            <w:tcW w:w="3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Aide permanente et préparation du formateur</w:t>
            </w:r>
          </w:p>
        </w:tc>
      </w:tr>
    </w:tbl>
    <w:p>
      <w:pPr>
        <w:pStyle w:val="Normal"/>
        <w:spacing w:before="0" w:after="40"/>
        <w:rPr/>
      </w:pPr>
      <w:r>
        <w:rPr/>
      </w:r>
      <w:r>
        <w:br w:type="page"/>
      </w:r>
    </w:p>
    <w:p>
      <w:pPr>
        <w:pStyle w:val="Heading1"/>
        <w:keepNext w:val="true"/>
        <w:keepLines/>
        <w:pBdr>
          <w:bottom w:val="single" w:sz="6" w:space="4" w:color="A9C2DC"/>
        </w:pBdr>
        <w:rPr/>
      </w:pPr>
      <w:r>
        <w:rPr/>
        <w:t>3. Vision produit, objectifs et indicateurs de succès</w:t>
      </w:r>
    </w:p>
    <w:p>
      <w:pPr>
        <w:pStyle w:val="Heading2"/>
        <w:keepNext w:val="true"/>
        <w:keepLines/>
        <w:rPr/>
      </w:pPr>
      <w:r>
        <w:rPr/>
        <w:t>3.1 Vision</w:t>
      </w:r>
    </w:p>
    <w:p>
      <w:pPr>
        <w:pStyle w:val="Normal"/>
        <w:keepLines/>
        <w:shd w:val="clear" w:fill="EAF5EF"/>
        <w:spacing w:lineRule="auto" w:line="280" w:before="80" w:after="160"/>
        <w:ind w:left="173" w:right="173"/>
        <w:rPr/>
      </w:pPr>
      <w:r>
        <w:rPr>
          <w:rFonts w:eastAsia="Calibri"/>
          <w:b/>
          <w:color w:val="1F6D4B"/>
        </w:rPr>
        <w:t xml:space="preserve">Vision produit : </w:t>
      </w:r>
      <w:r>
        <w:rPr>
          <w:rFonts w:eastAsia="Calibri"/>
          <w:color w:val="1F2937"/>
        </w:rPr>
        <w:t>Devenir une plateforme africaine de référence pour l'apprentissage pratique des compétences numériques, capable de guider chaque apprenant depuis la découverte de l'ordinateur jusqu'à l'autonomie professionnelle.</w:t>
      </w:r>
    </w:p>
    <w:p>
      <w:pPr>
        <w:pStyle w:val="Heading2"/>
        <w:keepNext w:val="true"/>
        <w:keepLines/>
        <w:rPr/>
      </w:pPr>
      <w:r>
        <w:rPr/>
        <w:t>3.2 Objectif général</w:t>
      </w:r>
    </w:p>
    <w:p>
      <w:pPr>
        <w:pStyle w:val="Normal"/>
        <w:rPr/>
      </w:pPr>
      <w:r>
        <w:rPr>
          <w:rFonts w:eastAsia="Calibri"/>
        </w:rPr>
        <w:t>Développer une plateforme web intelligente permettant d'apprendre, pratiquer, évaluer et certifier des compétences numériques au moyen de simulations interactives, de parcours adaptatifs et d'un accompagnement pédagogique hybride.</w:t>
      </w:r>
    </w:p>
    <w:p>
      <w:pPr>
        <w:pStyle w:val="Heading2"/>
        <w:keepNext w:val="true"/>
        <w:keepLines/>
        <w:rPr/>
      </w:pPr>
      <w:r>
        <w:rPr/>
        <w:t>3.3 Objectifs spécifiques</w:t>
      </w:r>
    </w:p>
    <w:p>
      <w:pPr>
        <w:pStyle w:val="ListBullet"/>
        <w:numPr>
          <w:ilvl w:val="0"/>
          <w:numId w:val="1"/>
        </w:numPr>
        <w:ind w:hanging="271" w:left="540"/>
        <w:rPr/>
      </w:pPr>
      <w:r>
        <w:rPr>
          <w:rFonts w:eastAsia="Calibri"/>
        </w:rPr>
        <w:t>Réduire la dépendance aux formations purement démonstratives.</w:t>
      </w:r>
    </w:p>
    <w:p>
      <w:pPr>
        <w:pStyle w:val="ListBullet"/>
        <w:numPr>
          <w:ilvl w:val="0"/>
          <w:numId w:val="1"/>
        </w:numPr>
        <w:ind w:hanging="271" w:left="540"/>
        <w:rPr/>
      </w:pPr>
      <w:r>
        <w:rPr>
          <w:rFonts w:eastAsia="Calibri"/>
        </w:rPr>
        <w:t>Permettre une pratique sûre, répétable et mesurable.</w:t>
      </w:r>
    </w:p>
    <w:p>
      <w:pPr>
        <w:pStyle w:val="ListBullet"/>
        <w:numPr>
          <w:ilvl w:val="0"/>
          <w:numId w:val="1"/>
        </w:numPr>
        <w:ind w:hanging="271" w:left="540"/>
        <w:rPr/>
      </w:pPr>
      <w:r>
        <w:rPr>
          <w:rFonts w:eastAsia="Calibri"/>
        </w:rPr>
        <w:t>Adapter la progression au niveau et aux difficultés observées.</w:t>
      </w:r>
    </w:p>
    <w:p>
      <w:pPr>
        <w:pStyle w:val="ListBullet"/>
        <w:numPr>
          <w:ilvl w:val="0"/>
          <w:numId w:val="1"/>
        </w:numPr>
        <w:ind w:hanging="271" w:left="540"/>
        <w:rPr/>
      </w:pPr>
      <w:r>
        <w:rPr>
          <w:rFonts w:eastAsia="Calibri"/>
        </w:rPr>
        <w:t>Aider les formateurs à suivre davantage d'apprenants sans perdre la qualité.</w:t>
      </w:r>
    </w:p>
    <w:p>
      <w:pPr>
        <w:pStyle w:val="ListBullet"/>
        <w:numPr>
          <w:ilvl w:val="0"/>
          <w:numId w:val="1"/>
        </w:numPr>
        <w:ind w:hanging="271" w:left="540"/>
        <w:rPr/>
      </w:pPr>
      <w:r>
        <w:rPr>
          <w:rFonts w:eastAsia="Calibri"/>
        </w:rPr>
        <w:t>Offrir des preuves vérifiables de compétences.</w:t>
      </w:r>
    </w:p>
    <w:p>
      <w:pPr>
        <w:pStyle w:val="ListBullet"/>
        <w:numPr>
          <w:ilvl w:val="0"/>
          <w:numId w:val="1"/>
        </w:numPr>
        <w:ind w:hanging="271" w:left="540"/>
        <w:rPr/>
      </w:pPr>
      <w:r>
        <w:rPr>
          <w:rFonts w:eastAsia="Calibri"/>
        </w:rPr>
        <w:t>Rendre l'apprentissage accessible sur des équipements et réseaux variés.</w:t>
      </w:r>
    </w:p>
    <w:p>
      <w:pPr>
        <w:pStyle w:val="ListBullet"/>
        <w:numPr>
          <w:ilvl w:val="0"/>
          <w:numId w:val="1"/>
        </w:numPr>
        <w:ind w:hanging="271" w:left="540"/>
        <w:rPr/>
      </w:pPr>
      <w:r>
        <w:rPr>
          <w:rFonts w:eastAsia="Calibri"/>
        </w:rPr>
        <w:t>Construire une architecture SaaS commercialisable et extensible.</w:t>
      </w:r>
    </w:p>
    <w:p>
      <w:pPr>
        <w:pStyle w:val="Normal"/>
        <w:rPr/>
      </w:pPr>
      <w:r>
        <w:rPr/>
      </w:r>
      <w:r>
        <w:br w:type="page"/>
      </w:r>
    </w:p>
    <w:p>
      <w:pPr>
        <w:pStyle w:val="Heading2"/>
        <w:keepNext w:val="true"/>
        <w:keepLines/>
        <w:spacing w:before="0" w:after="140"/>
        <w:rPr/>
      </w:pPr>
      <w:r>
        <w:rPr/>
        <w:t>3.4 Indicateurs de succès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849"/>
        <w:gridCol w:w="1501"/>
        <w:gridCol w:w="3149"/>
        <w:gridCol w:w="1501"/>
        <w:gridCol w:w="2360"/>
      </w:tblGrid>
      <w:tr>
        <w:trPr>
          <w:tblHeader w:val="true"/>
        </w:trPr>
        <w:tc>
          <w:tcPr>
            <w:tcW w:w="84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Code</w:t>
            </w:r>
          </w:p>
        </w:tc>
        <w:tc>
          <w:tcPr>
            <w:tcW w:w="15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Indicateur</w:t>
            </w:r>
          </w:p>
        </w:tc>
        <w:tc>
          <w:tcPr>
            <w:tcW w:w="314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Définition initiale</w:t>
            </w:r>
          </w:p>
        </w:tc>
        <w:tc>
          <w:tcPr>
            <w:tcW w:w="15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Cible pilote</w:t>
            </w:r>
          </w:p>
        </w:tc>
        <w:tc>
          <w:tcPr>
            <w:tcW w:w="23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Propriétaire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KPI-01</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Activation</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Inscrits démarrant une première activité sous 48 h</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&gt;= 70 %</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Product Owner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KPI-02</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Complétion</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Inscrits terminant le parcours pilote</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&gt;= 60 %</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Pédagogie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KPI-03</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Maîtrise</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Progression moyenne entre diagnostic et examen final</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&gt;= 20 points</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Pédagogie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KPI-04</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Autonomie</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Activités terminées sans intervention humaine directe</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&gt;= 75 %</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Produit</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KPI-05</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Satisfaction</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Score moyen post-parcours sur 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&gt;= 4,0</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Produit</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KPI-06</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Qualité IA</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Réponses utiles et fidèles au corpus sur le jeu d'évaluation</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&gt;= 90 %</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Responsable IA</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KPI-07</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Disponibilité</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Temps de service disponible hors maintenance</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&gt;= 99,5 %</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Exploitation</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KPI-08</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Support</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Tickets critiques pris en charge dans le délai cible</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&gt;= 95 %</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Support</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KPI-09</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Rétention</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Apprenants actifs 30 jours après activation</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baseliner</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Produit</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KPI-10</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Économie</w:t>
            </w:r>
          </w:p>
        </w:tc>
        <w:tc>
          <w:tcPr>
            <w:tcW w:w="31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Coût IA et infrastructure par apprenant actif</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Budget validé</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Finance / Tech</w:t>
            </w:r>
          </w:p>
        </w:tc>
      </w:tr>
    </w:tbl>
    <w:p>
      <w:pPr>
        <w:pStyle w:val="Normal"/>
        <w:spacing w:before="0" w:after="40"/>
        <w:rPr/>
      </w:pPr>
      <w:r>
        <w:rPr/>
      </w:r>
      <w:r>
        <w:br w:type="page"/>
      </w:r>
    </w:p>
    <w:p>
      <w:pPr>
        <w:pStyle w:val="Heading1"/>
        <w:keepNext w:val="true"/>
        <w:keepLines/>
        <w:pBdr>
          <w:bottom w:val="single" w:sz="6" w:space="4" w:color="A9C2DC"/>
        </w:pBdr>
        <w:rPr/>
      </w:pPr>
      <w:r>
        <w:rPr/>
        <w:t>4. Parties prenantes et gouvernance</w:t>
      </w:r>
    </w:p>
    <w:p>
      <w:pPr>
        <w:pStyle w:val="Heading2"/>
        <w:keepNext w:val="true"/>
        <w:keepLines/>
        <w:rPr/>
      </w:pPr>
      <w:r>
        <w:rPr/>
        <w:t>4.1 Parties prenantes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100"/>
        <w:gridCol w:w="3899"/>
        <w:gridCol w:w="2460"/>
        <w:gridCol w:w="900"/>
      </w:tblGrid>
      <w:tr>
        <w:trPr>
          <w:tblHeader w:val="true"/>
        </w:trPr>
        <w:tc>
          <w:tcPr>
            <w:tcW w:w="2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Partie prenante</w:t>
            </w:r>
          </w:p>
        </w:tc>
        <w:tc>
          <w:tcPr>
            <w:tcW w:w="38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Responsabilité</w:t>
            </w:r>
          </w:p>
        </w:tc>
        <w:tc>
          <w:tcPr>
            <w:tcW w:w="24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Instance</w:t>
            </w:r>
          </w:p>
        </w:tc>
        <w:tc>
          <w:tcPr>
            <w:tcW w:w="9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7"/>
                <w:szCs w:val="22"/>
                <w:lang w:val="en-US" w:eastAsia="en-US" w:bidi="ar-SA"/>
              </w:rPr>
              <w:t>RACI</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Direction / Sponsor</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Valide vision, budget, priorités et arbitrages</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Comité de pilotage mensuel</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A</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Product Owner</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Maintient le backlog et accepte les incréments</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Comité produit hebdomadaire</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A/R</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Responsable pédagogique</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Valide référentiel, contenus, évaluations et progression</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Atelier pédagogique hebdomadaire</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A/R</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Architecte / Lead technique</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Décide architecture, sécurité et qualité technique</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Revue technique par sprint</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A/R</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UX/UI Designer</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Conçoit parcours, prototypes et accessibilité</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Tests utilisateurs par jalon</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Développeurs</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Implémentent, testent et documentent</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Daily et revue de code</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QA / Recette</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Prépare preuves, non-régression et PV de recette</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Plan de test et bilan de sprint</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DPO / Référent conformité</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Conseille sur traitements, droits et formalités</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Revue avant pilote et production</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C</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Formateurs pilotes</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Testent contenus et remontent les besoins</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Ateliers de pilote</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C</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Apprenants pilotes</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Valident compréhension, utilisabilité et utilité</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Tests modérés et questionnaires</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C</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Support / Exploitation</w:t>
            </w:r>
          </w:p>
        </w:tc>
        <w:tc>
          <w:tcPr>
            <w:tcW w:w="3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Traite incidents, surveille et maintient</w:t>
            </w:r>
          </w:p>
        </w:tc>
        <w:tc>
          <w:tcPr>
            <w:tcW w:w="24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Runbook et comité d'exploitation</w:t>
            </w:r>
          </w:p>
        </w:tc>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w:t>
            </w:r>
          </w:p>
        </w:tc>
      </w:tr>
    </w:tbl>
    <w:p>
      <w:pPr>
        <w:pStyle w:val="Normal"/>
        <w:spacing w:before="0" w:after="40"/>
        <w:rPr/>
      </w:pPr>
      <w:r>
        <w:rPr/>
      </w:r>
    </w:p>
    <w:p>
      <w:pPr>
        <w:pStyle w:val="Heading2"/>
        <w:keepNext w:val="true"/>
        <w:keepLines/>
        <w:rPr/>
      </w:pPr>
      <w:r>
        <w:rPr/>
        <w:t>4.2 Instances de gouvernance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900"/>
        <w:gridCol w:w="1499"/>
        <w:gridCol w:w="2700"/>
        <w:gridCol w:w="3260"/>
      </w:tblGrid>
      <w:tr>
        <w:trPr>
          <w:tblHeader w:val="true"/>
        </w:trPr>
        <w:tc>
          <w:tcPr>
            <w:tcW w:w="1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Instance</w:t>
            </w:r>
          </w:p>
        </w:tc>
        <w:tc>
          <w:tcPr>
            <w:tcW w:w="14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Fréquence</w:t>
            </w:r>
          </w:p>
        </w:tc>
        <w:tc>
          <w:tcPr>
            <w:tcW w:w="27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Participants</w:t>
            </w:r>
          </w:p>
        </w:tc>
        <w:tc>
          <w:tcPr>
            <w:tcW w:w="32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Décisions / preuves</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Comité de pilotage</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Mensuel</w:t>
            </w:r>
          </w:p>
        </w:tc>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Sponsor, PO, pédagogie, technique, finance</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Budget, périmètre, risques, jalons, arbitrages</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Comité produit</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Hebdomadaire</w:t>
            </w:r>
          </w:p>
        </w:tc>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PO, UX, pédagogie, lead, QA</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Backlog, priorités, critères d'acceptation</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Revue de sprint</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Toutes les 2 semaines</w:t>
            </w:r>
          </w:p>
        </w:tc>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Équipe et parties prenantes</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Démonstration, acceptation, feedback</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Revue technique</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 sprint</w:t>
            </w:r>
          </w:p>
        </w:tc>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Architecte, leads, sécurité, DevOps</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 dette, performance, sécurité</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Comité contenu</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Hebdomadaire</w:t>
            </w:r>
          </w:p>
        </w:tc>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Responsable pédagogique, auteurs, formateurs</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Validation des contenus et évaluations</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Comité d'exploitation</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Mensuel en production</w:t>
            </w:r>
          </w:p>
        </w:tc>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Support, DevOps, PO, sécurité</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SLO, incidents, capacité, améliorations</w:t>
            </w:r>
          </w:p>
        </w:tc>
      </w:tr>
    </w:tbl>
    <w:p>
      <w:pPr>
        <w:pStyle w:val="Normal"/>
        <w:spacing w:before="0" w:after="40"/>
        <w:rPr/>
      </w:pPr>
      <w:r>
        <w:rPr/>
      </w:r>
    </w:p>
    <w:p>
      <w:pPr>
        <w:pStyle w:val="Heading2"/>
        <w:keepNext w:val="true"/>
        <w:keepLines/>
        <w:rPr/>
      </w:pPr>
      <w:r>
        <w:rPr/>
        <w:t>4.3 Principes de décision</w:t>
      </w:r>
    </w:p>
    <w:p>
      <w:pPr>
        <w:pStyle w:val="ListBullet"/>
        <w:numPr>
          <w:ilvl w:val="0"/>
          <w:numId w:val="1"/>
        </w:numPr>
        <w:ind w:hanging="271" w:left="540"/>
        <w:rPr/>
      </w:pPr>
      <w:r>
        <w:rPr>
          <w:rFonts w:eastAsia="Calibri"/>
        </w:rPr>
        <w:t>Le sponsor arbitre budget, calendrier et changements majeurs.</w:t>
      </w:r>
    </w:p>
    <w:p>
      <w:pPr>
        <w:pStyle w:val="ListBullet"/>
        <w:numPr>
          <w:ilvl w:val="0"/>
          <w:numId w:val="1"/>
        </w:numPr>
        <w:ind w:hanging="271" w:left="540"/>
        <w:rPr/>
      </w:pPr>
      <w:r>
        <w:rPr>
          <w:rFonts w:eastAsia="Calibri"/>
        </w:rPr>
        <w:t>Le Product Owner ordonne le backlog et accepte les fonctionnalités.</w:t>
      </w:r>
    </w:p>
    <w:p>
      <w:pPr>
        <w:pStyle w:val="ListBullet"/>
        <w:numPr>
          <w:ilvl w:val="0"/>
          <w:numId w:val="1"/>
        </w:numPr>
        <w:ind w:hanging="271" w:left="540"/>
        <w:rPr/>
      </w:pPr>
      <w:r>
        <w:rPr>
          <w:rFonts w:eastAsia="Calibri"/>
        </w:rPr>
        <w:t>Le responsable pédagogique possède l'autorité sur les objectifs, contenus et barèmes.</w:t>
      </w:r>
    </w:p>
    <w:p>
      <w:pPr>
        <w:pStyle w:val="ListBullet"/>
        <w:numPr>
          <w:ilvl w:val="0"/>
          <w:numId w:val="1"/>
        </w:numPr>
        <w:ind w:hanging="271" w:left="540"/>
        <w:rPr/>
      </w:pPr>
      <w:r>
        <w:rPr>
          <w:rFonts w:eastAsia="Calibri"/>
        </w:rPr>
        <w:t>Le responsable technique peut bloquer une mise en production pour risque critique.</w:t>
      </w:r>
    </w:p>
    <w:p>
      <w:pPr>
        <w:pStyle w:val="ListBullet"/>
        <w:numPr>
          <w:ilvl w:val="0"/>
          <w:numId w:val="1"/>
        </w:numPr>
        <w:ind w:hanging="271" w:left="540"/>
        <w:rPr/>
      </w:pPr>
      <w:r>
        <w:rPr>
          <w:rFonts w:eastAsia="Calibri"/>
        </w:rPr>
        <w:t>Le référent conformité doit être consulté avant tout nouveau traitement sensible.</w:t>
      </w:r>
    </w:p>
    <w:p>
      <w:pPr>
        <w:pStyle w:val="ListBullet"/>
        <w:numPr>
          <w:ilvl w:val="0"/>
          <w:numId w:val="1"/>
        </w:numPr>
        <w:ind w:hanging="271" w:left="540"/>
        <w:rPr/>
      </w:pPr>
      <w:r>
        <w:rPr>
          <w:rFonts w:eastAsia="Calibri"/>
        </w:rPr>
        <w:t>Les désaccords et hypothèses sont consignés dans un registre de décisions.</w:t>
      </w:r>
      <w:r>
        <w:br w:type="page"/>
      </w:r>
    </w:p>
    <w:p>
      <w:pPr>
        <w:pStyle w:val="Heading1"/>
        <w:keepNext w:val="true"/>
        <w:keepLines/>
        <w:pBdr>
          <w:bottom w:val="single" w:sz="6" w:space="4" w:color="A9C2DC"/>
        </w:pBdr>
        <w:rPr/>
      </w:pPr>
      <w:r>
        <w:rPr/>
        <w:t>5. Utilisateurs cibles, personas et parcours</w:t>
      </w:r>
    </w:p>
    <w:p>
      <w:pPr>
        <w:pStyle w:val="Heading2"/>
        <w:keepNext w:val="true"/>
        <w:keepLines/>
        <w:rPr/>
      </w:pPr>
      <w:r>
        <w:rPr/>
        <w:t>5.1 Personas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849"/>
        <w:gridCol w:w="1251"/>
        <w:gridCol w:w="1900"/>
        <w:gridCol w:w="1749"/>
        <w:gridCol w:w="1851"/>
        <w:gridCol w:w="1759"/>
      </w:tblGrid>
      <w:tr>
        <w:trPr>
          <w:tblHeader w:val="true"/>
        </w:trPr>
        <w:tc>
          <w:tcPr>
            <w:tcW w:w="84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Persona</w:t>
            </w:r>
          </w:p>
        </w:tc>
        <w:tc>
          <w:tcPr>
            <w:tcW w:w="125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Profil</w:t>
            </w:r>
          </w:p>
        </w:tc>
        <w:tc>
          <w:tcPr>
            <w:tcW w:w="1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Contexte</w:t>
            </w:r>
          </w:p>
        </w:tc>
        <w:tc>
          <w:tcPr>
            <w:tcW w:w="174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Objectif</w:t>
            </w:r>
          </w:p>
        </w:tc>
        <w:tc>
          <w:tcPr>
            <w:tcW w:w="185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Freins</w:t>
            </w:r>
          </w:p>
        </w:tc>
        <w:tc>
          <w:tcPr>
            <w:tcW w:w="17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Réponse produit</w:t>
            </w:r>
          </w:p>
        </w:tc>
      </w:tr>
      <w:tr>
        <w:trPr/>
        <w:tc>
          <w:tcPr>
            <w:tcW w:w="8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Awa</w:t>
            </w:r>
          </w:p>
        </w:tc>
        <w:tc>
          <w:tcPr>
            <w:tcW w:w="12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Débutante numérique</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18-35 ans, smartphone familier mais faible aisance sur ordinateur</w:t>
            </w:r>
          </w:p>
        </w:tc>
        <w:tc>
          <w:tcPr>
            <w:tcW w:w="17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Apprendre pas à pas, sans peur de se tromper</w:t>
            </w:r>
          </w:p>
        </w:tc>
        <w:tc>
          <w:tcPr>
            <w:tcW w:w="18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Langage technique, exercices trop rapides, connexion instable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Guidage visuel, audio optionnel, indices progressifs, reprise automatique</w:t>
            </w:r>
          </w:p>
        </w:tc>
      </w:tr>
      <w:tr>
        <w:trPr/>
        <w:tc>
          <w:tcPr>
            <w:tcW w:w="8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Moussa</w:t>
            </w:r>
          </w:p>
        </w:tc>
        <w:tc>
          <w:tcPr>
            <w:tcW w:w="12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Agent administratif</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 occasionnel de Word et Excel</w:t>
            </w:r>
          </w:p>
        </w:tc>
        <w:tc>
          <w:tcPr>
            <w:tcW w:w="17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Produire rapidement des documents fiables</w:t>
            </w:r>
          </w:p>
        </w:tc>
        <w:tc>
          <w:tcPr>
            <w:tcW w:w="18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Mauvaises habitudes, manque de méthode, fichiers mal organisés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Cas métiers, raccourcis, modèles professionnels, attestations</w:t>
            </w:r>
          </w:p>
        </w:tc>
      </w:tr>
      <w:tr>
        <w:trPr/>
        <w:tc>
          <w:tcPr>
            <w:tcW w:w="8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Fatou</w:t>
            </w:r>
          </w:p>
        </w:tc>
        <w:tc>
          <w:tcPr>
            <w:tcW w:w="12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Étudiante</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Prépare un stage ou un premier emploi</w:t>
            </w:r>
          </w:p>
        </w:tc>
        <w:tc>
          <w:tcPr>
            <w:tcW w:w="17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Prouver des compétences numériques opérationnelles</w:t>
            </w:r>
          </w:p>
        </w:tc>
        <w:tc>
          <w:tcPr>
            <w:tcW w:w="18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Cours passifs, absence de feedback, coût des formations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Parcours mobile, portfolio, examens et recommandations</w:t>
            </w:r>
          </w:p>
        </w:tc>
      </w:tr>
      <w:tr>
        <w:trPr/>
        <w:tc>
          <w:tcPr>
            <w:tcW w:w="8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Issa</w:t>
            </w:r>
          </w:p>
        </w:tc>
        <w:tc>
          <w:tcPr>
            <w:tcW w:w="12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Formateur</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Anime plusieurs cohortes</w:t>
            </w:r>
          </w:p>
        </w:tc>
        <w:tc>
          <w:tcPr>
            <w:tcW w:w="17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des activités, suivre les blocages et intervenir au bon moment</w:t>
            </w:r>
          </w:p>
        </w:tc>
        <w:tc>
          <w:tcPr>
            <w:tcW w:w="18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Correction manuelle, reporting dispersé</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Outil auteur, tableaux de bord, export, aide IA contrôlée</w:t>
            </w:r>
          </w:p>
        </w:tc>
      </w:tr>
      <w:tr>
        <w:trPr/>
        <w:tc>
          <w:tcPr>
            <w:tcW w:w="8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Nadia</w:t>
            </w:r>
          </w:p>
        </w:tc>
        <w:tc>
          <w:tcPr>
            <w:tcW w:w="12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Responsable RH/formation</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Pilote des plans de compétences</w:t>
            </w:r>
          </w:p>
        </w:tc>
        <w:tc>
          <w:tcPr>
            <w:tcW w:w="17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Affecter des parcours et mesurer les résultats</w:t>
            </w:r>
          </w:p>
        </w:tc>
        <w:tc>
          <w:tcPr>
            <w:tcW w:w="18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Manque de visibilité, preuves difficiles à vérifier</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Cohortes, KPI, licences, certificats vérifiables</w:t>
            </w:r>
          </w:p>
        </w:tc>
      </w:tr>
      <w:tr>
        <w:trPr/>
        <w:tc>
          <w:tcPr>
            <w:tcW w:w="8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Oumar</w:t>
            </w:r>
          </w:p>
        </w:tc>
        <w:tc>
          <w:tcPr>
            <w:tcW w:w="12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Administrateur technique</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Gère sécurité, disponibilité et intégrations</w:t>
            </w:r>
          </w:p>
        </w:tc>
        <w:tc>
          <w:tcPr>
            <w:tcW w:w="174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Exploiter une plateforme stable et auditable</w:t>
            </w:r>
          </w:p>
        </w:tc>
        <w:tc>
          <w:tcPr>
            <w:tcW w:w="18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Incidents opaques, secrets exposés, dépendances externes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Logs, métriques, rôles, sauvegardes, mode dégradé</w:t>
            </w:r>
          </w:p>
        </w:tc>
      </w:tr>
    </w:tbl>
    <w:p>
      <w:pPr>
        <w:pStyle w:val="Normal"/>
        <w:spacing w:before="0" w:after="40"/>
        <w:rPr/>
      </w:pPr>
      <w:r>
        <w:rPr/>
      </w:r>
    </w:p>
    <w:p>
      <w:pPr>
        <w:pStyle w:val="Heading2"/>
        <w:keepNext w:val="true"/>
        <w:keepLines/>
        <w:rPr/>
      </w:pPr>
      <w:r>
        <w:rPr/>
        <w:t>5.2 Parcours apprenant de référence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199"/>
        <w:gridCol w:w="2200"/>
        <w:gridCol w:w="2100"/>
        <w:gridCol w:w="1901"/>
        <w:gridCol w:w="1960"/>
      </w:tblGrid>
      <w:tr>
        <w:trPr>
          <w:tblHeader w:val="true"/>
        </w:trPr>
        <w:tc>
          <w:tcPr>
            <w:tcW w:w="11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Étape</w:t>
            </w:r>
          </w:p>
        </w:tc>
        <w:tc>
          <w:tcPr>
            <w:tcW w:w="22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Action</w:t>
            </w:r>
          </w:p>
        </w:tc>
        <w:tc>
          <w:tcPr>
            <w:tcW w:w="2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Attente</w:t>
            </w:r>
          </w:p>
        </w:tc>
        <w:tc>
          <w:tcPr>
            <w:tcW w:w="19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Risque</w:t>
            </w:r>
          </w:p>
        </w:tc>
        <w:tc>
          <w:tcPr>
            <w:tcW w:w="19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Preuve de réussite</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Découverte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Consulte l'offre ou reçoit une invitation</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Comprendre la valeur et les prérequis</w:t>
            </w:r>
          </w:p>
        </w:tc>
        <w:tc>
          <w:tcPr>
            <w:tcW w:w="1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Message trop technique</w:t>
            </w:r>
          </w:p>
        </w:tc>
        <w:tc>
          <w:tcPr>
            <w:tcW w:w="1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Inscription initiée</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Activation</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Vérifie son compte et configure son profil</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Être rassuré et guidé</w:t>
            </w:r>
          </w:p>
        </w:tc>
        <w:tc>
          <w:tcPr>
            <w:tcW w:w="1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Abandon ou code non reçu</w:t>
            </w:r>
          </w:p>
        </w:tc>
        <w:tc>
          <w:tcPr>
            <w:tcW w:w="1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Compte actif</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Diagnostic</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Réalise micro-questions et simulations</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Ne pas perdre du temps</w:t>
            </w:r>
          </w:p>
        </w:tc>
        <w:tc>
          <w:tcPr>
            <w:tcW w:w="1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Test trop long</w:t>
            </w:r>
          </w:p>
        </w:tc>
        <w:tc>
          <w:tcPr>
            <w:tcW w:w="1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Niveau et recommandation</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Apprentissage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Suit leçon, démonstration et exercice</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Comprendre puis pratiquer</w:t>
            </w:r>
          </w:p>
        </w:tc>
        <w:tc>
          <w:tcPr>
            <w:tcW w:w="1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Connexion ou surcharge</w:t>
            </w:r>
          </w:p>
        </w:tc>
        <w:tc>
          <w:tcPr>
            <w:tcW w:w="1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Activité enregistrée</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Assistance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Demande indice ou explication</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Recevoir une aide utile</w:t>
            </w:r>
          </w:p>
        </w:tc>
        <w:tc>
          <w:tcPr>
            <w:tcW w:w="1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Réponse IA erronée</w:t>
            </w:r>
          </w:p>
        </w:tc>
        <w:tc>
          <w:tcPr>
            <w:tcW w:w="1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Feedback évalué</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Évaluation</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Réalise quiz et examen</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Règles équitables</w:t>
            </w:r>
          </w:p>
        </w:tc>
        <w:tc>
          <w:tcPr>
            <w:tcW w:w="1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Perte de réponse</w:t>
            </w:r>
          </w:p>
        </w:tc>
        <w:tc>
          <w:tcPr>
            <w:tcW w:w="1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Score audit-able</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Preuve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Obtient badge ou certificat</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Partager une preuve crédible</w:t>
            </w:r>
          </w:p>
        </w:tc>
        <w:tc>
          <w:tcPr>
            <w:tcW w:w="1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Terminologie trompeuse</w:t>
            </w:r>
          </w:p>
        </w:tc>
        <w:tc>
          <w:tcPr>
            <w:tcW w:w="1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Code vérifiable</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Suite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Reçoit recommandations</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Maintenir la progression</w:t>
            </w:r>
          </w:p>
        </w:tc>
        <w:tc>
          <w:tcPr>
            <w:tcW w:w="1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Notifications excessives</w:t>
            </w:r>
          </w:p>
        </w:tc>
        <w:tc>
          <w:tcPr>
            <w:tcW w:w="1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Réinscription ou révision</w:t>
            </w:r>
          </w:p>
        </w:tc>
      </w:tr>
    </w:tbl>
    <w:p>
      <w:pPr>
        <w:pStyle w:val="Normal"/>
        <w:spacing w:before="0" w:after="40"/>
        <w:rPr/>
      </w:pPr>
      <w:r>
        <w:rPr/>
      </w:r>
    </w:p>
    <w:p>
      <w:pPr>
        <w:pStyle w:val="Heading2"/>
        <w:keepNext w:val="true"/>
        <w:keepLines/>
        <w:rPr/>
      </w:pPr>
      <w:r>
        <w:rPr/>
        <w:t>5.3 Principes pour les débutants</w:t>
      </w:r>
    </w:p>
    <w:p>
      <w:pPr>
        <w:pStyle w:val="ListBullet"/>
        <w:numPr>
          <w:ilvl w:val="0"/>
          <w:numId w:val="1"/>
        </w:numPr>
        <w:ind w:hanging="271" w:left="540"/>
        <w:rPr/>
      </w:pPr>
      <w:r>
        <w:rPr>
          <w:rFonts w:eastAsia="Calibri"/>
        </w:rPr>
        <w:t>Une consigne à la fois et une action principale clairement visible.</w:t>
      </w:r>
    </w:p>
    <w:p>
      <w:pPr>
        <w:pStyle w:val="ListBullet"/>
        <w:numPr>
          <w:ilvl w:val="0"/>
          <w:numId w:val="1"/>
        </w:numPr>
        <w:ind w:hanging="271" w:left="540"/>
        <w:rPr/>
      </w:pPr>
      <w:r>
        <w:rPr>
          <w:rFonts w:eastAsia="Calibri"/>
        </w:rPr>
        <w:t>Vocabulaire simple, définitions accessibles et exemples concrets.</w:t>
      </w:r>
    </w:p>
    <w:p>
      <w:pPr>
        <w:pStyle w:val="ListBullet"/>
        <w:numPr>
          <w:ilvl w:val="0"/>
          <w:numId w:val="1"/>
        </w:numPr>
        <w:ind w:hanging="271" w:left="540"/>
        <w:rPr/>
      </w:pPr>
      <w:r>
        <w:rPr>
          <w:rFonts w:eastAsia="Calibri"/>
        </w:rPr>
        <w:t>Possibilité d'essayer, d'annuler et de recommencer sans sanction hors examen.</w:t>
      </w:r>
    </w:p>
    <w:p>
      <w:pPr>
        <w:pStyle w:val="ListBullet"/>
        <w:numPr>
          <w:ilvl w:val="0"/>
          <w:numId w:val="1"/>
        </w:numPr>
        <w:ind w:hanging="271" w:left="540"/>
        <w:rPr/>
      </w:pPr>
      <w:r>
        <w:rPr>
          <w:rFonts w:eastAsia="Calibri"/>
        </w:rPr>
        <w:t>Feedback descriptif : erreur observée, conséquence, correction possible.</w:t>
      </w:r>
    </w:p>
    <w:p>
      <w:pPr>
        <w:pStyle w:val="ListBullet"/>
        <w:numPr>
          <w:ilvl w:val="0"/>
          <w:numId w:val="1"/>
        </w:numPr>
        <w:ind w:hanging="271" w:left="540"/>
        <w:rPr/>
      </w:pPr>
      <w:r>
        <w:rPr>
          <w:rFonts w:eastAsia="Calibri"/>
        </w:rPr>
        <w:t>Progression visible sans gamification infantilisante.</w:t>
      </w:r>
    </w:p>
    <w:p>
      <w:pPr>
        <w:pStyle w:val="ListBullet"/>
        <w:numPr>
          <w:ilvl w:val="0"/>
          <w:numId w:val="1"/>
        </w:numPr>
        <w:ind w:hanging="271" w:left="540"/>
        <w:rPr/>
      </w:pPr>
      <w:r>
        <w:rPr>
          <w:rFonts w:eastAsia="Calibri"/>
        </w:rPr>
        <w:t>Mode réseau faible et reprise automatique.</w:t>
      </w:r>
    </w:p>
    <w:p>
      <w:pPr>
        <w:pStyle w:val="ListBullet"/>
        <w:numPr>
          <w:ilvl w:val="0"/>
          <w:numId w:val="1"/>
        </w:numPr>
        <w:ind w:hanging="271" w:left="540"/>
        <w:rPr/>
      </w:pPr>
      <w:r>
        <w:rPr>
          <w:rFonts w:eastAsia="Calibri"/>
        </w:rPr>
        <w:t>Aide humaine identifiable lorsque l'automatisation ne suffit pas.</w:t>
      </w:r>
      <w:r>
        <w:br w:type="page"/>
      </w:r>
    </w:p>
    <w:p>
      <w:pPr>
        <w:pStyle w:val="Heading1"/>
        <w:keepNext w:val="true"/>
        <w:keepLines/>
        <w:pBdr>
          <w:bottom w:val="single" w:sz="6" w:space="4" w:color="A9C2DC"/>
        </w:pBdr>
        <w:rPr/>
      </w:pPr>
      <w:r>
        <w:rPr/>
        <w:t>6. Périmètre, hypothèses et découpage produit</w:t>
      </w:r>
    </w:p>
    <w:p>
      <w:pPr>
        <w:pStyle w:val="Heading2"/>
        <w:keepNext w:val="true"/>
        <w:keepLines/>
        <w:rPr/>
      </w:pPr>
      <w:r>
        <w:rPr/>
        <w:t>6.1 Périmètre inclus</w:t>
      </w:r>
    </w:p>
    <w:p>
      <w:pPr>
        <w:pStyle w:val="ListBullet"/>
        <w:numPr>
          <w:ilvl w:val="0"/>
          <w:numId w:val="1"/>
        </w:numPr>
        <w:ind w:hanging="271" w:left="540"/>
        <w:rPr/>
      </w:pPr>
      <w:r>
        <w:rPr>
          <w:rFonts w:eastAsia="Calibri"/>
        </w:rPr>
        <w:t>Plateforme web responsive et architecture prête pour une PWA.</w:t>
      </w:r>
    </w:p>
    <w:p>
      <w:pPr>
        <w:pStyle w:val="ListBullet"/>
        <w:numPr>
          <w:ilvl w:val="0"/>
          <w:numId w:val="1"/>
        </w:numPr>
        <w:ind w:hanging="271" w:left="540"/>
        <w:rPr/>
      </w:pPr>
      <w:r>
        <w:rPr>
          <w:rFonts w:eastAsia="Calibri"/>
        </w:rPr>
        <w:t>Gestion des utilisateurs, organisations, rôles, cohortes et licences.</w:t>
      </w:r>
    </w:p>
    <w:p>
      <w:pPr>
        <w:pStyle w:val="ListBullet"/>
        <w:numPr>
          <w:ilvl w:val="0"/>
          <w:numId w:val="1"/>
        </w:numPr>
        <w:ind w:hanging="271" w:left="540"/>
        <w:rPr/>
      </w:pPr>
      <w:r>
        <w:rPr>
          <w:rFonts w:eastAsia="Calibri"/>
        </w:rPr>
        <w:t>Catalogue, contenus versionnés, inscriptions et progression.</w:t>
      </w:r>
    </w:p>
    <w:p>
      <w:pPr>
        <w:pStyle w:val="ListBullet"/>
        <w:numPr>
          <w:ilvl w:val="0"/>
          <w:numId w:val="1"/>
        </w:numPr>
        <w:ind w:hanging="271" w:left="540"/>
        <w:rPr/>
      </w:pPr>
      <w:r>
        <w:rPr>
          <w:rFonts w:eastAsia="Calibri"/>
        </w:rPr>
        <w:t>Moteur de simulation réutilisable et outil auteur initial.</w:t>
      </w:r>
    </w:p>
    <w:p>
      <w:pPr>
        <w:pStyle w:val="ListBullet"/>
        <w:numPr>
          <w:ilvl w:val="0"/>
          <w:numId w:val="1"/>
        </w:numPr>
        <w:ind w:hanging="271" w:left="540"/>
        <w:rPr/>
      </w:pPr>
      <w:r>
        <w:rPr>
          <w:rFonts w:eastAsia="Calibri"/>
        </w:rPr>
        <w:t>Parcours Fondamentaux, Windows, traitement de texte, tableur, présentation, Internet et employabilité.</w:t>
      </w:r>
    </w:p>
    <w:p>
      <w:pPr>
        <w:pStyle w:val="ListBullet"/>
        <w:numPr>
          <w:ilvl w:val="0"/>
          <w:numId w:val="1"/>
        </w:numPr>
        <w:ind w:hanging="271" w:left="540"/>
        <w:rPr/>
      </w:pPr>
      <w:r>
        <w:rPr>
          <w:rFonts w:eastAsia="Calibri"/>
        </w:rPr>
        <w:t>Professeur IA contextuel avec recherche dans un corpus validé.</w:t>
      </w:r>
    </w:p>
    <w:p>
      <w:pPr>
        <w:pStyle w:val="ListBullet"/>
        <w:numPr>
          <w:ilvl w:val="0"/>
          <w:numId w:val="1"/>
        </w:numPr>
        <w:ind w:hanging="271" w:left="540"/>
        <w:rPr/>
      </w:pPr>
      <w:r>
        <w:rPr>
          <w:rFonts w:eastAsia="Calibri"/>
        </w:rPr>
        <w:t>Quiz, examens, correction, badges, attestations et vérification.</w:t>
      </w:r>
    </w:p>
    <w:p>
      <w:pPr>
        <w:pStyle w:val="ListBullet"/>
        <w:numPr>
          <w:ilvl w:val="0"/>
          <w:numId w:val="1"/>
        </w:numPr>
        <w:ind w:hanging="271" w:left="540"/>
        <w:rPr/>
      </w:pPr>
      <w:r>
        <w:rPr>
          <w:rFonts w:eastAsia="Calibri"/>
        </w:rPr>
        <w:t>Tableaux de bord, exports, support, audit et exploitation.</w:t>
      </w:r>
    </w:p>
    <w:p>
      <w:pPr>
        <w:pStyle w:val="Heading2"/>
        <w:keepNext w:val="true"/>
        <w:keepLines/>
        <w:rPr/>
      </w:pPr>
      <w:r>
        <w:rPr/>
        <w:t>6.2 Hors périmètre initial</w:t>
      </w:r>
    </w:p>
    <w:p>
      <w:pPr>
        <w:pStyle w:val="ListBullet"/>
        <w:numPr>
          <w:ilvl w:val="0"/>
          <w:numId w:val="1"/>
        </w:numPr>
        <w:ind w:hanging="271" w:left="540"/>
        <w:rPr/>
      </w:pPr>
      <w:r>
        <w:rPr>
          <w:rFonts w:eastAsia="Calibri"/>
        </w:rPr>
        <w:t>Reproduction pixel-perfect de Windows ou Microsoft 365 et utilisation de marques sans droit.</w:t>
      </w:r>
    </w:p>
    <w:p>
      <w:pPr>
        <w:pStyle w:val="ListBullet"/>
        <w:numPr>
          <w:ilvl w:val="0"/>
          <w:numId w:val="1"/>
        </w:numPr>
        <w:ind w:hanging="271" w:left="540"/>
        <w:rPr/>
      </w:pPr>
      <w:r>
        <w:rPr>
          <w:rFonts w:eastAsia="Calibri"/>
        </w:rPr>
        <w:t>Exécution réelle des logiciels Microsoft dans le navigateur.</w:t>
      </w:r>
    </w:p>
    <w:p>
      <w:pPr>
        <w:pStyle w:val="ListBullet"/>
        <w:numPr>
          <w:ilvl w:val="0"/>
          <w:numId w:val="1"/>
        </w:numPr>
        <w:ind w:hanging="271" w:left="540"/>
        <w:rPr/>
      </w:pPr>
      <w:r>
        <w:rPr>
          <w:rFonts w:eastAsia="Calibri"/>
        </w:rPr>
        <w:t>Diplôme officiel ou certification reconnue sans partenariat validé.</w:t>
      </w:r>
    </w:p>
    <w:p>
      <w:pPr>
        <w:pStyle w:val="ListBullet"/>
        <w:numPr>
          <w:ilvl w:val="0"/>
          <w:numId w:val="1"/>
        </w:numPr>
        <w:ind w:hanging="271" w:left="540"/>
        <w:rPr/>
      </w:pPr>
      <w:r>
        <w:rPr>
          <w:rFonts w:eastAsia="Calibri"/>
        </w:rPr>
        <w:t>Biométrie, reconnaissance faciale ou surveillance vidéo des examens.</w:t>
      </w:r>
    </w:p>
    <w:p>
      <w:pPr>
        <w:pStyle w:val="ListBullet"/>
        <w:numPr>
          <w:ilvl w:val="0"/>
          <w:numId w:val="1"/>
        </w:numPr>
        <w:ind w:hanging="271" w:left="540"/>
        <w:rPr/>
      </w:pPr>
      <w:r>
        <w:rPr>
          <w:rFonts w:eastAsia="Calibri"/>
        </w:rPr>
        <w:t>Application mobile native complète au MVP.</w:t>
      </w:r>
    </w:p>
    <w:p>
      <w:pPr>
        <w:pStyle w:val="ListBullet"/>
        <w:numPr>
          <w:ilvl w:val="0"/>
          <w:numId w:val="1"/>
        </w:numPr>
        <w:ind w:hanging="271" w:left="540"/>
        <w:rPr/>
      </w:pPr>
      <w:r>
        <w:rPr>
          <w:rFonts w:eastAsia="Calibri"/>
        </w:rPr>
        <w:t>Mode hors ligne total pour tous les simulateurs complexes au MVP.</w:t>
      </w:r>
    </w:p>
    <w:p>
      <w:pPr>
        <w:pStyle w:val="ListBullet"/>
        <w:numPr>
          <w:ilvl w:val="0"/>
          <w:numId w:val="1"/>
        </w:numPr>
        <w:ind w:hanging="271" w:left="540"/>
        <w:rPr/>
      </w:pPr>
      <w:r>
        <w:rPr>
          <w:rFonts w:eastAsia="Calibri"/>
        </w:rPr>
        <w:t>Réalité virtuelle, réalité augmentée et reconnaissance d'écran automatique.</w:t>
      </w:r>
    </w:p>
    <w:p>
      <w:pPr>
        <w:pStyle w:val="ListBullet"/>
        <w:numPr>
          <w:ilvl w:val="0"/>
          <w:numId w:val="1"/>
        </w:numPr>
        <w:ind w:hanging="271" w:left="540"/>
        <w:rPr/>
      </w:pPr>
      <w:r>
        <w:rPr>
          <w:rFonts w:eastAsia="Calibri"/>
        </w:rPr>
        <w:t>Remplacement d'un formateur ou d'une décision humaine dans les cas sensibles.</w:t>
      </w:r>
    </w:p>
    <w:p>
      <w:pPr>
        <w:pStyle w:val="Heading2"/>
        <w:keepNext w:val="true"/>
        <w:keepLines/>
        <w:rPr/>
      </w:pPr>
      <w:r>
        <w:rPr/>
        <w:t>6.3 Hypothèses de travail</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999"/>
        <w:gridCol w:w="3361"/>
        <w:gridCol w:w="3000"/>
      </w:tblGrid>
      <w:tr>
        <w:trPr>
          <w:tblHeader w:val="true"/>
        </w:trPr>
        <w:tc>
          <w:tcPr>
            <w:tcW w:w="29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Hypothèse</w:t>
            </w:r>
          </w:p>
        </w:tc>
        <w:tc>
          <w:tcPr>
            <w:tcW w:w="336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Conséquence si fausse</w:t>
            </w:r>
          </w:p>
        </w:tc>
        <w:tc>
          <w:tcPr>
            <w:tcW w:w="30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Validation</w:t>
            </w:r>
          </w:p>
        </w:tc>
      </w:tr>
      <w:tr>
        <w:trPr/>
        <w:tc>
          <w:tcPr>
            <w:tcW w:w="2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 navigateur moderne est le canal principal.</w:t>
            </w:r>
          </w:p>
        </w:tc>
        <w:tc>
          <w:tcPr>
            <w:tcW w:w="33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Revoir architecture native et budget.</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Tests des publics pilotes</w:t>
            </w:r>
          </w:p>
        </w:tc>
      </w:tr>
      <w:tr>
        <w:trPr/>
        <w:tc>
          <w:tcPr>
            <w:tcW w:w="2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 français est la langue MVP.</w:t>
            </w:r>
          </w:p>
        </w:tc>
        <w:tc>
          <w:tcPr>
            <w:tcW w:w="33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Augmenter charge de localisation.</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Décision D-13</w:t>
            </w:r>
          </w:p>
        </w:tc>
      </w:tr>
      <w:tr>
        <w:trPr/>
        <w:tc>
          <w:tcPr>
            <w:tcW w:w="2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 produit peut utiliser une interface pédagogique originale.</w:t>
            </w:r>
          </w:p>
        </w:tc>
        <w:tc>
          <w:tcPr>
            <w:tcW w:w="33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Négocier licences ou réduire la fidélité.</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Décision D-03</w:t>
            </w:r>
          </w:p>
        </w:tc>
      </w:tr>
      <w:tr>
        <w:trPr/>
        <w:tc>
          <w:tcPr>
            <w:tcW w:w="2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Les contenus sont produits par une équipe pédagogique dédiée.</w:t>
            </w:r>
          </w:p>
        </w:tc>
        <w:tc>
          <w:tcPr>
            <w:tcW w:w="33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Risque majeur sur calendrier.</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Plan de staffing</w:t>
            </w:r>
          </w:p>
        </w:tc>
      </w:tr>
      <w:tr>
        <w:trPr/>
        <w:tc>
          <w:tcPr>
            <w:tcW w:w="2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Une connexion intermittente peut être tolérée mais pas absente en permanence.</w:t>
            </w:r>
          </w:p>
        </w:tc>
        <w:tc>
          <w:tcPr>
            <w:tcW w:w="33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Étendre fortement le mode hors ligne.</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Étude terrain</w:t>
            </w:r>
          </w:p>
        </w:tc>
      </w:tr>
      <w:tr>
        <w:trPr/>
        <w:tc>
          <w:tcPr>
            <w:tcW w:w="2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L'IA est un service complémentaire.</w:t>
            </w:r>
          </w:p>
        </w:tc>
        <w:tc>
          <w:tcPr>
            <w:tcW w:w="33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Repenser valeur et fonctionnement dégradé.</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Pilote IA</w:t>
            </w:r>
          </w:p>
        </w:tc>
      </w:tr>
      <w:tr>
        <w:trPr/>
        <w:tc>
          <w:tcPr>
            <w:tcW w:w="2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 multi-tenant logique suffit au lancement.</w:t>
            </w:r>
          </w:p>
        </w:tc>
        <w:tc>
          <w:tcPr>
            <w:tcW w:w="33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Étudier isolation physique par client.</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Exigences clients</w:t>
            </w:r>
          </w:p>
        </w:tc>
      </w:tr>
    </w:tbl>
    <w:p>
      <w:pPr>
        <w:pStyle w:val="Normal"/>
        <w:spacing w:before="0" w:after="40"/>
        <w:rPr/>
      </w:pPr>
      <w:r>
        <w:rPr/>
      </w:r>
    </w:p>
    <w:p>
      <w:pPr>
        <w:pStyle w:val="Heading2"/>
        <w:keepNext w:val="true"/>
        <w:keepLines/>
        <w:rPr/>
      </w:pPr>
      <w:r>
        <w:rPr/>
        <w:t>6.4 Priorisation MoSCoW</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99"/>
        <w:gridCol w:w="5961"/>
        <w:gridCol w:w="1800"/>
      </w:tblGrid>
      <w:tr>
        <w:trPr>
          <w:tblHeader w:val="true"/>
        </w:trPr>
        <w:tc>
          <w:tcPr>
            <w:tcW w:w="15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9"/>
                <w:szCs w:val="22"/>
                <w:lang w:val="en-US" w:eastAsia="en-US" w:bidi="ar-SA"/>
              </w:rPr>
              <w:t>Priorité</w:t>
            </w:r>
          </w:p>
        </w:tc>
        <w:tc>
          <w:tcPr>
            <w:tcW w:w="596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Définition</w:t>
            </w:r>
          </w:p>
        </w:tc>
        <w:tc>
          <w:tcPr>
            <w:tcW w:w="18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9"/>
                <w:szCs w:val="22"/>
                <w:lang w:val="en-US" w:eastAsia="en-US" w:bidi="ar-SA"/>
              </w:rPr>
              <w:t>Nombre d'exigences</w:t>
            </w:r>
          </w:p>
        </w:tc>
      </w:tr>
      <w:tr>
        <w:trPr/>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9"/>
                <w:szCs w:val="22"/>
                <w:lang w:val="en-US" w:eastAsia="en-US" w:bidi="ar-SA"/>
              </w:rPr>
              <w:t>MUST</w:t>
            </w:r>
          </w:p>
        </w:tc>
        <w:tc>
          <w:tcPr>
            <w:tcW w:w="59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Obligatoire dans la cible du module</w:t>
            </w:r>
          </w:p>
        </w:tc>
        <w:tc>
          <w:tcPr>
            <w:tcW w:w="18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9"/>
                <w:szCs w:val="22"/>
                <w:lang w:val="en-US" w:eastAsia="en-US" w:bidi="ar-SA"/>
              </w:rPr>
              <w:t>119</w:t>
            </w:r>
          </w:p>
        </w:tc>
      </w:tr>
      <w:tr>
        <w:trPr/>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9"/>
                <w:szCs w:val="22"/>
                <w:lang w:val="en-US" w:eastAsia="en-US" w:bidi="ar-SA"/>
              </w:rPr>
              <w:t>SHOULD</w:t>
            </w:r>
          </w:p>
        </w:tc>
        <w:tc>
          <w:tcPr>
            <w:tcW w:w="59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Important, report possible par décision</w:t>
            </w:r>
          </w:p>
        </w:tc>
        <w:tc>
          <w:tcPr>
            <w:tcW w:w="18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9"/>
                <w:szCs w:val="22"/>
                <w:lang w:val="en-US" w:eastAsia="en-US" w:bidi="ar-SA"/>
              </w:rPr>
              <w:t>46</w:t>
            </w:r>
          </w:p>
        </w:tc>
      </w:tr>
      <w:tr>
        <w:trPr/>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9"/>
                <w:szCs w:val="22"/>
                <w:lang w:val="en-US" w:eastAsia="en-US" w:bidi="ar-SA"/>
              </w:rPr>
              <w:t>COULD</w:t>
            </w:r>
          </w:p>
        </w:tc>
        <w:tc>
          <w:tcPr>
            <w:tcW w:w="59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Option ou évolution contrôlée</w:t>
            </w:r>
          </w:p>
        </w:tc>
        <w:tc>
          <w:tcPr>
            <w:tcW w:w="18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9"/>
                <w:szCs w:val="22"/>
                <w:lang w:val="en-US" w:eastAsia="en-US" w:bidi="ar-SA"/>
              </w:rPr>
              <w:t>10</w:t>
            </w:r>
          </w:p>
        </w:tc>
      </w:tr>
    </w:tbl>
    <w:p>
      <w:pPr>
        <w:pStyle w:val="Normal"/>
        <w:spacing w:before="0" w:after="40"/>
        <w:rPr/>
      </w:pPr>
      <w:r>
        <w:rPr/>
      </w:r>
      <w:r>
        <w:br w:type="page"/>
      </w:r>
    </w:p>
    <w:p>
      <w:pPr>
        <w:pStyle w:val="Heading1"/>
        <w:keepNext w:val="true"/>
        <w:keepLines/>
        <w:pBdr>
          <w:bottom w:val="single" w:sz="6" w:space="4" w:color="A9C2DC"/>
        </w:pBdr>
        <w:rPr/>
      </w:pPr>
      <w:r>
        <w:rPr/>
        <w:t>7. Principes fonctionnels et architecture du produit</w:t>
      </w:r>
    </w:p>
    <w:p>
      <w:pPr>
        <w:pStyle w:val="Heading2"/>
        <w:keepNext w:val="true"/>
        <w:keepLines/>
        <w:rPr/>
      </w:pPr>
      <w:r>
        <w:rPr/>
        <w:t>7.1 Architecture fonctionnelle</w:t>
      </w:r>
    </w:p>
    <w:p>
      <w:pPr>
        <w:pStyle w:val="Normal"/>
        <w:rPr/>
      </w:pPr>
      <w:r>
        <w:rPr>
          <w:rFonts w:eastAsia="Calibri"/>
        </w:rPr>
        <w:t>Le produit est organisé autour de quatre capacités centrales : gérer l'accès, diffuser un parcours, faire pratiquer dans un environnement observable et transformer les résultats en accompagnement. Les services d'IA, de commerce et d'intégration restent découplés afin de pouvoir évoluer sans bloquer l'apprentissage standard.</w:t>
      </w:r>
    </w:p>
    <w:p>
      <w:pPr>
        <w:pStyle w:val="Normal"/>
        <w:rPr/>
      </w:pPr>
      <w:r>
        <w:rPr/>
        <w:drawing>
          <wp:inline distT="0" distB="0" distL="0" distR="0">
            <wp:extent cx="5806440" cy="3223895"/>
            <wp:effectExtent l="0" t="0" r="0" b="0"/>
            <wp:docPr id="1" name="Picture 1" descr="Architecture logique cible d'OfficeLab AI et échanges entre ses principaux services.&#10;Architecture logique cible d'OfficeLab AI et échanges entre ses principaux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hitecture logique cible d'OfficeLab AI et échanges entre ses principaux services.&#10;Architecture logique cible d'OfficeLab AI et échanges entre ses principaux services."/>
                    <pic:cNvPicPr>
                      <a:picLocks noChangeAspect="1" noChangeArrowheads="1"/>
                    </pic:cNvPicPr>
                  </pic:nvPicPr>
                  <pic:blipFill>
                    <a:blip r:embed="rId2"/>
                    <a:stretch>
                      <a:fillRect/>
                    </a:stretch>
                  </pic:blipFill>
                  <pic:spPr bwMode="auto">
                    <a:xfrm>
                      <a:off x="0" y="0"/>
                      <a:ext cx="5806440" cy="3223895"/>
                    </a:xfrm>
                    <a:prstGeom prst="rect">
                      <a:avLst/>
                    </a:prstGeom>
                  </pic:spPr>
                </pic:pic>
              </a:graphicData>
            </a:graphic>
          </wp:inline>
        </w:drawing>
      </w:r>
    </w:p>
    <w:p>
      <w:pPr>
        <w:pStyle w:val="Normal"/>
        <w:jc w:val="center"/>
        <w:rPr/>
      </w:pPr>
      <w:r>
        <w:rPr>
          <w:rFonts w:eastAsia="Calibri"/>
          <w:i/>
          <w:color w:val="667085"/>
          <w:sz w:val="18"/>
        </w:rPr>
        <w:t>Figure 1 - Architecture logique cible</w:t>
      </w:r>
    </w:p>
    <w:p>
      <w:pPr>
        <w:pStyle w:val="Heading2"/>
        <w:keepNext w:val="true"/>
        <w:keepLines/>
        <w:rPr/>
      </w:pPr>
      <w:r>
        <w:rPr/>
        <w:t>7.2 Principes produit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blHeader w:val="true"/>
        </w:trPr>
        <w:tc>
          <w:tcPr>
            <w:tcW w:w="21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Principe</w:t>
            </w:r>
          </w:p>
        </w:tc>
        <w:tc>
          <w:tcPr>
            <w:tcW w:w="71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Application concrète</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Pratique avant théorie exhaustive</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Chaque notion clé mène rapidement à une action observable.</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État final avant chemin unique</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L'évaluation accepte les solutions équivalentes conformes.</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Progressivité</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Difficulté, guidage et complexité augmentent par niveau.</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Explicabilité</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Scores, recommandations et décisions sont justifiables.</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Mode dégradé</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Cours et exercices standards restent disponibles sans IA.</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Accessibilité native</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Clavier, focus, alternatives et langage simple sont conçus dès le départ.</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Versionnement</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Contenus, barèmes, prompts et règles sont versionnés.</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Minimisation</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 système n'observe que les actions nécessaires à la pédagogie.</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API-first</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fonctionnalités métier sont exposées par des contrats contrôlés.</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Mesure utile</w:t>
            </w:r>
          </w:p>
        </w:tc>
        <w:tc>
          <w:tcPr>
            <w:tcW w:w="7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données servent à aider, non à surveiller excessivement.</w:t>
            </w:r>
          </w:p>
        </w:tc>
      </w:tr>
    </w:tbl>
    <w:p>
      <w:pPr>
        <w:pStyle w:val="Normal"/>
        <w:spacing w:before="0" w:after="40"/>
        <w:rPr/>
      </w:pPr>
      <w:r>
        <w:rPr/>
      </w:r>
    </w:p>
    <w:p>
      <w:pPr>
        <w:pStyle w:val="Heading2"/>
        <w:keepNext w:val="true"/>
        <w:keepLines/>
        <w:rPr/>
      </w:pPr>
      <w:r>
        <w:rPr/>
        <w:t>7.3 Boucle pédagogique</w:t>
      </w:r>
    </w:p>
    <w:p>
      <w:pPr>
        <w:pStyle w:val="Normal"/>
        <w:rPr/>
      </w:pPr>
      <w:r>
        <w:rPr/>
        <w:drawing>
          <wp:inline distT="0" distB="0" distL="0" distR="0">
            <wp:extent cx="5806440" cy="3223895"/>
            <wp:effectExtent l="0" t="0" r="0" b="0"/>
            <wp:docPr id="2" name="Picture 2" descr="Boucle pédagogique adaptative reliant activité, observation, évaluation, feedback et progression.&#10;Boucle pédagogique adaptative reliant activité, observation, évaluation, feedback et 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oucle pédagogique adaptative reliant activité, observation, évaluation, feedback et progression.&#10;Boucle pédagogique adaptative reliant activité, observation, évaluation, feedback et progression."/>
                    <pic:cNvPicPr>
                      <a:picLocks noChangeAspect="1" noChangeArrowheads="1"/>
                    </pic:cNvPicPr>
                  </pic:nvPicPr>
                  <pic:blipFill>
                    <a:blip r:embed="rId3"/>
                    <a:stretch>
                      <a:fillRect/>
                    </a:stretch>
                  </pic:blipFill>
                  <pic:spPr bwMode="auto">
                    <a:xfrm>
                      <a:off x="0" y="0"/>
                      <a:ext cx="5806440" cy="3223895"/>
                    </a:xfrm>
                    <a:prstGeom prst="rect">
                      <a:avLst/>
                    </a:prstGeom>
                  </pic:spPr>
                </pic:pic>
              </a:graphicData>
            </a:graphic>
          </wp:inline>
        </w:drawing>
      </w:r>
    </w:p>
    <w:p>
      <w:pPr>
        <w:pStyle w:val="Normal"/>
        <w:jc w:val="center"/>
        <w:rPr/>
      </w:pPr>
      <w:r>
        <w:rPr>
          <w:rFonts w:eastAsia="Calibri"/>
          <w:i/>
          <w:color w:val="667085"/>
          <w:sz w:val="18"/>
        </w:rPr>
        <w:t>Figure 2 - Boucle pédagogique adaptative</w:t>
      </w:r>
      <w:r>
        <w:br w:type="page"/>
      </w:r>
    </w:p>
    <w:p>
      <w:pPr>
        <w:pStyle w:val="Heading1"/>
        <w:keepNext w:val="true"/>
        <w:keepLines/>
        <w:pBdr>
          <w:bottom w:val="single" w:sz="6" w:space="4" w:color="A9C2DC"/>
        </w:pBdr>
        <w:rPr/>
      </w:pPr>
      <w:r>
        <w:rPr/>
        <w:t>8. Comptes, organisations, rôles et abonnements</w:t>
      </w:r>
    </w:p>
    <w:p>
      <w:pPr>
        <w:pStyle w:val="Normal"/>
        <w:rPr/>
      </w:pPr>
      <w:r>
        <w:rPr>
          <w:rFonts w:eastAsia="Calibri"/>
        </w:rPr>
        <w:t>Le produit doit servir aussi bien un particulier qu'une organisation gérant plusieurs cohortes. L'isolation des données, la délégation et la simplicité d'inscription sont des conditions de commercialisation.</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Sécuriser le cycle de vie des identités et des sessions.</w:t>
      </w:r>
    </w:p>
    <w:p>
      <w:pPr>
        <w:pStyle w:val="ListBullet"/>
        <w:numPr>
          <w:ilvl w:val="0"/>
          <w:numId w:val="1"/>
        </w:numPr>
        <w:ind w:hanging="271" w:left="540"/>
        <w:rPr/>
      </w:pPr>
      <w:r>
        <w:rPr>
          <w:rFonts w:eastAsia="Calibri"/>
        </w:rPr>
        <w:t>Permettre la délégation sans confondre administration d'un tenant et administration plateforme.</w:t>
      </w:r>
    </w:p>
    <w:p>
      <w:pPr>
        <w:pStyle w:val="ListBullet"/>
        <w:numPr>
          <w:ilvl w:val="0"/>
          <w:numId w:val="1"/>
        </w:numPr>
        <w:ind w:hanging="271" w:left="540"/>
        <w:rPr/>
      </w:pPr>
      <w:r>
        <w:rPr>
          <w:rFonts w:eastAsia="Calibri"/>
        </w:rPr>
        <w:t>Gérer cohortes, invitations, imports et licences.</w:t>
      </w:r>
    </w:p>
    <w:p>
      <w:pPr>
        <w:pStyle w:val="ListBullet"/>
        <w:numPr>
          <w:ilvl w:val="0"/>
          <w:numId w:val="1"/>
        </w:numPr>
        <w:ind w:hanging="271" w:left="540"/>
        <w:rPr/>
      </w:pPr>
      <w:r>
        <w:rPr>
          <w:rFonts w:eastAsia="Calibri"/>
        </w:rPr>
        <w:t>Préparer les modèles B2C, B2B et institutionnels.</w:t>
      </w:r>
    </w:p>
    <w:p>
      <w:pPr>
        <w:pStyle w:val="Heading2"/>
        <w:keepNext w:val="true"/>
        <w:keepLines/>
        <w:rPr/>
      </w:pPr>
      <w:r>
        <w:rPr/>
        <w:t>Contenu minimum</w:t>
      </w:r>
    </w:p>
    <w:p>
      <w:pPr>
        <w:pStyle w:val="ListBullet"/>
        <w:numPr>
          <w:ilvl w:val="0"/>
          <w:numId w:val="1"/>
        </w:numPr>
        <w:ind w:hanging="271" w:left="540"/>
        <w:rPr/>
      </w:pPr>
      <w:r>
        <w:rPr>
          <w:rFonts w:eastAsia="Calibri"/>
        </w:rPr>
        <w:t>Inscription email ou téléphone, vérification et récupération.</w:t>
      </w:r>
    </w:p>
    <w:p>
      <w:pPr>
        <w:pStyle w:val="ListBullet"/>
        <w:numPr>
          <w:ilvl w:val="0"/>
          <w:numId w:val="1"/>
        </w:numPr>
        <w:ind w:hanging="271" w:left="540"/>
        <w:rPr/>
      </w:pPr>
      <w:r>
        <w:rPr>
          <w:rFonts w:eastAsia="Calibri"/>
        </w:rPr>
        <w:t>MFA pour rôles sensibles, gestion des sessions et politiques de mot de passe.</w:t>
      </w:r>
    </w:p>
    <w:p>
      <w:pPr>
        <w:pStyle w:val="ListBullet"/>
        <w:numPr>
          <w:ilvl w:val="0"/>
          <w:numId w:val="1"/>
        </w:numPr>
        <w:ind w:hanging="271" w:left="540"/>
        <w:rPr/>
      </w:pPr>
      <w:r>
        <w:rPr>
          <w:rFonts w:eastAsia="Calibri"/>
        </w:rPr>
        <w:t>Organisations, cohortes, adhésions, rôles et permissions atomiques.</w:t>
      </w:r>
    </w:p>
    <w:p>
      <w:pPr>
        <w:pStyle w:val="ListBullet"/>
        <w:numPr>
          <w:ilvl w:val="0"/>
          <w:numId w:val="1"/>
        </w:numPr>
        <w:ind w:hanging="271" w:left="540"/>
        <w:rPr/>
      </w:pPr>
      <w:r>
        <w:rPr>
          <w:rFonts w:eastAsia="Calibri"/>
        </w:rPr>
        <w:t>Imports contrôlés, invitations, affectations et suivi des licences.</w:t>
      </w:r>
    </w:p>
    <w:p>
      <w:pPr>
        <w:pStyle w:val="ListBullet"/>
        <w:numPr>
          <w:ilvl w:val="0"/>
          <w:numId w:val="1"/>
        </w:numPr>
        <w:ind w:hanging="271" w:left="540"/>
        <w:rPr/>
      </w:pPr>
      <w:r>
        <w:rPr>
          <w:rFonts w:eastAsia="Calibri"/>
        </w:rPr>
        <w:t>Offres et abonnements versionnés ; paiement complet reportable.</w:t>
      </w:r>
    </w:p>
    <w:p>
      <w:pPr>
        <w:pStyle w:val="ListBullet"/>
        <w:numPr>
          <w:ilvl w:val="0"/>
          <w:numId w:val="1"/>
        </w:numPr>
        <w:ind w:hanging="271" w:left="540"/>
        <w:rPr/>
      </w:pPr>
      <w:r>
        <w:rPr>
          <w:rFonts w:eastAsia="Calibri"/>
        </w:rPr>
        <w:t>Demandes de droits, suppression/anonymisation et consentements.</w:t>
      </w:r>
    </w:p>
    <w:p>
      <w:pPr>
        <w:pStyle w:val="Heading2"/>
        <w:keepNext w:val="true"/>
        <w:keepLines/>
        <w:rPr/>
      </w:pPr>
      <w:r>
        <w:rPr/>
        <w:t>Matrice de portée des rôles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00"/>
        <w:gridCol w:w="1499"/>
        <w:gridCol w:w="3600"/>
        <w:gridCol w:w="2760"/>
      </w:tblGrid>
      <w:tr>
        <w:trPr>
          <w:tblHeader w:val="true"/>
        </w:trPr>
        <w:tc>
          <w:tcPr>
            <w:tcW w:w="15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Rôle</w:t>
            </w:r>
          </w:p>
        </w:tc>
        <w:tc>
          <w:tcPr>
            <w:tcW w:w="14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Portée</w:t>
            </w:r>
          </w:p>
        </w:tc>
        <w:tc>
          <w:tcPr>
            <w:tcW w:w="3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Peut gérer</w:t>
            </w:r>
          </w:p>
        </w:tc>
        <w:tc>
          <w:tcPr>
            <w:tcW w:w="27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Ne peut pas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Apprenant</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Ses données</w:t>
            </w:r>
          </w:p>
        </w:tc>
        <w:tc>
          <w:tcPr>
            <w:tcW w:w="3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Profil, apprentissage, tentatives, préférences</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Autres utilisateurs ou barèmes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Formateur</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Cohortes affectées</w:t>
            </w:r>
          </w:p>
        </w:tc>
        <w:tc>
          <w:tcPr>
            <w:tcW w:w="3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Suivi, messages, remédiations, correction autorisée</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Paramètres du tenant</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Auteur</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Contenus assignés</w:t>
            </w:r>
          </w:p>
        </w:tc>
        <w:tc>
          <w:tcPr>
            <w:tcW w:w="3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Brouillons, ressources, scénarios</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Publier sans approbation</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Approbateur</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Domaine pédagogique</w:t>
            </w:r>
          </w:p>
        </w:tc>
        <w:tc>
          <w:tcPr>
            <w:tcW w:w="3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Revue et publication</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Modifier les preuves historiques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Gestionnaire organisation</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Tenant</w:t>
            </w:r>
          </w:p>
        </w:tc>
        <w:tc>
          <w:tcPr>
            <w:tcW w:w="3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Membres, cohortes, licences, rapports</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Autres tenants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Support</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Tickets autorisés</w:t>
            </w:r>
          </w:p>
        </w:tc>
        <w:tc>
          <w:tcPr>
            <w:tcW w:w="3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Diagnostic et communication</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Mot de passe ou contenu privé inutile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Admin plateforme</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Plateforme</w:t>
            </w:r>
          </w:p>
        </w:tc>
        <w:tc>
          <w:tcPr>
            <w:tcW w:w="3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Référentiels, paramètres, exploitation</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Accès automatique aux contenus privés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Auditeur</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Journaux autorisés</w:t>
            </w:r>
          </w:p>
        </w:tc>
        <w:tc>
          <w:tcPr>
            <w:tcW w:w="3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Lecture et export contrôlé</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Modifier les traces</w:t>
            </w:r>
          </w:p>
        </w:tc>
      </w:tr>
    </w:tbl>
    <w:p>
      <w:pPr>
        <w:pStyle w:val="Normal"/>
        <w:spacing w:before="0" w:after="40"/>
        <w:rPr/>
      </w:pPr>
      <w:r>
        <w:rPr/>
      </w:r>
      <w:r>
        <w:br w:type="page"/>
      </w:r>
    </w:p>
    <w:p>
      <w:pPr>
        <w:pStyle w:val="Heading1"/>
        <w:keepNext w:val="true"/>
        <w:keepLines/>
        <w:pBdr>
          <w:bottom w:val="single" w:sz="6" w:space="4" w:color="A9C2DC"/>
        </w:pBdr>
        <w:rPr/>
      </w:pPr>
      <w:r>
        <w:rPr/>
        <w:t>9. Catalogue, contenus et gestion pédagogique</w:t>
      </w:r>
    </w:p>
    <w:p>
      <w:pPr>
        <w:pStyle w:val="Normal"/>
        <w:rPr/>
      </w:pPr>
      <w:r>
        <w:rPr>
          <w:rFonts w:eastAsia="Calibri"/>
        </w:rPr>
        <w:t>La qualité pédagogique dépend d'un modèle de contenu structuré et versionné. Le système doit séparer clairement la conception, la revue, la publication et l'historique des tentatives.</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Relier chaque activité à des objectifs et compétences mesurables.</w:t>
      </w:r>
    </w:p>
    <w:p>
      <w:pPr>
        <w:pStyle w:val="ListBullet"/>
        <w:numPr>
          <w:ilvl w:val="0"/>
          <w:numId w:val="1"/>
        </w:numPr>
        <w:ind w:hanging="271" w:left="540"/>
        <w:rPr/>
      </w:pPr>
      <w:r>
        <w:rPr>
          <w:rFonts w:eastAsia="Calibri"/>
        </w:rPr>
        <w:t>Permettre un workflow éditorial avec responsabilités distinctes.</w:t>
      </w:r>
    </w:p>
    <w:p>
      <w:pPr>
        <w:pStyle w:val="ListBullet"/>
        <w:numPr>
          <w:ilvl w:val="0"/>
          <w:numId w:val="1"/>
        </w:numPr>
        <w:ind w:hanging="271" w:left="540"/>
        <w:rPr/>
      </w:pPr>
      <w:r>
        <w:rPr>
          <w:rFonts w:eastAsia="Calibri"/>
        </w:rPr>
        <w:t>Gérer les variantes de langue et de contexte.</w:t>
      </w:r>
    </w:p>
    <w:p>
      <w:pPr>
        <w:pStyle w:val="ListBullet"/>
        <w:numPr>
          <w:ilvl w:val="0"/>
          <w:numId w:val="1"/>
        </w:numPr>
        <w:ind w:hanging="271" w:left="540"/>
        <w:rPr/>
      </w:pPr>
      <w:r>
        <w:rPr>
          <w:rFonts w:eastAsia="Calibri"/>
        </w:rPr>
        <w:t>Garantir la reproductibilité des résultats historiques.</w:t>
      </w:r>
    </w:p>
    <w:p>
      <w:pPr>
        <w:pStyle w:val="Heading2"/>
        <w:keepNext w:val="true"/>
        <w:keepLines/>
        <w:rPr/>
      </w:pPr>
      <w:r>
        <w:rPr/>
        <w:t>Contenu minimum</w:t>
      </w:r>
    </w:p>
    <w:p>
      <w:pPr>
        <w:pStyle w:val="ListBullet"/>
        <w:numPr>
          <w:ilvl w:val="0"/>
          <w:numId w:val="1"/>
        </w:numPr>
        <w:ind w:hanging="271" w:left="540"/>
        <w:rPr/>
      </w:pPr>
      <w:r>
        <w:rPr>
          <w:rFonts w:eastAsia="Calibri"/>
        </w:rPr>
        <w:t>Parcours, modules, leçons, séquences, ressources et activités.</w:t>
      </w:r>
    </w:p>
    <w:p>
      <w:pPr>
        <w:pStyle w:val="ListBullet"/>
        <w:numPr>
          <w:ilvl w:val="0"/>
          <w:numId w:val="1"/>
        </w:numPr>
        <w:ind w:hanging="271" w:left="540"/>
        <w:rPr/>
      </w:pPr>
      <w:r>
        <w:rPr>
          <w:rFonts w:eastAsia="Calibri"/>
        </w:rPr>
        <w:t>Référentiel de compétences hiérarchique et versionné.</w:t>
      </w:r>
    </w:p>
    <w:p>
      <w:pPr>
        <w:pStyle w:val="ListBullet"/>
        <w:numPr>
          <w:ilvl w:val="0"/>
          <w:numId w:val="1"/>
        </w:numPr>
        <w:ind w:hanging="271" w:left="540"/>
        <w:rPr/>
      </w:pPr>
      <w:r>
        <w:rPr>
          <w:rFonts w:eastAsia="Calibri"/>
        </w:rPr>
        <w:t>Brouillon, revue, approbation, publication, retrait et archivage.</w:t>
      </w:r>
    </w:p>
    <w:p>
      <w:pPr>
        <w:pStyle w:val="ListBullet"/>
        <w:numPr>
          <w:ilvl w:val="0"/>
          <w:numId w:val="1"/>
        </w:numPr>
        <w:ind w:hanging="271" w:left="540"/>
        <w:rPr/>
      </w:pPr>
      <w:r>
        <w:rPr>
          <w:rFonts w:eastAsia="Calibri"/>
        </w:rPr>
        <w:t>Prévisualisation par rôle, appareil et langue.</w:t>
      </w:r>
    </w:p>
    <w:p>
      <w:pPr>
        <w:pStyle w:val="ListBullet"/>
        <w:numPr>
          <w:ilvl w:val="0"/>
          <w:numId w:val="1"/>
        </w:numPr>
        <w:ind w:hanging="271" w:left="540"/>
        <w:rPr/>
      </w:pPr>
      <w:r>
        <w:rPr>
          <w:rFonts w:eastAsia="Calibri"/>
        </w:rPr>
        <w:t>Médias optimisés, alternatives textuelles et transcriptions.</w:t>
      </w:r>
    </w:p>
    <w:p>
      <w:pPr>
        <w:pStyle w:val="ListBullet"/>
        <w:numPr>
          <w:ilvl w:val="0"/>
          <w:numId w:val="1"/>
        </w:numPr>
        <w:ind w:hanging="271" w:left="540"/>
        <w:rPr/>
      </w:pPr>
      <w:r>
        <w:rPr>
          <w:rFonts w:eastAsia="Calibri"/>
        </w:rPr>
        <w:t>Contrôle des prérequis et conditions de complétion.</w:t>
      </w:r>
    </w:p>
    <w:p>
      <w:pPr>
        <w:pStyle w:val="ListBullet"/>
        <w:numPr>
          <w:ilvl w:val="0"/>
          <w:numId w:val="1"/>
        </w:numPr>
        <w:ind w:hanging="271" w:left="540"/>
        <w:rPr/>
      </w:pPr>
      <w:r>
        <w:rPr>
          <w:rFonts w:eastAsia="Calibri"/>
        </w:rPr>
        <w:t>Outil de recherche, filtrage et recommandation de contenus.</w:t>
      </w:r>
    </w:p>
    <w:p>
      <w:pPr>
        <w:pStyle w:val="Heading2"/>
        <w:keepNext w:val="true"/>
        <w:keepLines/>
        <w:rPr/>
      </w:pPr>
      <w:r>
        <w:rPr/>
        <w:t>Workflow éditorial</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400"/>
        <w:gridCol w:w="1900"/>
        <w:gridCol w:w="3299"/>
        <w:gridCol w:w="2760"/>
      </w:tblGrid>
      <w:tr>
        <w:trPr>
          <w:tblHeader w:val="true"/>
        </w:trPr>
        <w:tc>
          <w:tcPr>
            <w:tcW w:w="14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Statut</w:t>
            </w:r>
          </w:p>
        </w:tc>
        <w:tc>
          <w:tcPr>
            <w:tcW w:w="1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Acteur principal</w:t>
            </w:r>
          </w:p>
        </w:tc>
        <w:tc>
          <w:tcPr>
            <w:tcW w:w="32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Actions permises</w:t>
            </w:r>
          </w:p>
        </w:tc>
        <w:tc>
          <w:tcPr>
            <w:tcW w:w="27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Condition de sortie</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Brouillon</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Auteur</w:t>
            </w:r>
          </w:p>
        </w:tc>
        <w:tc>
          <w:tcPr>
            <w:tcW w:w="3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modifier, prévisualiser</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Soumission avec champs obligatoires</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En revue</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Relecteur</w:t>
            </w:r>
          </w:p>
        </w:tc>
        <w:tc>
          <w:tcPr>
            <w:tcW w:w="3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Commenter, demander correction, valider</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Avis complet</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Approuvé</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Approbateur</w:t>
            </w:r>
          </w:p>
        </w:tc>
        <w:tc>
          <w:tcPr>
            <w:tcW w:w="3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Planifier ou publier</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Date et périmètre définis</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Publié</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Système</w:t>
            </w:r>
          </w:p>
        </w:tc>
        <w:tc>
          <w:tcPr>
            <w:tcW w:w="3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Servir aux apprenants</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Nouvelle version ou retrait</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Retiré</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Approbateur</w:t>
            </w:r>
          </w:p>
        </w:tc>
        <w:tc>
          <w:tcPr>
            <w:tcW w:w="3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Bloquer nouvelles inscriptions</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Archivage ou correction</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Archivé</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Administrateur</w:t>
            </w:r>
          </w:p>
        </w:tc>
        <w:tc>
          <w:tcPr>
            <w:tcW w:w="3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Lecture historique</w:t>
            </w:r>
          </w:p>
        </w:tc>
        <w:tc>
          <w:tcPr>
            <w:tcW w:w="27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Aucune modification</w:t>
            </w:r>
          </w:p>
        </w:tc>
      </w:tr>
    </w:tbl>
    <w:p>
      <w:pPr>
        <w:pStyle w:val="Normal"/>
        <w:spacing w:before="0" w:after="40"/>
        <w:rPr/>
      </w:pPr>
      <w:r>
        <w:rPr/>
      </w:r>
      <w:r>
        <w:br w:type="page"/>
      </w:r>
    </w:p>
    <w:p>
      <w:pPr>
        <w:pStyle w:val="Heading1"/>
        <w:keepNext w:val="true"/>
        <w:keepLines/>
        <w:pBdr>
          <w:bottom w:val="single" w:sz="6" w:space="4" w:color="A9C2DC"/>
        </w:pBdr>
        <w:rPr/>
      </w:pPr>
      <w:r>
        <w:rPr/>
        <w:t>10. Moteur de simulation et expérience pratique</w:t>
      </w:r>
    </w:p>
    <w:p>
      <w:pPr>
        <w:pStyle w:val="Normal"/>
        <w:rPr/>
      </w:pPr>
      <w:r>
        <w:rPr>
          <w:rFonts w:eastAsia="Calibri"/>
        </w:rPr>
        <w:t>Le moteur de simulation est le cœur différenciateur du produit. Il ne doit pas être conçu comme une collection d'écrans codés séparément, mais comme un runtime réutilisable chargé d'initialiser un scénario, d'observer des actions logiques, de sauvegarder l'état et d'évaluer des règles.</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Découpler la logique pédagogique de l'apparence des composants.</w:t>
      </w:r>
    </w:p>
    <w:p>
      <w:pPr>
        <w:pStyle w:val="ListBullet"/>
        <w:numPr>
          <w:ilvl w:val="0"/>
          <w:numId w:val="1"/>
        </w:numPr>
        <w:ind w:hanging="271" w:left="540"/>
        <w:rPr/>
      </w:pPr>
      <w:r>
        <w:rPr>
          <w:rFonts w:eastAsia="Calibri"/>
        </w:rPr>
        <w:t>Accepter plusieurs chemins corrects et mesurer les compétences.</w:t>
      </w:r>
    </w:p>
    <w:p>
      <w:pPr>
        <w:pStyle w:val="ListBullet"/>
        <w:numPr>
          <w:ilvl w:val="0"/>
          <w:numId w:val="1"/>
        </w:numPr>
        <w:ind w:hanging="271" w:left="540"/>
        <w:rPr/>
      </w:pPr>
      <w:r>
        <w:rPr>
          <w:rFonts w:eastAsia="Calibri"/>
        </w:rPr>
        <w:t>Permettre la reprise, les indices et le diagnostic technique.</w:t>
      </w:r>
    </w:p>
    <w:p>
      <w:pPr>
        <w:pStyle w:val="ListBullet"/>
        <w:numPr>
          <w:ilvl w:val="0"/>
          <w:numId w:val="1"/>
        </w:numPr>
        <w:ind w:hanging="271" w:left="540"/>
        <w:rPr/>
      </w:pPr>
      <w:r>
        <w:rPr>
          <w:rFonts w:eastAsia="Calibri"/>
        </w:rPr>
        <w:t>Réduire le coût de création d'un nouveau scénario.</w:t>
      </w:r>
    </w:p>
    <w:p>
      <w:pPr>
        <w:pStyle w:val="Heading2"/>
        <w:keepNext w:val="true"/>
        <w:keepLines/>
        <w:rPr/>
      </w:pPr>
      <w:r>
        <w:rPr/>
        <w:t>Contenu minimum</w:t>
      </w:r>
    </w:p>
    <w:p>
      <w:pPr>
        <w:pStyle w:val="ListBullet"/>
        <w:numPr>
          <w:ilvl w:val="0"/>
          <w:numId w:val="1"/>
        </w:numPr>
        <w:ind w:hanging="271" w:left="540"/>
        <w:rPr/>
      </w:pPr>
      <w:r>
        <w:rPr>
          <w:rFonts w:eastAsia="Calibri"/>
        </w:rPr>
        <w:t>Schéma déclaratif de scénario et version du moteur.</w:t>
      </w:r>
    </w:p>
    <w:p>
      <w:pPr>
        <w:pStyle w:val="ListBullet"/>
        <w:numPr>
          <w:ilvl w:val="0"/>
          <w:numId w:val="1"/>
        </w:numPr>
        <w:ind w:hanging="271" w:left="540"/>
        <w:rPr/>
      </w:pPr>
      <w:r>
        <w:rPr>
          <w:rFonts w:eastAsia="Calibri"/>
        </w:rPr>
        <w:t>Bibliothèque de composants accessibles : fenêtre, menu, ruban, tableau, arbre, boîte de dialogue, fichier.</w:t>
      </w:r>
    </w:p>
    <w:p>
      <w:pPr>
        <w:pStyle w:val="ListBullet"/>
        <w:numPr>
          <w:ilvl w:val="0"/>
          <w:numId w:val="1"/>
        </w:numPr>
        <w:ind w:hanging="271" w:left="540"/>
        <w:rPr/>
      </w:pPr>
      <w:r>
        <w:rPr>
          <w:rFonts w:eastAsia="Calibri"/>
        </w:rPr>
        <w:t>Bus d'événements logique et journal pédagogique minimisé.</w:t>
      </w:r>
    </w:p>
    <w:p>
      <w:pPr>
        <w:pStyle w:val="ListBullet"/>
        <w:numPr>
          <w:ilvl w:val="0"/>
          <w:numId w:val="1"/>
        </w:numPr>
        <w:ind w:hanging="271" w:left="540"/>
        <w:rPr/>
      </w:pPr>
      <w:r>
        <w:rPr>
          <w:rFonts w:eastAsia="Calibri"/>
        </w:rPr>
        <w:t>Moteur de règles sur état final, séquence, contrainte, durée et tolérance.</w:t>
      </w:r>
    </w:p>
    <w:p>
      <w:pPr>
        <w:pStyle w:val="ListBullet"/>
        <w:numPr>
          <w:ilvl w:val="0"/>
          <w:numId w:val="1"/>
        </w:numPr>
        <w:ind w:hanging="271" w:left="540"/>
        <w:rPr/>
      </w:pPr>
      <w:r>
        <w:rPr>
          <w:rFonts w:eastAsia="Calibri"/>
        </w:rPr>
        <w:t>Checkpoints, reprise, chronomètre et gestion des indices.</w:t>
      </w:r>
    </w:p>
    <w:p>
      <w:pPr>
        <w:pStyle w:val="ListBullet"/>
        <w:numPr>
          <w:ilvl w:val="0"/>
          <w:numId w:val="1"/>
        </w:numPr>
        <w:ind w:hanging="271" w:left="540"/>
        <w:rPr/>
      </w:pPr>
      <w:r>
        <w:rPr>
          <w:rFonts w:eastAsia="Calibri"/>
        </w:rPr>
        <w:t>Outil auteur avec prévisualisation et validation automatique.</w:t>
      </w:r>
    </w:p>
    <w:p>
      <w:pPr>
        <w:pStyle w:val="ListBullet"/>
        <w:numPr>
          <w:ilvl w:val="0"/>
          <w:numId w:val="1"/>
        </w:numPr>
        <w:ind w:hanging="271" w:left="540"/>
        <w:rPr/>
      </w:pPr>
      <w:r>
        <w:rPr>
          <w:rFonts w:eastAsia="Calibri"/>
        </w:rPr>
        <w:t>Télémétrie technique et identifiant de corrélation.</w:t>
      </w:r>
    </w:p>
    <w:p>
      <w:pPr>
        <w:pStyle w:val="Heading2"/>
        <w:keepNext w:val="true"/>
        <w:keepLines/>
        <w:rPr/>
      </w:pPr>
      <w:r>
        <w:rPr/>
        <w:t>Limites spécifiques</w:t>
      </w:r>
    </w:p>
    <w:p>
      <w:pPr>
        <w:pStyle w:val="ListBullet"/>
        <w:numPr>
          <w:ilvl w:val="0"/>
          <w:numId w:val="1"/>
        </w:numPr>
        <w:ind w:hanging="271" w:left="540"/>
        <w:rPr/>
      </w:pPr>
      <w:r>
        <w:rPr>
          <w:rFonts w:eastAsia="Calibri"/>
        </w:rPr>
        <w:t>Le MVP ne cherche pas à reproduire toutes les fonctionnalités d'un système d'exploitation ou d'une suite bureautique.</w:t>
      </w:r>
    </w:p>
    <w:p>
      <w:pPr>
        <w:pStyle w:val="ListBullet"/>
        <w:numPr>
          <w:ilvl w:val="0"/>
          <w:numId w:val="1"/>
        </w:numPr>
        <w:ind w:hanging="271" w:left="540"/>
        <w:rPr/>
      </w:pPr>
      <w:r>
        <w:rPr>
          <w:rFonts w:eastAsia="Calibri"/>
        </w:rPr>
        <w:t>Les composants propriétaires, logos et éléments protégés exigent une validation juridique.</w:t>
      </w:r>
    </w:p>
    <w:p>
      <w:pPr>
        <w:pStyle w:val="ListBullet"/>
        <w:numPr>
          <w:ilvl w:val="0"/>
          <w:numId w:val="1"/>
        </w:numPr>
        <w:ind w:hanging="271" w:left="540"/>
        <w:rPr/>
      </w:pPr>
      <w:r>
        <w:rPr>
          <w:rFonts w:eastAsia="Calibri"/>
        </w:rPr>
        <w:t>Les scénarios très graphiques peuvent annoncer une largeur d'écran minimale.</w:t>
      </w:r>
    </w:p>
    <w:p>
      <w:pPr>
        <w:pStyle w:val="Normal"/>
        <w:rPr/>
      </w:pPr>
      <w:r>
        <w:rPr/>
      </w:r>
      <w:r>
        <w:br w:type="page"/>
      </w:r>
    </w:p>
    <w:p>
      <w:pPr>
        <w:pStyle w:val="Heading2"/>
        <w:keepNext w:val="true"/>
        <w:keepLines/>
        <w:spacing w:before="0" w:after="140"/>
        <w:rPr/>
      </w:pPr>
      <w:r>
        <w:rPr/>
        <w:t>Modèle d'évaluation d'un scénario</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2801"/>
        <w:gridCol w:w="2200"/>
        <w:gridCol w:w="2559"/>
      </w:tblGrid>
      <w:tr>
        <w:trPr>
          <w:tblHeader w:val="true"/>
        </w:trPr>
        <w:tc>
          <w:tcPr>
            <w:tcW w:w="1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Type de critère</w:t>
            </w:r>
          </w:p>
        </w:tc>
        <w:tc>
          <w:tcPr>
            <w:tcW w:w="28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Exemple</w:t>
            </w:r>
          </w:p>
        </w:tc>
        <w:tc>
          <w:tcPr>
            <w:tcW w:w="22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Tolérance</w:t>
            </w:r>
          </w:p>
        </w:tc>
        <w:tc>
          <w:tcPr>
            <w:tcW w:w="25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Usage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État</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 fichier se trouve dans le dossier demandé</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Nom insensible à la casse si prévu</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Objectif principal</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Propriété</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 titre est en style Titre 1</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Valeurs exactes ou plage</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Mise en forme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Séquence</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Sauvegarde avant fermeture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Étapes facultatives autorisées</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Bonne pratique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Interdiction</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Ne pas supprimer la feuille source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Aucune</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Sécurité / intégrité</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Temps</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Terminer en moins de 10 minutes</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Aménagements appliqués</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Examen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Indice</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 plus deux indices</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Règle annoncée</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Score</w:t>
            </w:r>
          </w:p>
        </w:tc>
      </w:tr>
    </w:tbl>
    <w:p>
      <w:pPr>
        <w:pStyle w:val="Normal"/>
        <w:spacing w:before="0" w:after="40"/>
        <w:rPr/>
      </w:pPr>
      <w:r>
        <w:rPr/>
      </w:r>
      <w:r>
        <w:br w:type="page"/>
      </w:r>
    </w:p>
    <w:p>
      <w:pPr>
        <w:pStyle w:val="Heading1"/>
        <w:keepNext w:val="true"/>
        <w:keepLines/>
        <w:pBdr>
          <w:bottom w:val="single" w:sz="6" w:space="4" w:color="A9C2DC"/>
        </w:pBdr>
        <w:rPr/>
      </w:pPr>
      <w:r>
        <w:rPr/>
        <w:t>11. Parcours Fondamentaux numériques et Windows</w:t>
      </w:r>
    </w:p>
    <w:p>
      <w:pPr>
        <w:pStyle w:val="Normal"/>
        <w:rPr/>
      </w:pPr>
      <w:r>
        <w:rPr>
          <w:rFonts w:eastAsia="Calibri"/>
        </w:rPr>
        <w:t>Ce parcours constitue la porte d'entrée des personnes n'ayant jamais ou peu utilisé un ordinateur. Il doit être particulièrement rassurant, progressif et compatible avec une aide humaine.</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Identifier les composants et leurs usages.</w:t>
      </w:r>
    </w:p>
    <w:p>
      <w:pPr>
        <w:pStyle w:val="ListBullet"/>
        <w:numPr>
          <w:ilvl w:val="0"/>
          <w:numId w:val="1"/>
        </w:numPr>
        <w:ind w:hanging="271" w:left="540"/>
        <w:rPr/>
      </w:pPr>
      <w:r>
        <w:rPr>
          <w:rFonts w:eastAsia="Calibri"/>
        </w:rPr>
        <w:t>Maîtriser souris, clavier et gestion des fenêtres.</w:t>
      </w:r>
    </w:p>
    <w:p>
      <w:pPr>
        <w:pStyle w:val="ListBullet"/>
        <w:numPr>
          <w:ilvl w:val="0"/>
          <w:numId w:val="1"/>
        </w:numPr>
        <w:ind w:hanging="271" w:left="540"/>
        <w:rPr/>
      </w:pPr>
      <w:r>
        <w:rPr>
          <w:rFonts w:eastAsia="Calibri"/>
        </w:rPr>
        <w:t>Organiser fichiers et dossiers de façon sûre.</w:t>
      </w:r>
    </w:p>
    <w:p>
      <w:pPr>
        <w:pStyle w:val="ListBullet"/>
        <w:numPr>
          <w:ilvl w:val="0"/>
          <w:numId w:val="1"/>
        </w:numPr>
        <w:ind w:hanging="271" w:left="540"/>
        <w:rPr/>
      </w:pPr>
      <w:r>
        <w:rPr>
          <w:rFonts w:eastAsia="Calibri"/>
        </w:rPr>
        <w:t>Configurer les paramètres usuels et résoudre des incidents simples.</w:t>
      </w:r>
    </w:p>
    <w:p>
      <w:pPr>
        <w:pStyle w:val="ListBullet"/>
        <w:numPr>
          <w:ilvl w:val="0"/>
          <w:numId w:val="1"/>
        </w:numPr>
        <w:ind w:hanging="271" w:left="540"/>
        <w:rPr/>
      </w:pPr>
      <w:r>
        <w:rPr>
          <w:rFonts w:eastAsia="Calibri"/>
        </w:rPr>
        <w:t>Adopter des pratiques de sécurité et de sauvegarde.</w:t>
      </w:r>
    </w:p>
    <w:p>
      <w:pPr>
        <w:pStyle w:val="Heading2"/>
        <w:keepNext w:val="true"/>
        <w:keepLines/>
        <w:rPr/>
      </w:pPr>
      <w:r>
        <w:rPr/>
        <w:t>Contenu minimum</w:t>
      </w:r>
    </w:p>
    <w:p>
      <w:pPr>
        <w:pStyle w:val="ListBullet"/>
        <w:numPr>
          <w:ilvl w:val="0"/>
          <w:numId w:val="1"/>
        </w:numPr>
        <w:ind w:hanging="271" w:left="540"/>
        <w:rPr/>
      </w:pPr>
      <w:r>
        <w:rPr>
          <w:rFonts w:eastAsia="Calibri"/>
        </w:rPr>
        <w:t>Composants matériels et périphériques.</w:t>
      </w:r>
    </w:p>
    <w:p>
      <w:pPr>
        <w:pStyle w:val="ListBullet"/>
        <w:numPr>
          <w:ilvl w:val="0"/>
          <w:numId w:val="1"/>
        </w:numPr>
        <w:ind w:hanging="271" w:left="540"/>
        <w:rPr/>
      </w:pPr>
      <w:r>
        <w:rPr>
          <w:rFonts w:eastAsia="Calibri"/>
        </w:rPr>
        <w:t>Souris, clavier, accents, symboles, raccourcis.</w:t>
      </w:r>
    </w:p>
    <w:p>
      <w:pPr>
        <w:pStyle w:val="ListBullet"/>
        <w:numPr>
          <w:ilvl w:val="0"/>
          <w:numId w:val="1"/>
        </w:numPr>
        <w:ind w:hanging="271" w:left="540"/>
        <w:rPr/>
      </w:pPr>
      <w:r>
        <w:rPr>
          <w:rFonts w:eastAsia="Calibri"/>
        </w:rPr>
        <w:t>Bureau, fenêtres, barre des tâches et notifications.</w:t>
      </w:r>
    </w:p>
    <w:p>
      <w:pPr>
        <w:pStyle w:val="ListBullet"/>
        <w:numPr>
          <w:ilvl w:val="0"/>
          <w:numId w:val="1"/>
        </w:numPr>
        <w:ind w:hanging="271" w:left="540"/>
        <w:rPr/>
      </w:pPr>
      <w:r>
        <w:rPr>
          <w:rFonts w:eastAsia="Calibri"/>
        </w:rPr>
        <w:t>Fichiers, dossiers, recherche, corbeille et supports externes.</w:t>
      </w:r>
    </w:p>
    <w:p>
      <w:pPr>
        <w:pStyle w:val="ListBullet"/>
        <w:numPr>
          <w:ilvl w:val="0"/>
          <w:numId w:val="1"/>
        </w:numPr>
        <w:ind w:hanging="271" w:left="540"/>
        <w:rPr/>
      </w:pPr>
      <w:r>
        <w:rPr>
          <w:rFonts w:eastAsia="Calibri"/>
        </w:rPr>
        <w:t>Réseau, audio, écran, imprimante et mises à jour.</w:t>
      </w:r>
    </w:p>
    <w:p>
      <w:pPr>
        <w:pStyle w:val="ListBullet"/>
        <w:numPr>
          <w:ilvl w:val="0"/>
          <w:numId w:val="1"/>
        </w:numPr>
        <w:ind w:hanging="271" w:left="540"/>
        <w:rPr/>
      </w:pPr>
      <w:r>
        <w:rPr>
          <w:rFonts w:eastAsia="Calibri"/>
        </w:rPr>
        <w:t>Mots de passe, supports inconnus, sauvegardes et phishing.</w:t>
      </w:r>
    </w:p>
    <w:p>
      <w:pPr>
        <w:pStyle w:val="ListBullet"/>
        <w:numPr>
          <w:ilvl w:val="0"/>
          <w:numId w:val="1"/>
        </w:numPr>
        <w:ind w:hanging="271" w:left="540"/>
        <w:rPr/>
      </w:pPr>
      <w:r>
        <w:rPr>
          <w:rFonts w:eastAsia="Calibri"/>
        </w:rPr>
        <w:t>Exercices de diagnostic simples et projet final d'organisation de documents.</w:t>
      </w:r>
    </w:p>
    <w:p>
      <w:pPr>
        <w:pStyle w:val="Heading2"/>
        <w:keepNext w:val="true"/>
        <w:keepLines/>
        <w:rPr/>
      </w:pPr>
      <w:r>
        <w:rPr/>
        <w:t>Progression recommandée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00"/>
        <w:gridCol w:w="2200"/>
        <w:gridCol w:w="3300"/>
        <w:gridCol w:w="2359"/>
      </w:tblGrid>
      <w:tr>
        <w:trPr>
          <w:tblHeader w:val="true"/>
        </w:trPr>
        <w:tc>
          <w:tcPr>
            <w:tcW w:w="15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Niveau</w:t>
            </w:r>
          </w:p>
        </w:tc>
        <w:tc>
          <w:tcPr>
            <w:tcW w:w="22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Guidage</w:t>
            </w:r>
          </w:p>
        </w:tc>
        <w:tc>
          <w:tcPr>
            <w:tcW w:w="33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Exemples d'activités</w:t>
            </w:r>
          </w:p>
        </w:tc>
        <w:tc>
          <w:tcPr>
            <w:tcW w:w="23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Critère de passage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Découverte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Démonstration + surbrillance</w:t>
            </w:r>
          </w:p>
        </w:tc>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Cliquer, déplacer, reconnaître</w:t>
            </w:r>
          </w:p>
        </w:tc>
        <w:tc>
          <w:tcPr>
            <w:tcW w:w="2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80 % avec indices autorisés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Initiation</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Consigne détaillée</w:t>
            </w:r>
          </w:p>
        </w:tc>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Créer dossier, renommer, copier</w:t>
            </w:r>
          </w:p>
        </w:tc>
        <w:tc>
          <w:tcPr>
            <w:tcW w:w="2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80 % sur 3 scénarios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Autonomie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Consigne métier</w:t>
            </w:r>
          </w:p>
        </w:tc>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Organiser un dossier de travail</w:t>
            </w:r>
          </w:p>
        </w:tc>
        <w:tc>
          <w:tcPr>
            <w:tcW w:w="2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État final conforme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Consolidation</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Peu d'indices, contraintes</w:t>
            </w:r>
          </w:p>
        </w:tc>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Retrouver, sauvegarder, imprimer</w:t>
            </w:r>
          </w:p>
        </w:tc>
        <w:tc>
          <w:tcPr>
            <w:tcW w:w="2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Score et temps cibles</w:t>
            </w:r>
          </w:p>
        </w:tc>
      </w:tr>
    </w:tbl>
    <w:p>
      <w:pPr>
        <w:pStyle w:val="Normal"/>
        <w:spacing w:before="0" w:after="40"/>
        <w:rPr/>
      </w:pPr>
      <w:r>
        <w:rPr/>
      </w:r>
      <w:r>
        <w:br w:type="page"/>
      </w:r>
    </w:p>
    <w:p>
      <w:pPr>
        <w:pStyle w:val="Heading1"/>
        <w:keepNext w:val="true"/>
        <w:keepLines/>
        <w:pBdr>
          <w:bottom w:val="single" w:sz="6" w:space="4" w:color="A9C2DC"/>
        </w:pBdr>
        <w:rPr/>
      </w:pPr>
      <w:r>
        <w:rPr/>
        <w:t>12. Parcours traitement de texte</w:t>
      </w:r>
    </w:p>
    <w:p>
      <w:pPr>
        <w:pStyle w:val="Normal"/>
        <w:rPr/>
      </w:pPr>
      <w:r>
        <w:rPr>
          <w:rFonts w:eastAsia="Calibri"/>
        </w:rPr>
        <w:t>Le parcours traitement de texte doit enseigner des principes transférables : structure, styles, mise en page, révision et qualité documentaire. Il ne doit pas se limiter à mémoriser l'emplacement d'un bouton.</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Saisir, corriger et structurer un document.</w:t>
      </w:r>
    </w:p>
    <w:p>
      <w:pPr>
        <w:pStyle w:val="ListBullet"/>
        <w:numPr>
          <w:ilvl w:val="0"/>
          <w:numId w:val="1"/>
        </w:numPr>
        <w:ind w:hanging="271" w:left="540"/>
        <w:rPr/>
      </w:pPr>
      <w:r>
        <w:rPr>
          <w:rFonts w:eastAsia="Calibri"/>
        </w:rPr>
        <w:t>Utiliser styles et fonctions automatiques plutôt que des réglages manuels dispersés.</w:t>
      </w:r>
    </w:p>
    <w:p>
      <w:pPr>
        <w:pStyle w:val="ListBullet"/>
        <w:numPr>
          <w:ilvl w:val="0"/>
          <w:numId w:val="1"/>
        </w:numPr>
        <w:ind w:hanging="271" w:left="540"/>
        <w:rPr/>
      </w:pPr>
      <w:r>
        <w:rPr>
          <w:rFonts w:eastAsia="Calibri"/>
        </w:rPr>
        <w:t>Produire des documents adaptés aux situations professionnelles.</w:t>
      </w:r>
    </w:p>
    <w:p>
      <w:pPr>
        <w:pStyle w:val="ListBullet"/>
        <w:numPr>
          <w:ilvl w:val="0"/>
          <w:numId w:val="1"/>
        </w:numPr>
        <w:ind w:hanging="271" w:left="540"/>
        <w:rPr/>
      </w:pPr>
      <w:r>
        <w:rPr>
          <w:rFonts w:eastAsia="Calibri"/>
        </w:rPr>
        <w:t>Réviser, partager, protéger et exporter correctement.</w:t>
      </w:r>
    </w:p>
    <w:p>
      <w:pPr>
        <w:pStyle w:val="Heading2"/>
        <w:keepNext w:val="true"/>
        <w:keepLines/>
        <w:rPr/>
      </w:pPr>
      <w:r>
        <w:rPr/>
        <w:t>Contenu minimum</w:t>
      </w:r>
    </w:p>
    <w:p>
      <w:pPr>
        <w:pStyle w:val="ListBullet"/>
        <w:numPr>
          <w:ilvl w:val="0"/>
          <w:numId w:val="1"/>
        </w:numPr>
        <w:ind w:hanging="271" w:left="540"/>
        <w:rPr/>
      </w:pPr>
      <w:r>
        <w:rPr>
          <w:rFonts w:eastAsia="Calibri"/>
        </w:rPr>
        <w:t>Saisie, sélection, recherche et remplacement.</w:t>
      </w:r>
    </w:p>
    <w:p>
      <w:pPr>
        <w:pStyle w:val="ListBullet"/>
        <w:numPr>
          <w:ilvl w:val="0"/>
          <w:numId w:val="1"/>
        </w:numPr>
        <w:ind w:hanging="271" w:left="540"/>
        <w:rPr/>
      </w:pPr>
      <w:r>
        <w:rPr>
          <w:rFonts w:eastAsia="Calibri"/>
        </w:rPr>
        <w:t>Caractères, paragraphes, tabulations, listes et tableaux.</w:t>
      </w:r>
    </w:p>
    <w:p>
      <w:pPr>
        <w:pStyle w:val="ListBullet"/>
        <w:numPr>
          <w:ilvl w:val="0"/>
          <w:numId w:val="1"/>
        </w:numPr>
        <w:ind w:hanging="271" w:left="540"/>
        <w:rPr/>
      </w:pPr>
      <w:r>
        <w:rPr>
          <w:rFonts w:eastAsia="Calibri"/>
        </w:rPr>
        <w:t>Styles, thèmes, sections, en-têtes, pieds et pagination.</w:t>
      </w:r>
    </w:p>
    <w:p>
      <w:pPr>
        <w:pStyle w:val="ListBullet"/>
        <w:numPr>
          <w:ilvl w:val="0"/>
          <w:numId w:val="1"/>
        </w:numPr>
        <w:ind w:hanging="271" w:left="540"/>
        <w:rPr/>
      </w:pPr>
      <w:r>
        <w:rPr>
          <w:rFonts w:eastAsia="Calibri"/>
        </w:rPr>
        <w:t>Images, légendes, renvois et table des matières.</w:t>
      </w:r>
    </w:p>
    <w:p>
      <w:pPr>
        <w:pStyle w:val="ListBullet"/>
        <w:numPr>
          <w:ilvl w:val="0"/>
          <w:numId w:val="1"/>
        </w:numPr>
        <w:ind w:hanging="271" w:left="540"/>
        <w:rPr/>
      </w:pPr>
      <w:r>
        <w:rPr>
          <w:rFonts w:eastAsia="Calibri"/>
        </w:rPr>
        <w:t>Publipostage, commentaires et suivi des modifications.</w:t>
      </w:r>
    </w:p>
    <w:p>
      <w:pPr>
        <w:pStyle w:val="ListBullet"/>
        <w:numPr>
          <w:ilvl w:val="0"/>
          <w:numId w:val="1"/>
        </w:numPr>
        <w:ind w:hanging="271" w:left="540"/>
        <w:rPr/>
      </w:pPr>
      <w:r>
        <w:rPr>
          <w:rFonts w:eastAsia="Calibri"/>
        </w:rPr>
        <w:t>CV, lettre, rapport, note, procès-verbal et modèle institutionnel.</w:t>
      </w:r>
    </w:p>
    <w:p>
      <w:pPr>
        <w:pStyle w:val="ListBullet"/>
        <w:numPr>
          <w:ilvl w:val="0"/>
          <w:numId w:val="1"/>
        </w:numPr>
        <w:ind w:hanging="271" w:left="540"/>
        <w:rPr/>
      </w:pPr>
      <w:r>
        <w:rPr>
          <w:rFonts w:eastAsia="Calibri"/>
        </w:rPr>
        <w:t>Export PDF, inspection, protection et métadonnées.</w:t>
      </w:r>
    </w:p>
    <w:p>
      <w:pPr>
        <w:pStyle w:val="Heading2"/>
        <w:keepNext w:val="true"/>
        <w:keepLines/>
        <w:rPr/>
      </w:pPr>
      <w:r>
        <w:rPr/>
        <w:t>Projet de synthèse</w:t>
      </w:r>
    </w:p>
    <w:p>
      <w:pPr>
        <w:pStyle w:val="Normal"/>
        <w:keepLines/>
        <w:shd w:val="clear" w:fill="E8EEF5"/>
        <w:spacing w:lineRule="auto" w:line="280" w:before="80" w:after="160"/>
        <w:ind w:left="173" w:right="173"/>
        <w:rPr/>
      </w:pPr>
      <w:r>
        <w:rPr>
          <w:rFonts w:eastAsia="Calibri"/>
          <w:b/>
          <w:color w:val="1F4D78"/>
        </w:rPr>
        <w:t xml:space="preserve">Cas professionnel : </w:t>
      </w:r>
      <w:r>
        <w:rPr>
          <w:rFonts w:eastAsia="Calibri"/>
          <w:color w:val="1F2937"/>
        </w:rPr>
        <w:t>Produire un rapport de quatre pages à partir de notes brutes, appliquer les styles, insérer un tableau et une image accessible, générer la table des matières, ajouter un en-tête et exporter un PDF contrôlé.</w:t>
      </w:r>
      <w:r>
        <w:br w:type="page"/>
      </w:r>
    </w:p>
    <w:p>
      <w:pPr>
        <w:pStyle w:val="Heading1"/>
        <w:keepNext w:val="true"/>
        <w:keepLines/>
        <w:pBdr>
          <w:bottom w:val="single" w:sz="6" w:space="4" w:color="A9C2DC"/>
        </w:pBdr>
        <w:rPr/>
      </w:pPr>
      <w:r>
        <w:rPr/>
        <w:t>13. Parcours tableur</w:t>
      </w:r>
    </w:p>
    <w:p>
      <w:pPr>
        <w:pStyle w:val="Normal"/>
        <w:rPr/>
      </w:pPr>
      <w:r>
        <w:rPr>
          <w:rFonts w:eastAsia="Calibri"/>
        </w:rPr>
        <w:t>Le parcours tableur doit combiner raisonnement, fiabilité des données et interprétation. L'évaluation doit tester les formules sur plusieurs jeux de données afin d'éviter la réussite par simple reproduction visuelle.</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Comprendre cellules, références et types.</w:t>
      </w:r>
    </w:p>
    <w:p>
      <w:pPr>
        <w:pStyle w:val="ListBullet"/>
        <w:numPr>
          <w:ilvl w:val="0"/>
          <w:numId w:val="1"/>
        </w:numPr>
        <w:ind w:hanging="271" w:left="540"/>
        <w:rPr/>
      </w:pPr>
      <w:r>
        <w:rPr>
          <w:rFonts w:eastAsia="Calibri"/>
        </w:rPr>
        <w:t>Construire des calculs robustes et contrôlables.</w:t>
      </w:r>
    </w:p>
    <w:p>
      <w:pPr>
        <w:pStyle w:val="ListBullet"/>
        <w:numPr>
          <w:ilvl w:val="0"/>
          <w:numId w:val="1"/>
        </w:numPr>
        <w:ind w:hanging="271" w:left="540"/>
        <w:rPr/>
      </w:pPr>
      <w:r>
        <w:rPr>
          <w:rFonts w:eastAsia="Calibri"/>
        </w:rPr>
        <w:t>Nettoyer, organiser, analyser et visualiser.</w:t>
      </w:r>
    </w:p>
    <w:p>
      <w:pPr>
        <w:pStyle w:val="ListBullet"/>
        <w:numPr>
          <w:ilvl w:val="0"/>
          <w:numId w:val="1"/>
        </w:numPr>
        <w:ind w:hanging="271" w:left="540"/>
        <w:rPr/>
      </w:pPr>
      <w:r>
        <w:rPr>
          <w:rFonts w:eastAsia="Calibri"/>
        </w:rPr>
        <w:t>Résoudre des cas métiers courants.</w:t>
      </w:r>
    </w:p>
    <w:p>
      <w:pPr>
        <w:pStyle w:val="Heading2"/>
        <w:keepNext w:val="true"/>
        <w:keepLines/>
        <w:rPr/>
      </w:pPr>
      <w:r>
        <w:rPr/>
        <w:t>Contenu minimum</w:t>
      </w:r>
    </w:p>
    <w:p>
      <w:pPr>
        <w:pStyle w:val="ListBullet"/>
        <w:numPr>
          <w:ilvl w:val="0"/>
          <w:numId w:val="1"/>
        </w:numPr>
        <w:ind w:hanging="271" w:left="540"/>
        <w:rPr/>
      </w:pPr>
      <w:r>
        <w:rPr>
          <w:rFonts w:eastAsia="Calibri"/>
        </w:rPr>
        <w:t>Navigation, saisie, formats et tableaux structurés.</w:t>
      </w:r>
    </w:p>
    <w:p>
      <w:pPr>
        <w:pStyle w:val="ListBullet"/>
        <w:numPr>
          <w:ilvl w:val="0"/>
          <w:numId w:val="1"/>
        </w:numPr>
        <w:ind w:hanging="271" w:left="540"/>
        <w:rPr/>
      </w:pPr>
      <w:r>
        <w:rPr>
          <w:rFonts w:eastAsia="Calibri"/>
        </w:rPr>
        <w:t>Références relatives, absolues et mixtes.</w:t>
      </w:r>
    </w:p>
    <w:p>
      <w:pPr>
        <w:pStyle w:val="ListBullet"/>
        <w:numPr>
          <w:ilvl w:val="0"/>
          <w:numId w:val="1"/>
        </w:numPr>
        <w:ind w:hanging="271" w:left="540"/>
        <w:rPr/>
      </w:pPr>
      <w:r>
        <w:rPr>
          <w:rFonts w:eastAsia="Calibri"/>
        </w:rPr>
        <w:t>Fonctions mathématiques, logiques, texte, date et recherche.</w:t>
      </w:r>
    </w:p>
    <w:p>
      <w:pPr>
        <w:pStyle w:val="ListBullet"/>
        <w:numPr>
          <w:ilvl w:val="0"/>
          <w:numId w:val="1"/>
        </w:numPr>
        <w:ind w:hanging="271" w:left="540"/>
        <w:rPr/>
      </w:pPr>
      <w:r>
        <w:rPr>
          <w:rFonts w:eastAsia="Calibri"/>
        </w:rPr>
        <w:t>Tri, filtre, validation, dédoublonnage et contrôle d'erreurs.</w:t>
      </w:r>
    </w:p>
    <w:p>
      <w:pPr>
        <w:pStyle w:val="ListBullet"/>
        <w:numPr>
          <w:ilvl w:val="0"/>
          <w:numId w:val="1"/>
        </w:numPr>
        <w:ind w:hanging="271" w:left="540"/>
        <w:rPr/>
      </w:pPr>
      <w:r>
        <w:rPr>
          <w:rFonts w:eastAsia="Calibri"/>
        </w:rPr>
        <w:t>Graphiques, tableaux croisés et analyse de scénarios.</w:t>
      </w:r>
    </w:p>
    <w:p>
      <w:pPr>
        <w:pStyle w:val="ListBullet"/>
        <w:numPr>
          <w:ilvl w:val="0"/>
          <w:numId w:val="1"/>
        </w:numPr>
        <w:ind w:hanging="271" w:left="540"/>
        <w:rPr/>
      </w:pPr>
      <w:r>
        <w:rPr>
          <w:rFonts w:eastAsia="Calibri"/>
        </w:rPr>
        <w:t>Protection, partage et automatisation sans code selon version.</w:t>
      </w:r>
    </w:p>
    <w:p>
      <w:pPr>
        <w:pStyle w:val="ListBullet"/>
        <w:numPr>
          <w:ilvl w:val="0"/>
          <w:numId w:val="1"/>
        </w:numPr>
        <w:ind w:hanging="271" w:left="540"/>
        <w:rPr/>
      </w:pPr>
      <w:r>
        <w:rPr>
          <w:rFonts w:eastAsia="Calibri"/>
        </w:rPr>
        <w:t>Budgets, stocks, suivi commercial, caisse et tableaux de bord.</w:t>
      </w:r>
    </w:p>
    <w:p>
      <w:pPr>
        <w:pStyle w:val="Heading2"/>
        <w:keepNext w:val="true"/>
        <w:keepLines/>
        <w:rPr/>
      </w:pPr>
      <w:r>
        <w:rPr/>
        <w:t>Règles d'évaluation spécifiques</w:t>
      </w:r>
    </w:p>
    <w:p>
      <w:pPr>
        <w:pStyle w:val="ListBullet"/>
        <w:numPr>
          <w:ilvl w:val="0"/>
          <w:numId w:val="1"/>
        </w:numPr>
        <w:ind w:hanging="271" w:left="540"/>
        <w:rPr/>
      </w:pPr>
      <w:r>
        <w:rPr>
          <w:rFonts w:eastAsia="Calibri"/>
        </w:rPr>
        <w:t>Évaluer séparément valeur, formule et format.</w:t>
      </w:r>
    </w:p>
    <w:p>
      <w:pPr>
        <w:pStyle w:val="ListBullet"/>
        <w:numPr>
          <w:ilvl w:val="0"/>
          <w:numId w:val="1"/>
        </w:numPr>
        <w:ind w:hanging="271" w:left="540"/>
        <w:rPr/>
      </w:pPr>
      <w:r>
        <w:rPr>
          <w:rFonts w:eastAsia="Calibri"/>
        </w:rPr>
        <w:t>Tester les formules avec des données différentes de l'exemple.</w:t>
      </w:r>
    </w:p>
    <w:p>
      <w:pPr>
        <w:pStyle w:val="ListBullet"/>
        <w:numPr>
          <w:ilvl w:val="0"/>
          <w:numId w:val="1"/>
        </w:numPr>
        <w:ind w:hanging="271" w:left="540"/>
        <w:rPr/>
      </w:pPr>
      <w:r>
        <w:rPr>
          <w:rFonts w:eastAsia="Calibri"/>
        </w:rPr>
        <w:t>Accepter une fonction équivalente si elle respecte les contraintes pédagogiques.</w:t>
      </w:r>
    </w:p>
    <w:p>
      <w:pPr>
        <w:pStyle w:val="ListBullet"/>
        <w:numPr>
          <w:ilvl w:val="0"/>
          <w:numId w:val="1"/>
        </w:numPr>
        <w:ind w:hanging="271" w:left="540"/>
        <w:rPr/>
      </w:pPr>
      <w:r>
        <w:rPr>
          <w:rFonts w:eastAsia="Calibri"/>
        </w:rPr>
        <w:t>Détecter références cassées, erreurs masquées et constantes non autorisées.</w:t>
      </w:r>
    </w:p>
    <w:p>
      <w:pPr>
        <w:pStyle w:val="ListBullet"/>
        <w:numPr>
          <w:ilvl w:val="0"/>
          <w:numId w:val="1"/>
        </w:numPr>
        <w:ind w:hanging="271" w:left="540"/>
        <w:rPr/>
      </w:pPr>
      <w:r>
        <w:rPr>
          <w:rFonts w:eastAsia="Calibri"/>
        </w:rPr>
        <w:t>Exiger une interprétation pour les analyses et graphiques.</w:t>
      </w:r>
      <w:r>
        <w:br w:type="page"/>
      </w:r>
    </w:p>
    <w:p>
      <w:pPr>
        <w:pStyle w:val="Heading1"/>
        <w:keepNext w:val="true"/>
        <w:keepLines/>
        <w:pBdr>
          <w:bottom w:val="single" w:sz="6" w:space="4" w:color="A9C2DC"/>
        </w:pBdr>
        <w:rPr/>
      </w:pPr>
      <w:r>
        <w:rPr/>
        <w:t>14. Parcours présentation</w:t>
      </w:r>
    </w:p>
    <w:p>
      <w:pPr>
        <w:pStyle w:val="Normal"/>
        <w:rPr/>
      </w:pPr>
      <w:r>
        <w:rPr>
          <w:rFonts w:eastAsia="Calibri"/>
        </w:rPr>
        <w:t>Le parcours présentation doit développer autant la structuration du message que la maîtrise de l'outil. La qualité est évaluée selon l'objectif, l'audience, la lisibilité et la cohérence.</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Construire un plan et une narration.</w:t>
      </w:r>
    </w:p>
    <w:p>
      <w:pPr>
        <w:pStyle w:val="ListBullet"/>
        <w:numPr>
          <w:ilvl w:val="0"/>
          <w:numId w:val="1"/>
        </w:numPr>
        <w:ind w:hanging="271" w:left="540"/>
        <w:rPr/>
      </w:pPr>
      <w:r>
        <w:rPr>
          <w:rFonts w:eastAsia="Calibri"/>
        </w:rPr>
        <w:t>Utiliser thème, masque, dispositions et alignements.</w:t>
      </w:r>
    </w:p>
    <w:p>
      <w:pPr>
        <w:pStyle w:val="ListBullet"/>
        <w:numPr>
          <w:ilvl w:val="0"/>
          <w:numId w:val="1"/>
        </w:numPr>
        <w:ind w:hanging="271" w:left="540"/>
        <w:rPr/>
      </w:pPr>
      <w:r>
        <w:rPr>
          <w:rFonts w:eastAsia="Calibri"/>
        </w:rPr>
        <w:t>Transformer données et idées en visuels lisibles.</w:t>
      </w:r>
    </w:p>
    <w:p>
      <w:pPr>
        <w:pStyle w:val="ListBullet"/>
        <w:numPr>
          <w:ilvl w:val="0"/>
          <w:numId w:val="1"/>
        </w:numPr>
        <w:ind w:hanging="271" w:left="540"/>
        <w:rPr/>
      </w:pPr>
      <w:r>
        <w:rPr>
          <w:rFonts w:eastAsia="Calibri"/>
        </w:rPr>
        <w:t>Préparer la diffusion et la prise de parole.</w:t>
      </w:r>
    </w:p>
    <w:p>
      <w:pPr>
        <w:pStyle w:val="Heading2"/>
        <w:keepNext w:val="true"/>
        <w:keepLines/>
        <w:rPr/>
      </w:pPr>
      <w:r>
        <w:rPr/>
        <w:t>Contenu minimum</w:t>
      </w:r>
    </w:p>
    <w:p>
      <w:pPr>
        <w:pStyle w:val="ListBullet"/>
        <w:numPr>
          <w:ilvl w:val="0"/>
          <w:numId w:val="1"/>
        </w:numPr>
        <w:ind w:hanging="271" w:left="540"/>
        <w:rPr/>
      </w:pPr>
      <w:r>
        <w:rPr>
          <w:rFonts w:eastAsia="Calibri"/>
        </w:rPr>
        <w:t>Diapositives, dispositions, thèmes, masques et variantes.</w:t>
      </w:r>
    </w:p>
    <w:p>
      <w:pPr>
        <w:pStyle w:val="ListBullet"/>
        <w:numPr>
          <w:ilvl w:val="0"/>
          <w:numId w:val="1"/>
        </w:numPr>
        <w:ind w:hanging="271" w:left="540"/>
        <w:rPr/>
      </w:pPr>
      <w:r>
        <w:rPr>
          <w:rFonts w:eastAsia="Calibri"/>
        </w:rPr>
        <w:t>Textes, formes, alignements, groupements et hiérarchie.</w:t>
      </w:r>
    </w:p>
    <w:p>
      <w:pPr>
        <w:pStyle w:val="ListBullet"/>
        <w:numPr>
          <w:ilvl w:val="0"/>
          <w:numId w:val="1"/>
        </w:numPr>
        <w:ind w:hanging="271" w:left="540"/>
        <w:rPr/>
      </w:pPr>
      <w:r>
        <w:rPr>
          <w:rFonts w:eastAsia="Calibri"/>
        </w:rPr>
        <w:t>Images, médias, tableaux, graphiques et accessibilité.</w:t>
      </w:r>
    </w:p>
    <w:p>
      <w:pPr>
        <w:pStyle w:val="ListBullet"/>
        <w:numPr>
          <w:ilvl w:val="0"/>
          <w:numId w:val="1"/>
        </w:numPr>
        <w:ind w:hanging="271" w:left="540"/>
        <w:rPr/>
      </w:pPr>
      <w:r>
        <w:rPr>
          <w:rFonts w:eastAsia="Calibri"/>
        </w:rPr>
        <w:t>Transitions et animations sobres.</w:t>
      </w:r>
    </w:p>
    <w:p>
      <w:pPr>
        <w:pStyle w:val="ListBullet"/>
        <w:numPr>
          <w:ilvl w:val="0"/>
          <w:numId w:val="1"/>
        </w:numPr>
        <w:ind w:hanging="271" w:left="540"/>
        <w:rPr/>
      </w:pPr>
      <w:r>
        <w:rPr>
          <w:rFonts w:eastAsia="Calibri"/>
        </w:rPr>
        <w:t>Notes, minutage, mode présentateur et navigation.</w:t>
      </w:r>
    </w:p>
    <w:p>
      <w:pPr>
        <w:pStyle w:val="ListBullet"/>
        <w:numPr>
          <w:ilvl w:val="0"/>
          <w:numId w:val="1"/>
        </w:numPr>
        <w:ind w:hanging="271" w:left="540"/>
        <w:rPr/>
      </w:pPr>
      <w:r>
        <w:rPr>
          <w:rFonts w:eastAsia="Calibri"/>
        </w:rPr>
        <w:t>Export PDF, vidéo et support imprimé.</w:t>
      </w:r>
    </w:p>
    <w:p>
      <w:pPr>
        <w:pStyle w:val="ListBullet"/>
        <w:numPr>
          <w:ilvl w:val="0"/>
          <w:numId w:val="1"/>
        </w:numPr>
        <w:ind w:hanging="271" w:left="540"/>
        <w:rPr/>
      </w:pPr>
      <w:r>
        <w:rPr>
          <w:rFonts w:eastAsia="Calibri"/>
        </w:rPr>
        <w:t>Pitch, présentation de projet, rapport d'activité et formation.</w:t>
      </w:r>
    </w:p>
    <w:p>
      <w:pPr>
        <w:pStyle w:val="Heading2"/>
        <w:keepNext w:val="true"/>
        <w:keepLines/>
        <w:rPr/>
      </w:pPr>
      <w:r>
        <w:rPr/>
        <w:t>Grille qualité minimale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5801"/>
        <w:gridCol w:w="1760"/>
      </w:tblGrid>
      <w:tr>
        <w:trPr>
          <w:tblHeader w:val="true"/>
        </w:trPr>
        <w:tc>
          <w:tcPr>
            <w:tcW w:w="1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Dimension</w:t>
            </w:r>
          </w:p>
        </w:tc>
        <w:tc>
          <w:tcPr>
            <w:tcW w:w="58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Questions de contrôle</w:t>
            </w:r>
          </w:p>
        </w:tc>
        <w:tc>
          <w:tcPr>
            <w:tcW w:w="176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8"/>
                <w:szCs w:val="22"/>
                <w:lang w:val="en-US" w:eastAsia="en-US" w:bidi="ar-SA"/>
              </w:rPr>
              <w:t>Poids indicatif</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Message</w:t>
            </w:r>
          </w:p>
        </w:tc>
        <w:tc>
          <w:tcPr>
            <w:tcW w:w="5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Objectif clair, structure logique, conclusion</w:t>
            </w:r>
          </w:p>
        </w:tc>
        <w:tc>
          <w:tcPr>
            <w:tcW w:w="17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25 %</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Lisibilité</w:t>
            </w:r>
          </w:p>
        </w:tc>
        <w:tc>
          <w:tcPr>
            <w:tcW w:w="5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Taille, contraste, densité, hiérarchie</w:t>
            </w:r>
          </w:p>
        </w:tc>
        <w:tc>
          <w:tcPr>
            <w:tcW w:w="17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25 %</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Cohérence</w:t>
            </w:r>
          </w:p>
        </w:tc>
        <w:tc>
          <w:tcPr>
            <w:tcW w:w="5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Thème, couleurs, alignements, répétition</w:t>
            </w:r>
          </w:p>
        </w:tc>
        <w:tc>
          <w:tcPr>
            <w:tcW w:w="17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20 %</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Données</w:t>
            </w:r>
          </w:p>
        </w:tc>
        <w:tc>
          <w:tcPr>
            <w:tcW w:w="5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Exactitude, unités, type de graphique</w:t>
            </w:r>
          </w:p>
        </w:tc>
        <w:tc>
          <w:tcPr>
            <w:tcW w:w="17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15 %</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Accessibilité</w:t>
            </w:r>
          </w:p>
        </w:tc>
        <w:tc>
          <w:tcPr>
            <w:tcW w:w="5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Alternatives, lecture, mouvement</w:t>
            </w:r>
          </w:p>
        </w:tc>
        <w:tc>
          <w:tcPr>
            <w:tcW w:w="17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10 %</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Diffusion</w:t>
            </w:r>
          </w:p>
        </w:tc>
        <w:tc>
          <w:tcPr>
            <w:tcW w:w="5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Format, notes, durée, paramètres</w:t>
            </w:r>
          </w:p>
        </w:tc>
        <w:tc>
          <w:tcPr>
            <w:tcW w:w="176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8"/>
                <w:szCs w:val="22"/>
                <w:lang w:val="en-US" w:eastAsia="en-US" w:bidi="ar-SA"/>
              </w:rPr>
              <w:t>5 %</w:t>
            </w:r>
          </w:p>
        </w:tc>
      </w:tr>
    </w:tbl>
    <w:p>
      <w:pPr>
        <w:pStyle w:val="Normal"/>
        <w:spacing w:before="0" w:after="40"/>
        <w:rPr/>
      </w:pPr>
      <w:r>
        <w:rPr/>
      </w:r>
      <w:r>
        <w:br w:type="page"/>
      </w:r>
    </w:p>
    <w:p>
      <w:pPr>
        <w:pStyle w:val="Heading1"/>
        <w:keepNext w:val="true"/>
        <w:keepLines/>
        <w:pBdr>
          <w:bottom w:val="single" w:sz="6" w:space="4" w:color="A9C2DC"/>
        </w:pBdr>
        <w:rPr/>
      </w:pPr>
      <w:r>
        <w:rPr/>
        <w:t>15. Internet, collaboration et employabilité</w:t>
      </w:r>
    </w:p>
    <w:p>
      <w:pPr>
        <w:pStyle w:val="Normal"/>
        <w:rPr/>
      </w:pPr>
      <w:r>
        <w:rPr>
          <w:rFonts w:eastAsia="Calibri"/>
        </w:rPr>
        <w:t>Ce parcours relie les outils à la vie quotidienne et au monde du travail. Il couvre recherche, communication, collaboration, cybersécurité, organisation et préparation à l'emploi.</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Naviguer et rechercher de façon critique.</w:t>
      </w:r>
    </w:p>
    <w:p>
      <w:pPr>
        <w:pStyle w:val="ListBullet"/>
        <w:numPr>
          <w:ilvl w:val="0"/>
          <w:numId w:val="1"/>
        </w:numPr>
        <w:ind w:hanging="271" w:left="540"/>
        <w:rPr/>
      </w:pPr>
      <w:r>
        <w:rPr>
          <w:rFonts w:eastAsia="Calibri"/>
        </w:rPr>
        <w:t>Communiquer par email et visioconférence avec professionnalisme.</w:t>
      </w:r>
    </w:p>
    <w:p>
      <w:pPr>
        <w:pStyle w:val="ListBullet"/>
        <w:numPr>
          <w:ilvl w:val="0"/>
          <w:numId w:val="1"/>
        </w:numPr>
        <w:ind w:hanging="271" w:left="540"/>
        <w:rPr/>
      </w:pPr>
      <w:r>
        <w:rPr>
          <w:rFonts w:eastAsia="Calibri"/>
        </w:rPr>
        <w:t>Partager et collaborer sans exposer inutilement les données.</w:t>
      </w:r>
    </w:p>
    <w:p>
      <w:pPr>
        <w:pStyle w:val="ListBullet"/>
        <w:numPr>
          <w:ilvl w:val="0"/>
          <w:numId w:val="1"/>
        </w:numPr>
        <w:ind w:hanging="271" w:left="540"/>
        <w:rPr/>
      </w:pPr>
      <w:r>
        <w:rPr>
          <w:rFonts w:eastAsia="Calibri"/>
        </w:rPr>
        <w:t>Organiser son travail numérique.</w:t>
      </w:r>
    </w:p>
    <w:p>
      <w:pPr>
        <w:pStyle w:val="ListBullet"/>
        <w:numPr>
          <w:ilvl w:val="0"/>
          <w:numId w:val="1"/>
        </w:numPr>
        <w:ind w:hanging="271" w:left="540"/>
        <w:rPr/>
      </w:pPr>
      <w:r>
        <w:rPr>
          <w:rFonts w:eastAsia="Calibri"/>
        </w:rPr>
        <w:t>Produire un portfolio et répondre à une situation d'emploi.</w:t>
      </w:r>
    </w:p>
    <w:p>
      <w:pPr>
        <w:pStyle w:val="Heading2"/>
        <w:keepNext w:val="true"/>
        <w:keepLines/>
        <w:rPr/>
      </w:pPr>
      <w:r>
        <w:rPr/>
        <w:t>Contenu minimum</w:t>
      </w:r>
    </w:p>
    <w:p>
      <w:pPr>
        <w:pStyle w:val="ListBullet"/>
        <w:numPr>
          <w:ilvl w:val="0"/>
          <w:numId w:val="1"/>
        </w:numPr>
        <w:ind w:hanging="271" w:left="540"/>
        <w:rPr/>
      </w:pPr>
      <w:r>
        <w:rPr>
          <w:rFonts w:eastAsia="Calibri"/>
        </w:rPr>
        <w:t>Navigateur, URL, onglets, favoris, téléchargements et sources.</w:t>
      </w:r>
    </w:p>
    <w:p>
      <w:pPr>
        <w:pStyle w:val="ListBullet"/>
        <w:numPr>
          <w:ilvl w:val="0"/>
          <w:numId w:val="1"/>
        </w:numPr>
        <w:ind w:hanging="271" w:left="540"/>
        <w:rPr/>
      </w:pPr>
      <w:r>
        <w:rPr>
          <w:rFonts w:eastAsia="Calibri"/>
        </w:rPr>
        <w:t>Email, pièces jointes, destinataires, classement et netiquette.</w:t>
      </w:r>
    </w:p>
    <w:p>
      <w:pPr>
        <w:pStyle w:val="ListBullet"/>
        <w:numPr>
          <w:ilvl w:val="0"/>
          <w:numId w:val="1"/>
        </w:numPr>
        <w:ind w:hanging="271" w:left="540"/>
        <w:rPr/>
      </w:pPr>
      <w:r>
        <w:rPr>
          <w:rFonts w:eastAsia="Calibri"/>
        </w:rPr>
        <w:t>Phishing, mots de passe, arnaques et bonnes pratiques.</w:t>
      </w:r>
    </w:p>
    <w:p>
      <w:pPr>
        <w:pStyle w:val="ListBullet"/>
        <w:numPr>
          <w:ilvl w:val="0"/>
          <w:numId w:val="1"/>
        </w:numPr>
        <w:ind w:hanging="271" w:left="540"/>
        <w:rPr/>
      </w:pPr>
      <w:r>
        <w:rPr>
          <w:rFonts w:eastAsia="Calibri"/>
        </w:rPr>
        <w:t>Stockage cloud, permissions, versions et révocation.</w:t>
      </w:r>
    </w:p>
    <w:p>
      <w:pPr>
        <w:pStyle w:val="ListBullet"/>
        <w:numPr>
          <w:ilvl w:val="0"/>
          <w:numId w:val="1"/>
        </w:numPr>
        <w:ind w:hanging="271" w:left="540"/>
        <w:rPr/>
      </w:pPr>
      <w:r>
        <w:rPr>
          <w:rFonts w:eastAsia="Calibri"/>
        </w:rPr>
        <w:t>Coédition, commentaires, visioconférence et tâches.</w:t>
      </w:r>
    </w:p>
    <w:p>
      <w:pPr>
        <w:pStyle w:val="ListBullet"/>
        <w:numPr>
          <w:ilvl w:val="0"/>
          <w:numId w:val="1"/>
        </w:numPr>
        <w:ind w:hanging="271" w:left="540"/>
        <w:rPr/>
      </w:pPr>
      <w:r>
        <w:rPr>
          <w:rFonts w:eastAsia="Calibri"/>
        </w:rPr>
        <w:t>Agenda, organisation de fichiers et productivité.</w:t>
      </w:r>
    </w:p>
    <w:p>
      <w:pPr>
        <w:pStyle w:val="ListBullet"/>
        <w:numPr>
          <w:ilvl w:val="0"/>
          <w:numId w:val="1"/>
        </w:numPr>
        <w:ind w:hanging="271" w:left="540"/>
        <w:rPr/>
      </w:pPr>
      <w:r>
        <w:rPr>
          <w:rFonts w:eastAsia="Calibri"/>
        </w:rPr>
        <w:t>CV, lettre, candidature, réunion et présentation professionnelle.</w:t>
      </w:r>
    </w:p>
    <w:p>
      <w:pPr>
        <w:pStyle w:val="Heading2"/>
        <w:keepNext w:val="true"/>
        <w:keepLines/>
        <w:rPr/>
      </w:pPr>
      <w:r>
        <w:rPr/>
        <w:t>Projet de synthèse</w:t>
      </w:r>
    </w:p>
    <w:p>
      <w:pPr>
        <w:pStyle w:val="Normal"/>
        <w:keepLines/>
        <w:shd w:val="clear" w:fill="E8EEF5"/>
        <w:spacing w:lineRule="auto" w:line="280" w:before="80" w:after="160"/>
        <w:ind w:left="173" w:right="173"/>
        <w:rPr/>
      </w:pPr>
      <w:r>
        <w:rPr>
          <w:rFonts w:eastAsia="Calibri"/>
          <w:b/>
          <w:color w:val="1F4D78"/>
        </w:rPr>
        <w:t xml:space="preserve">Mission : </w:t>
      </w:r>
      <w:r>
        <w:rPr>
          <w:rFonts w:eastAsia="Calibri"/>
          <w:color w:val="1F2937"/>
        </w:rPr>
        <w:t>Répondre à une offre fictive : rechercher l'organisation, produire CV et lettre, envoyer un email professionnel, organiser les fichiers, planifier l'entretien et préparer une courte présentation.</w:t>
      </w:r>
      <w:r>
        <w:br w:type="page"/>
      </w:r>
    </w:p>
    <w:p>
      <w:pPr>
        <w:pStyle w:val="Heading1"/>
        <w:keepNext w:val="true"/>
        <w:keepLines/>
        <w:pBdr>
          <w:bottom w:val="single" w:sz="6" w:space="4" w:color="A9C2DC"/>
        </w:pBdr>
        <w:rPr/>
      </w:pPr>
      <w:r>
        <w:rPr/>
        <w:t>16. Professeur virtuel et intelligence artificielle</w:t>
      </w:r>
    </w:p>
    <w:p>
      <w:pPr>
        <w:pStyle w:val="Normal"/>
        <w:rPr/>
      </w:pPr>
      <w:r>
        <w:rPr>
          <w:rFonts w:eastAsia="Calibri"/>
        </w:rPr>
        <w:t>Le professeur virtuel est un service pédagogique encadré. Il combine contexte de l'activité, profil de niveau, corpus validé, politiques de sécurité et modèles d'évaluation. L'architecture doit éviter qu'une réponse plausible mais fausse soit traitée comme une vérité pédagogique.</w:t>
      </w:r>
    </w:p>
    <w:p>
      <w:pPr>
        <w:pStyle w:val="Heading2"/>
        <w:keepNext w:val="true"/>
        <w:keepLines/>
        <w:rPr/>
      </w:pPr>
      <w:r>
        <w:rPr/>
        <w:t>16.1 Cas d'usage autorisés</w:t>
      </w:r>
    </w:p>
    <w:p>
      <w:pPr>
        <w:pStyle w:val="ListBullet"/>
        <w:numPr>
          <w:ilvl w:val="0"/>
          <w:numId w:val="1"/>
        </w:numPr>
        <w:ind w:hanging="271" w:left="540"/>
        <w:rPr/>
      </w:pPr>
      <w:r>
        <w:rPr>
          <w:rFonts w:eastAsia="Calibri"/>
        </w:rPr>
        <w:t>Expliquer une notion avec plusieurs niveaux de difficulté.</w:t>
      </w:r>
    </w:p>
    <w:p>
      <w:pPr>
        <w:pStyle w:val="ListBullet"/>
        <w:numPr>
          <w:ilvl w:val="0"/>
          <w:numId w:val="1"/>
        </w:numPr>
        <w:ind w:hanging="271" w:left="540"/>
        <w:rPr/>
      </w:pPr>
      <w:r>
        <w:rPr>
          <w:rFonts w:eastAsia="Calibri"/>
        </w:rPr>
        <w:t>Donner un indice progressif à partir de l'état du simulateur.</w:t>
      </w:r>
    </w:p>
    <w:p>
      <w:pPr>
        <w:pStyle w:val="ListBullet"/>
        <w:numPr>
          <w:ilvl w:val="0"/>
          <w:numId w:val="1"/>
        </w:numPr>
        <w:ind w:hanging="271" w:left="540"/>
        <w:rPr/>
      </w:pPr>
      <w:r>
        <w:rPr>
          <w:rFonts w:eastAsia="Calibri"/>
        </w:rPr>
        <w:t>Reformuler une consigne et proposer un exemple.</w:t>
      </w:r>
    </w:p>
    <w:p>
      <w:pPr>
        <w:pStyle w:val="ListBullet"/>
        <w:numPr>
          <w:ilvl w:val="0"/>
          <w:numId w:val="1"/>
        </w:numPr>
        <w:ind w:hanging="271" w:left="540"/>
        <w:rPr/>
      </w:pPr>
      <w:r>
        <w:rPr>
          <w:rFonts w:eastAsia="Calibri"/>
        </w:rPr>
        <w:t>Recommander une remédiation ou un exercice.</w:t>
      </w:r>
    </w:p>
    <w:p>
      <w:pPr>
        <w:pStyle w:val="ListBullet"/>
        <w:numPr>
          <w:ilvl w:val="0"/>
          <w:numId w:val="1"/>
        </w:numPr>
        <w:ind w:hanging="271" w:left="540"/>
        <w:rPr/>
      </w:pPr>
      <w:r>
        <w:rPr>
          <w:rFonts w:eastAsia="Calibri"/>
        </w:rPr>
        <w:t>Générer un brouillon de question ou d'activité à valider.</w:t>
      </w:r>
    </w:p>
    <w:p>
      <w:pPr>
        <w:pStyle w:val="ListBullet"/>
        <w:numPr>
          <w:ilvl w:val="0"/>
          <w:numId w:val="1"/>
        </w:numPr>
        <w:ind w:hanging="271" w:left="540"/>
        <w:rPr/>
      </w:pPr>
      <w:r>
        <w:rPr>
          <w:rFonts w:eastAsia="Calibri"/>
        </w:rPr>
        <w:t>Résumer les difficultés observables d'un apprenant ou d'une cohorte.</w:t>
      </w:r>
    </w:p>
    <w:p>
      <w:pPr>
        <w:pStyle w:val="ListBullet"/>
        <w:numPr>
          <w:ilvl w:val="0"/>
          <w:numId w:val="1"/>
        </w:numPr>
        <w:ind w:hanging="271" w:left="540"/>
        <w:rPr/>
      </w:pPr>
      <w:r>
        <w:rPr>
          <w:rFonts w:eastAsia="Calibri"/>
        </w:rPr>
        <w:t>Répondre à partir d'un corpus pédagogique versionné.</w:t>
      </w:r>
    </w:p>
    <w:p>
      <w:pPr>
        <w:pStyle w:val="Heading2"/>
        <w:keepNext w:val="true"/>
        <w:keepLines/>
        <w:rPr/>
      </w:pPr>
      <w:r>
        <w:rPr/>
        <w:t>16.2 Cas interdits ou soumis à validation</w:t>
      </w:r>
    </w:p>
    <w:p>
      <w:pPr>
        <w:pStyle w:val="ListBullet"/>
        <w:numPr>
          <w:ilvl w:val="0"/>
          <w:numId w:val="1"/>
        </w:numPr>
        <w:ind w:hanging="271" w:left="540"/>
        <w:rPr/>
      </w:pPr>
      <w:r>
        <w:rPr>
          <w:rFonts w:eastAsia="Calibri"/>
        </w:rPr>
        <w:t>Réaliser l'examen ou produire directement la réponse notée.</w:t>
      </w:r>
    </w:p>
    <w:p>
      <w:pPr>
        <w:pStyle w:val="ListBullet"/>
        <w:numPr>
          <w:ilvl w:val="0"/>
          <w:numId w:val="1"/>
        </w:numPr>
        <w:ind w:hanging="271" w:left="540"/>
        <w:rPr/>
      </w:pPr>
      <w:r>
        <w:rPr>
          <w:rFonts w:eastAsia="Calibri"/>
        </w:rPr>
        <w:t>Publier automatiquement une question influençant un score sans validation.</w:t>
      </w:r>
    </w:p>
    <w:p>
      <w:pPr>
        <w:pStyle w:val="ListBullet"/>
        <w:numPr>
          <w:ilvl w:val="0"/>
          <w:numId w:val="1"/>
        </w:numPr>
        <w:ind w:hanging="271" w:left="540"/>
        <w:rPr/>
      </w:pPr>
      <w:r>
        <w:rPr>
          <w:rFonts w:eastAsia="Calibri"/>
        </w:rPr>
        <w:t>Inférer santé, psychologie, origine, religion, opinions ou autres données sensibles.</w:t>
      </w:r>
    </w:p>
    <w:p>
      <w:pPr>
        <w:pStyle w:val="ListBullet"/>
        <w:numPr>
          <w:ilvl w:val="0"/>
          <w:numId w:val="1"/>
        </w:numPr>
        <w:ind w:hanging="271" w:left="540"/>
        <w:rPr/>
      </w:pPr>
      <w:r>
        <w:rPr>
          <w:rFonts w:eastAsia="Calibri"/>
        </w:rPr>
        <w:t>Sanctionner un apprenant ou diagnostiquer une fraude.</w:t>
      </w:r>
    </w:p>
    <w:p>
      <w:pPr>
        <w:pStyle w:val="ListBullet"/>
        <w:numPr>
          <w:ilvl w:val="0"/>
          <w:numId w:val="1"/>
        </w:numPr>
        <w:ind w:hanging="271" w:left="540"/>
        <w:rPr/>
      </w:pPr>
      <w:r>
        <w:rPr>
          <w:rFonts w:eastAsia="Calibri"/>
        </w:rPr>
        <w:t>Exposer des données d'un autre utilisateur ou d'une autre organisation.</w:t>
      </w:r>
    </w:p>
    <w:p>
      <w:pPr>
        <w:pStyle w:val="ListBullet"/>
        <w:numPr>
          <w:ilvl w:val="0"/>
          <w:numId w:val="1"/>
        </w:numPr>
        <w:ind w:hanging="271" w:left="540"/>
        <w:rPr/>
      </w:pPr>
      <w:r>
        <w:rPr>
          <w:rFonts w:eastAsia="Calibri"/>
        </w:rPr>
        <w:t>Donner une garantie juridique, médicale ou financière hors périmètre.</w:t>
      </w:r>
    </w:p>
    <w:p>
      <w:pPr>
        <w:pStyle w:val="Heading2"/>
        <w:keepNext w:val="true"/>
        <w:keepLines/>
        <w:rPr/>
      </w:pPr>
      <w:r>
        <w:rPr/>
        <w:t>16.3 Architecture IA cible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3901"/>
        <w:gridCol w:w="3660"/>
      </w:tblGrid>
      <w:tr>
        <w:trPr>
          <w:tblHeader w:val="true"/>
        </w:trPr>
        <w:tc>
          <w:tcPr>
            <w:tcW w:w="1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Composant</w:t>
            </w:r>
          </w:p>
        </w:tc>
        <w:tc>
          <w:tcPr>
            <w:tcW w:w="39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Responsabilité</w:t>
            </w:r>
          </w:p>
        </w:tc>
        <w:tc>
          <w:tcPr>
            <w:tcW w:w="36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Contrôle principal</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Orchestrateur IA</w:t>
            </w:r>
          </w:p>
        </w:tc>
        <w:tc>
          <w:tcPr>
            <w:tcW w:w="3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Construire requête, outils, format et politiques</w:t>
            </w:r>
          </w:p>
        </w:tc>
        <w:tc>
          <w:tcPr>
            <w:tcW w:w="3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Version de prompt et schéma</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Retrieval / corpus</w:t>
            </w:r>
          </w:p>
        </w:tc>
        <w:tc>
          <w:tcPr>
            <w:tcW w:w="3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Rechercher dans les contenus approuvés</w:t>
            </w:r>
          </w:p>
        </w:tc>
        <w:tc>
          <w:tcPr>
            <w:tcW w:w="3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Filtres tenant, langue, version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Modèle</w:t>
            </w:r>
          </w:p>
        </w:tc>
        <w:tc>
          <w:tcPr>
            <w:tcW w:w="3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Générer explication ou structure</w:t>
            </w:r>
          </w:p>
        </w:tc>
        <w:tc>
          <w:tcPr>
            <w:tcW w:w="3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Modèle configurable et quotas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Garde-fous</w:t>
            </w:r>
          </w:p>
        </w:tc>
        <w:tc>
          <w:tcPr>
            <w:tcW w:w="3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Détecter hors périmètre, abus et données sensibles</w:t>
            </w:r>
          </w:p>
        </w:tc>
        <w:tc>
          <w:tcPr>
            <w:tcW w:w="3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Règles avant et après génération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Évaluateur</w:t>
            </w:r>
          </w:p>
        </w:tc>
        <w:tc>
          <w:tcPr>
            <w:tcW w:w="3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Mesurer fidélité, utilité, sécurité, latence et coût</w:t>
            </w:r>
          </w:p>
        </w:tc>
        <w:tc>
          <w:tcPr>
            <w:tcW w:w="3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Jeu d'évaluation versionné</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Observabilité</w:t>
            </w:r>
          </w:p>
        </w:tc>
        <w:tc>
          <w:tcPr>
            <w:tcW w:w="3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Tracer métadonnées, sources, erreurs et consommation</w:t>
            </w:r>
          </w:p>
        </w:tc>
        <w:tc>
          <w:tcPr>
            <w:tcW w:w="3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Pseudonymisation et rétention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Mode de repli</w:t>
            </w:r>
          </w:p>
        </w:tc>
        <w:tc>
          <w:tcPr>
            <w:tcW w:w="39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Fournir aide statique ou humaine</w:t>
            </w:r>
          </w:p>
        </w:tc>
        <w:tc>
          <w:tcPr>
            <w:tcW w:w="3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Aucune dépendance bloquante</w:t>
            </w:r>
          </w:p>
        </w:tc>
      </w:tr>
    </w:tbl>
    <w:p>
      <w:pPr>
        <w:pStyle w:val="Normal"/>
        <w:spacing w:before="0" w:after="40"/>
        <w:rPr/>
      </w:pPr>
      <w:r>
        <w:rPr/>
      </w:r>
    </w:p>
    <w:p>
      <w:pPr>
        <w:pStyle w:val="Normal"/>
        <w:rPr/>
      </w:pPr>
      <w:r>
        <w:rPr/>
        <w:drawing>
          <wp:inline distT="0" distB="0" distL="0" distR="0">
            <wp:extent cx="5806440" cy="3223895"/>
            <wp:effectExtent l="0" t="0" r="0" b="0"/>
            <wp:docPr id="3" name="Picture 3" descr="Place de l'intelligence artificielle dans la boucle pédagogique adaptative.&#10;Place de l'intelligence artificielle dans la boucle pédagogique adapt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lace de l'intelligence artificielle dans la boucle pédagogique adaptative.&#10;Place de l'intelligence artificielle dans la boucle pédagogique adaptative."/>
                    <pic:cNvPicPr>
                      <a:picLocks noChangeAspect="1" noChangeArrowheads="1"/>
                    </pic:cNvPicPr>
                  </pic:nvPicPr>
                  <pic:blipFill>
                    <a:blip r:embed="rId4"/>
                    <a:stretch>
                      <a:fillRect/>
                    </a:stretch>
                  </pic:blipFill>
                  <pic:spPr bwMode="auto">
                    <a:xfrm>
                      <a:off x="0" y="0"/>
                      <a:ext cx="5806440" cy="3223895"/>
                    </a:xfrm>
                    <a:prstGeom prst="rect">
                      <a:avLst/>
                    </a:prstGeom>
                  </pic:spPr>
                </pic:pic>
              </a:graphicData>
            </a:graphic>
          </wp:inline>
        </w:drawing>
      </w:r>
    </w:p>
    <w:p>
      <w:pPr>
        <w:pStyle w:val="Normal"/>
        <w:jc w:val="center"/>
        <w:rPr/>
      </w:pPr>
      <w:r>
        <w:rPr>
          <w:rFonts w:eastAsia="Calibri"/>
          <w:i/>
          <w:color w:val="667085"/>
          <w:sz w:val="18"/>
        </w:rPr>
        <w:t>Figure 3 - Place de l'IA dans la boucle pédagogique</w:t>
      </w:r>
    </w:p>
    <w:p>
      <w:pPr>
        <w:pStyle w:val="Heading2"/>
        <w:keepNext w:val="true"/>
        <w:keepLines/>
        <w:rPr/>
      </w:pPr>
      <w:r>
        <w:rPr/>
        <w:t>16.4 Exigences d'évaluation IA</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00"/>
        <w:gridCol w:w="3000"/>
        <w:gridCol w:w="2300"/>
        <w:gridCol w:w="2559"/>
      </w:tblGrid>
      <w:tr>
        <w:trPr>
          <w:tblHeader w:val="true"/>
        </w:trPr>
        <w:tc>
          <w:tcPr>
            <w:tcW w:w="15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Dimension</w:t>
            </w:r>
          </w:p>
        </w:tc>
        <w:tc>
          <w:tcPr>
            <w:tcW w:w="30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Mesure</w:t>
            </w:r>
          </w:p>
        </w:tc>
        <w:tc>
          <w:tcPr>
            <w:tcW w:w="23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Seuil initial à valider</w:t>
            </w:r>
          </w:p>
        </w:tc>
        <w:tc>
          <w:tcPr>
            <w:tcW w:w="25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Blocage de mise en production</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Fidélité</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Réponse soutenue par le corpus</w:t>
            </w:r>
          </w:p>
        </w:tc>
        <w:tc>
          <w:tcPr>
            <w:tcW w:w="2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&gt;= 90 %</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Oui pour contenus notés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Exactitude</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Absence d'erreur pédagogique matérielle</w:t>
            </w:r>
          </w:p>
        </w:tc>
        <w:tc>
          <w:tcPr>
            <w:tcW w:w="2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&gt;= 95 % cas critiques</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Oui</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Utilité</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Évaluation par apprenants/formateurs</w:t>
            </w:r>
          </w:p>
        </w:tc>
        <w:tc>
          <w:tcPr>
            <w:tcW w:w="2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&gt;= 4/5</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Non, sauf score &lt; 3</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Sécurité</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Respect des politiques et refus appropriés</w:t>
            </w:r>
          </w:p>
        </w:tc>
        <w:tc>
          <w:tcPr>
            <w:tcW w:w="2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100 % cas critiques</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Oui</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Latence</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Temps au premier contenu et temps total</w:t>
            </w:r>
          </w:p>
        </w:tc>
        <w:tc>
          <w:tcPr>
            <w:tcW w:w="2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P95 selon NFR</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Selon SLO</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Coût</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Coût par session et par apprenant actif</w:t>
            </w:r>
          </w:p>
        </w:tc>
        <w:tc>
          <w:tcPr>
            <w:tcW w:w="2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Budget mensuel</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Alerte puis quota</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Équité</w:t>
            </w:r>
          </w:p>
        </w:tc>
        <w:tc>
          <w:tcPr>
            <w:tcW w:w="3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Écart de qualité entre niveaux/langues</w:t>
            </w:r>
          </w:p>
        </w:tc>
        <w:tc>
          <w:tcPr>
            <w:tcW w:w="2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Écart justifié &lt; seuil</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Revue humaine</w:t>
            </w:r>
          </w:p>
        </w:tc>
      </w:tr>
    </w:tbl>
    <w:p>
      <w:pPr>
        <w:pStyle w:val="Normal"/>
        <w:spacing w:before="0" w:after="40"/>
        <w:rPr/>
      </w:pPr>
      <w:r>
        <w:rPr/>
      </w:r>
    </w:p>
    <w:p>
      <w:pPr>
        <w:pStyle w:val="Normal"/>
        <w:keepLines/>
        <w:shd w:val="clear" w:fill="E8EEF5"/>
        <w:spacing w:lineRule="auto" w:line="280" w:before="80" w:after="160"/>
        <w:ind w:left="173" w:right="173"/>
        <w:rPr/>
      </w:pPr>
      <w:r>
        <w:rPr>
          <w:rFonts w:eastAsia="Calibri"/>
          <w:b/>
          <w:color w:val="1F4D78"/>
        </w:rPr>
        <w:t xml:space="preserve">Architecture actuelle : </w:t>
      </w:r>
      <w:r>
        <w:rPr>
          <w:rFonts w:eastAsia="Calibri"/>
          <w:color w:val="1F2937"/>
        </w:rPr>
        <w:t>La cible privilégie l'API Responses, un outil de recherche de fichiers ou un retrieval sur des vector stores, et des paramètres de conservation conformes à la politique de données retenue. Le choix exact de modèle reste configurable et doit être réévalué au moment du développement.</w:t>
      </w:r>
      <w:r>
        <w:br w:type="page"/>
      </w:r>
    </w:p>
    <w:p>
      <w:pPr>
        <w:pStyle w:val="Heading1"/>
        <w:keepNext w:val="true"/>
        <w:keepLines/>
        <w:pBdr>
          <w:bottom w:val="single" w:sz="6" w:space="4" w:color="A9C2DC"/>
        </w:pBdr>
        <w:rPr/>
      </w:pPr>
      <w:r>
        <w:rPr/>
        <w:t>17. Évaluations, examens, badges et certificats</w:t>
      </w:r>
    </w:p>
    <w:p>
      <w:pPr>
        <w:pStyle w:val="Normal"/>
        <w:rPr/>
      </w:pPr>
      <w:r>
        <w:rPr>
          <w:rFonts w:eastAsia="Calibri"/>
        </w:rPr>
        <w:t>L'évaluation doit distinguer connaissances déclaratives, compétences pratiques et qualité d'un livrable. Les règles doivent être affichées, versionnées, reproductibles et contestables.</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Construire des banques de questions fiables.</w:t>
      </w:r>
    </w:p>
    <w:p>
      <w:pPr>
        <w:pStyle w:val="ListBullet"/>
        <w:numPr>
          <w:ilvl w:val="0"/>
          <w:numId w:val="1"/>
        </w:numPr>
        <w:ind w:hanging="271" w:left="540"/>
        <w:rPr/>
      </w:pPr>
      <w:r>
        <w:rPr>
          <w:rFonts w:eastAsia="Calibri"/>
        </w:rPr>
        <w:t>Composer des évaluations équilibrées et sécurisées.</w:t>
      </w:r>
    </w:p>
    <w:p>
      <w:pPr>
        <w:pStyle w:val="ListBullet"/>
        <w:numPr>
          <w:ilvl w:val="0"/>
          <w:numId w:val="1"/>
        </w:numPr>
        <w:ind w:hanging="271" w:left="540"/>
        <w:rPr/>
      </w:pPr>
      <w:r>
        <w:rPr>
          <w:rFonts w:eastAsia="Calibri"/>
        </w:rPr>
        <w:t>Sauvegarder les réponses et tolérer les interruptions.</w:t>
      </w:r>
    </w:p>
    <w:p>
      <w:pPr>
        <w:pStyle w:val="ListBullet"/>
        <w:numPr>
          <w:ilvl w:val="0"/>
          <w:numId w:val="1"/>
        </w:numPr>
        <w:ind w:hanging="271" w:left="540"/>
        <w:rPr/>
      </w:pPr>
      <w:r>
        <w:rPr>
          <w:rFonts w:eastAsia="Calibri"/>
        </w:rPr>
        <w:t>Combiner notation automatique et revue humaine.</w:t>
      </w:r>
    </w:p>
    <w:p>
      <w:pPr>
        <w:pStyle w:val="ListBullet"/>
        <w:numPr>
          <w:ilvl w:val="0"/>
          <w:numId w:val="1"/>
        </w:numPr>
        <w:ind w:hanging="271" w:left="540"/>
        <w:rPr/>
      </w:pPr>
      <w:r>
        <w:rPr>
          <w:rFonts w:eastAsia="Calibri"/>
        </w:rPr>
        <w:t>Délivrer des preuves authentiques sans prétention excessive.</w:t>
      </w:r>
    </w:p>
    <w:p>
      <w:pPr>
        <w:pStyle w:val="Heading2"/>
        <w:keepNext w:val="true"/>
        <w:keepLines/>
        <w:rPr/>
      </w:pPr>
      <w:r>
        <w:rPr/>
        <w:t>Contenu minimum</w:t>
      </w:r>
    </w:p>
    <w:p>
      <w:pPr>
        <w:pStyle w:val="ListBullet"/>
        <w:numPr>
          <w:ilvl w:val="0"/>
          <w:numId w:val="1"/>
        </w:numPr>
        <w:ind w:hanging="271" w:left="540"/>
        <w:rPr/>
      </w:pPr>
      <w:r>
        <w:rPr>
          <w:rFonts w:eastAsia="Calibri"/>
        </w:rPr>
        <w:t>QCM, vrai/faux, réponse courte, association, ordre et simulation.</w:t>
      </w:r>
    </w:p>
    <w:p>
      <w:pPr>
        <w:pStyle w:val="ListBullet"/>
        <w:numPr>
          <w:ilvl w:val="0"/>
          <w:numId w:val="1"/>
        </w:numPr>
        <w:ind w:hanging="271" w:left="540"/>
        <w:rPr/>
      </w:pPr>
      <w:r>
        <w:rPr>
          <w:rFonts w:eastAsia="Calibri"/>
        </w:rPr>
        <w:t>Fenêtres, durées, tentatives, barèmes, randomisation et aménagements.</w:t>
      </w:r>
    </w:p>
    <w:p>
      <w:pPr>
        <w:pStyle w:val="ListBullet"/>
        <w:numPr>
          <w:ilvl w:val="0"/>
          <w:numId w:val="1"/>
        </w:numPr>
        <w:ind w:hanging="271" w:left="540"/>
        <w:rPr/>
      </w:pPr>
      <w:r>
        <w:rPr>
          <w:rFonts w:eastAsia="Calibri"/>
        </w:rPr>
        <w:t>Sauvegarde automatique, reprise, soumission et verrouillage.</w:t>
      </w:r>
    </w:p>
    <w:p>
      <w:pPr>
        <w:pStyle w:val="ListBullet"/>
        <w:numPr>
          <w:ilvl w:val="0"/>
          <w:numId w:val="1"/>
        </w:numPr>
        <w:ind w:hanging="271" w:left="540"/>
        <w:rPr/>
      </w:pPr>
      <w:r>
        <w:rPr>
          <w:rFonts w:eastAsia="Calibri"/>
        </w:rPr>
        <w:t>Correction, double correction, contestation et historique.</w:t>
      </w:r>
    </w:p>
    <w:p>
      <w:pPr>
        <w:pStyle w:val="ListBullet"/>
        <w:numPr>
          <w:ilvl w:val="0"/>
          <w:numId w:val="1"/>
        </w:numPr>
        <w:ind w:hanging="271" w:left="540"/>
        <w:rPr/>
      </w:pPr>
      <w:r>
        <w:rPr>
          <w:rFonts w:eastAsia="Calibri"/>
        </w:rPr>
        <w:t>Badges, attestations, certificats, modèles et révocation.</w:t>
      </w:r>
    </w:p>
    <w:p>
      <w:pPr>
        <w:pStyle w:val="ListBullet"/>
        <w:numPr>
          <w:ilvl w:val="0"/>
          <w:numId w:val="1"/>
        </w:numPr>
        <w:ind w:hanging="271" w:left="540"/>
        <w:rPr/>
      </w:pPr>
      <w:r>
        <w:rPr>
          <w:rFonts w:eastAsia="Calibri"/>
        </w:rPr>
        <w:t>Page de vérification publique minimale et QR.</w:t>
      </w:r>
    </w:p>
    <w:p>
      <w:pPr>
        <w:pStyle w:val="Heading2"/>
        <w:keepNext w:val="true"/>
        <w:keepLines/>
        <w:rPr/>
      </w:pPr>
      <w:r>
        <w:rPr/>
        <w:t>Modèle de preuve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2701"/>
        <w:gridCol w:w="2699"/>
        <w:gridCol w:w="2160"/>
      </w:tblGrid>
      <w:tr>
        <w:trPr>
          <w:tblHeader w:val="true"/>
        </w:trPr>
        <w:tc>
          <w:tcPr>
            <w:tcW w:w="1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Preuve</w:t>
            </w:r>
          </w:p>
        </w:tc>
        <w:tc>
          <w:tcPr>
            <w:tcW w:w="27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Condition</w:t>
            </w:r>
          </w:p>
        </w:tc>
        <w:tc>
          <w:tcPr>
            <w:tcW w:w="26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Portée</w:t>
            </w:r>
          </w:p>
        </w:tc>
        <w:tc>
          <w:tcPr>
            <w:tcW w:w="21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Validité</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Badge</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Compétence ou jalon</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Interne ou partageable</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Selon règle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Attestation de suivi</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Participation / complétion</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Décrit le parcours suivi</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Sans prétention de maîtrise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Attestation de réussite</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Seuil et activités satisfaits</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Prouve une réussite interne</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Révocable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Certification</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Partenariat ou reconnaissance validée</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Selon cadre contractuel</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À définir</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Portfolio</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Sélection de travaux</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Partage choisi par l'apprenant</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Dynamique</w:t>
            </w:r>
          </w:p>
        </w:tc>
      </w:tr>
    </w:tbl>
    <w:p>
      <w:pPr>
        <w:pStyle w:val="Normal"/>
        <w:spacing w:before="0" w:after="40"/>
        <w:rPr/>
      </w:pPr>
      <w:r>
        <w:rPr/>
      </w:r>
      <w:r>
        <w:br w:type="page"/>
      </w:r>
    </w:p>
    <w:p>
      <w:pPr>
        <w:pStyle w:val="Heading1"/>
        <w:keepNext w:val="true"/>
        <w:keepLines/>
        <w:pBdr>
          <w:bottom w:val="single" w:sz="6" w:space="4" w:color="A9C2DC"/>
        </w:pBdr>
        <w:rPr/>
      </w:pPr>
      <w:r>
        <w:rPr/>
        <w:t>18. Tableaux de bord, administration et assistance</w:t>
      </w:r>
    </w:p>
    <w:p>
      <w:pPr>
        <w:pStyle w:val="Normal"/>
        <w:rPr/>
      </w:pPr>
      <w:r>
        <w:rPr>
          <w:rFonts w:eastAsia="Calibri"/>
        </w:rPr>
        <w:t>Les tableaux de bord doivent faciliter l'intervention et la gestion, sans transformer la plateforme en outil de surveillance. Chaque indicateur doit avoir une définition, une source, une fréquence et un propriétaire.</w:t>
      </w:r>
    </w:p>
    <w:p>
      <w:pPr>
        <w:pStyle w:val="Heading2"/>
        <w:keepNext w:val="true"/>
        <w:keepLines/>
        <w:rPr/>
      </w:pPr>
      <w:r>
        <w:rPr/>
        <w:t>Objectifs pédagogiques ou fonctionnels</w:t>
      </w:r>
    </w:p>
    <w:p>
      <w:pPr>
        <w:pStyle w:val="ListBullet"/>
        <w:numPr>
          <w:ilvl w:val="0"/>
          <w:numId w:val="1"/>
        </w:numPr>
        <w:ind w:hanging="271" w:left="540"/>
        <w:rPr/>
      </w:pPr>
      <w:r>
        <w:rPr>
          <w:rFonts w:eastAsia="Calibri"/>
        </w:rPr>
        <w:t>Suivre progression et maîtrise avec des données explicables.</w:t>
      </w:r>
    </w:p>
    <w:p>
      <w:pPr>
        <w:pStyle w:val="ListBullet"/>
        <w:numPr>
          <w:ilvl w:val="0"/>
          <w:numId w:val="1"/>
        </w:numPr>
        <w:ind w:hanging="271" w:left="540"/>
        <w:rPr/>
      </w:pPr>
      <w:r>
        <w:rPr>
          <w:rFonts w:eastAsia="Calibri"/>
        </w:rPr>
        <w:t>Identifier contenus et activités bloquants.</w:t>
      </w:r>
    </w:p>
    <w:p>
      <w:pPr>
        <w:pStyle w:val="ListBullet"/>
        <w:numPr>
          <w:ilvl w:val="0"/>
          <w:numId w:val="1"/>
        </w:numPr>
        <w:ind w:hanging="271" w:left="540"/>
        <w:rPr/>
      </w:pPr>
      <w:r>
        <w:rPr>
          <w:rFonts w:eastAsia="Calibri"/>
        </w:rPr>
        <w:t>Comparer avec prudence et seuils de confidentialité.</w:t>
      </w:r>
    </w:p>
    <w:p>
      <w:pPr>
        <w:pStyle w:val="ListBullet"/>
        <w:numPr>
          <w:ilvl w:val="0"/>
          <w:numId w:val="1"/>
        </w:numPr>
        <w:ind w:hanging="271" w:left="540"/>
        <w:rPr/>
      </w:pPr>
      <w:r>
        <w:rPr>
          <w:rFonts w:eastAsia="Calibri"/>
        </w:rPr>
        <w:t>Administrer, auditer et exploiter la plateforme.</w:t>
      </w:r>
    </w:p>
    <w:p>
      <w:pPr>
        <w:pStyle w:val="ListBullet"/>
        <w:numPr>
          <w:ilvl w:val="0"/>
          <w:numId w:val="1"/>
        </w:numPr>
        <w:ind w:hanging="271" w:left="540"/>
        <w:rPr/>
      </w:pPr>
      <w:r>
        <w:rPr>
          <w:rFonts w:eastAsia="Calibri"/>
        </w:rPr>
        <w:t>Fournir une assistance traçable et mesurable.</w:t>
      </w:r>
    </w:p>
    <w:p>
      <w:pPr>
        <w:pStyle w:val="Heading2"/>
        <w:keepNext w:val="true"/>
        <w:keepLines/>
        <w:rPr/>
      </w:pPr>
      <w:r>
        <w:rPr/>
        <w:t>Contenu minimum</w:t>
      </w:r>
    </w:p>
    <w:p>
      <w:pPr>
        <w:pStyle w:val="ListBullet"/>
        <w:numPr>
          <w:ilvl w:val="0"/>
          <w:numId w:val="1"/>
        </w:numPr>
        <w:ind w:hanging="271" w:left="540"/>
        <w:rPr/>
      </w:pPr>
      <w:r>
        <w:rPr>
          <w:rFonts w:eastAsia="Calibri"/>
        </w:rPr>
        <w:t>Tableaux apprenant, formateur, organisation et plateforme.</w:t>
      </w:r>
    </w:p>
    <w:p>
      <w:pPr>
        <w:pStyle w:val="ListBullet"/>
        <w:numPr>
          <w:ilvl w:val="0"/>
          <w:numId w:val="1"/>
        </w:numPr>
        <w:ind w:hanging="271" w:left="540"/>
        <w:rPr/>
      </w:pPr>
      <w:r>
        <w:rPr>
          <w:rFonts w:eastAsia="Calibri"/>
        </w:rPr>
        <w:t>Filtres, exports, rapports planifiés et alertes.</w:t>
      </w:r>
    </w:p>
    <w:p>
      <w:pPr>
        <w:pStyle w:val="ListBullet"/>
        <w:numPr>
          <w:ilvl w:val="0"/>
          <w:numId w:val="1"/>
        </w:numPr>
        <w:ind w:hanging="271" w:left="540"/>
        <w:rPr/>
      </w:pPr>
      <w:r>
        <w:rPr>
          <w:rFonts w:eastAsia="Calibri"/>
        </w:rPr>
        <w:t>KPI produit, pédagogie, revenus, IA et exploitation.</w:t>
      </w:r>
    </w:p>
    <w:p>
      <w:pPr>
        <w:pStyle w:val="ListBullet"/>
        <w:numPr>
          <w:ilvl w:val="0"/>
          <w:numId w:val="1"/>
        </w:numPr>
        <w:ind w:hanging="271" w:left="540"/>
        <w:rPr/>
      </w:pPr>
      <w:r>
        <w:rPr>
          <w:rFonts w:eastAsia="Calibri"/>
        </w:rPr>
        <w:t>Administration des rôles, référentiels, paramètres et fournisseurs.</w:t>
      </w:r>
    </w:p>
    <w:p>
      <w:pPr>
        <w:pStyle w:val="ListBullet"/>
        <w:numPr>
          <w:ilvl w:val="0"/>
          <w:numId w:val="1"/>
        </w:numPr>
        <w:ind w:hanging="271" w:left="540"/>
        <w:rPr/>
      </w:pPr>
      <w:r>
        <w:rPr>
          <w:rFonts w:eastAsia="Calibri"/>
        </w:rPr>
        <w:t>Journal d'audit, supervision des tâches et feature flags.</w:t>
      </w:r>
    </w:p>
    <w:p>
      <w:pPr>
        <w:pStyle w:val="ListBullet"/>
        <w:numPr>
          <w:ilvl w:val="0"/>
          <w:numId w:val="1"/>
        </w:numPr>
        <w:ind w:hanging="271" w:left="540"/>
        <w:rPr/>
      </w:pPr>
      <w:r>
        <w:rPr>
          <w:rFonts w:eastAsia="Calibri"/>
        </w:rPr>
        <w:t>Centre d'aide, tickets, statuts, SLA et satisfaction.</w:t>
      </w:r>
    </w:p>
    <w:p>
      <w:pPr>
        <w:pStyle w:val="Normal"/>
        <w:rPr/>
      </w:pPr>
      <w:r>
        <w:rPr/>
      </w:r>
      <w:r>
        <w:br w:type="page"/>
      </w:r>
    </w:p>
    <w:p>
      <w:pPr>
        <w:pStyle w:val="Heading2"/>
        <w:keepNext w:val="true"/>
        <w:keepLines/>
        <w:spacing w:before="0" w:after="140"/>
        <w:rPr/>
      </w:pPr>
      <w:r>
        <w:rPr/>
        <w:t>Catalogue d'écrans prioritaires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600"/>
        <w:gridCol w:w="1800"/>
        <w:gridCol w:w="4960"/>
      </w:tblGrid>
      <w:tr>
        <w:trPr>
          <w:tblHeader w:val="true"/>
        </w:trPr>
        <w:tc>
          <w:tcPr>
            <w:tcW w:w="2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Écran</w:t>
            </w:r>
          </w:p>
        </w:tc>
        <w:tc>
          <w:tcPr>
            <w:tcW w:w="18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Rôle</w:t>
            </w:r>
          </w:p>
        </w:tc>
        <w:tc>
          <w:tcPr>
            <w:tcW w:w="49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But principal</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Connexion / activation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Public</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Créer ou récupérer l'accès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Accueil apprenant</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Apprenant</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Reprendre, voir objectifs et progression</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Catalogue</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Utilisateur</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Rechercher et comprendre un parcours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Lecteur de leçon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Apprenant</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Consommer le contenu accessible</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Simulateur</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Apprenant</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Pratiquer, recevoir indices et feedback</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Examen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Apprenant</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Répondre, sauvegarder et soumettre</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Profil / preuves</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Apprenant</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Voir compétences, badges et certificats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Cohorte</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Formateur</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Suivre et intervenir</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Auteur de contenu</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Auteur</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Structurer et prévisualiser</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Auteur de scénario</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Auteur</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Définir état, règles et indices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Correction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Correcteur</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Noter avec une grille</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Organisation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Gestionnaire</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Membres, licences, rapports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Administration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Admin</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Paramètres, audit, traitements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Support</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Utilisateur / Agent</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Créer et suivre des demandes</w:t>
            </w:r>
          </w:p>
        </w:tc>
      </w:tr>
    </w:tbl>
    <w:p>
      <w:pPr>
        <w:pStyle w:val="Normal"/>
        <w:spacing w:before="0" w:after="40"/>
        <w:rPr/>
      </w:pPr>
      <w:r>
        <w:rPr/>
      </w:r>
      <w:r>
        <w:br w:type="page"/>
      </w:r>
    </w:p>
    <w:p>
      <w:pPr>
        <w:pStyle w:val="Heading1"/>
        <w:keepNext w:val="true"/>
        <w:keepLines/>
        <w:pBdr>
          <w:bottom w:val="single" w:sz="6" w:space="4" w:color="A9C2DC"/>
        </w:pBdr>
        <w:rPr/>
      </w:pPr>
      <w:r>
        <w:rPr/>
        <w:t>19. Catalogue des exigences fonctionnelles</w:t>
      </w:r>
    </w:p>
    <w:p>
      <w:pPr>
        <w:pStyle w:val="Normal"/>
        <w:rPr/>
      </w:pPr>
      <w:r>
        <w:rPr>
          <w:rFonts w:eastAsia="Calibri"/>
        </w:rPr>
        <w:t>Le catalogue ci-dessous contient 175 exigences fonctionnelles. Chaque identifiant est stable et doit être repris dans le backlog, les spécifications détaillées, les tests et les procès-verbaux de recette.</w:t>
      </w:r>
    </w:p>
    <w:p>
      <w:pPr>
        <w:pStyle w:val="Heading2"/>
        <w:keepNext w:val="true"/>
        <w:keepLines/>
        <w:rPr/>
      </w:pPr>
      <w:r>
        <w:rPr/>
        <w:t>IAM - Identité, authentification et profil</w:t>
      </w:r>
    </w:p>
    <w:p>
      <w:pPr>
        <w:pStyle w:val="Normal"/>
        <w:rPr/>
      </w:pPr>
      <w:r>
        <w:rPr>
          <w:rFonts w:eastAsia="Calibri"/>
        </w:rPr>
        <w:t>Gérer le cycle de vie des comptes de manière sûre, simple et adaptée aux apprenants débutants.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 compte. Permettre l'inscription par email ou téléphone avec consentement explicite.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compte reste inactif tant que le canal choisi n'est pas vérifié.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 connecter. Authentifier l'utilisateur avec identifiant et mot de passe, sans divulguer l'existence d'un compte.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Une connexion valide ouvre la session et une connexion invalide produit un message neutre.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Réinitialiser le mot de passe. Fournir un lien ou code temporaire à durée limitée et usage unique.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jeton expire, ne peut être réutilisé et invalide les anciens jetons.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Activer la double authentification. Proposer la MFA aux administrateurs et aux formateurs, obligatoire pour les comptes sensibles.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compte sensible ne peut accéder à l'administration sans second facteur.</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son profil. Modifier nom, avatar, langue, fuseau horaire, objectifs et préférences d'accessibilité.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modifications sont historisées et visibles à la session suivante.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Accepter les politiques. Versionner et enregistrer l'acceptation des conditions et de la politique de confidentialité.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version, la date, le canal et l'identifiant de l'utilisateur sont conservés.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Fermer les sessions. Afficher les sessions actives et permettre leur révocation à distance.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session révoquée perd l'accès au prochain appel authentifié.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Demander la suppression. Permettre une demande de suppression ou d'anonymisation selon les obligations applicables.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demande suit un workflow contrôlé et laisse une preuve non sensible de traitement.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Importer des comptes. Importer des apprenants par fichier contrôlé avec prévisualisation et rapport d'erreurs.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Aucune ligne invalide n'est créée sans signalement précis.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Prévenir les abus. Limiter les tentatives, détecter les comportements anormaux et protéger contre l'énumération.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Après le seuil paramétré, un mécanisme progressif de protection est appliqué et journalisé.</w:t>
            </w:r>
          </w:p>
        </w:tc>
      </w:tr>
    </w:tbl>
    <w:p>
      <w:pPr>
        <w:pStyle w:val="Normal"/>
        <w:spacing w:before="0" w:after="40"/>
        <w:rPr/>
      </w:pPr>
      <w:r>
        <w:rPr/>
      </w:r>
    </w:p>
    <w:p>
      <w:pPr>
        <w:pStyle w:val="Normal"/>
        <w:rPr/>
      </w:pPr>
      <w:r>
        <w:rPr/>
      </w:r>
      <w:r>
        <w:br w:type="page"/>
      </w:r>
    </w:p>
    <w:p>
      <w:pPr>
        <w:pStyle w:val="Heading2"/>
        <w:keepNext w:val="true"/>
        <w:keepLines/>
        <w:spacing w:before="0" w:after="140"/>
        <w:rPr/>
      </w:pPr>
      <w:r>
        <w:rPr/>
        <w:t>ORG - Organisations, cohortes et délégation</w:t>
      </w:r>
    </w:p>
    <w:p>
      <w:pPr>
        <w:pStyle w:val="Normal"/>
        <w:rPr/>
      </w:pPr>
      <w:r>
        <w:rPr>
          <w:rFonts w:eastAsia="Calibri"/>
        </w:rPr>
        <w:t>Permettre aux écoles, centres de formation, entreprises et administrations de gérer leurs propres populations.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organisation. Créer un espace isolé avec identité, paramètres, quota et responsables.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données et utilisateurs de l'organisation sont isolés des autres tenants.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des cohortes. Regrouper les apprenants par promotion, classe, session ou entreprise.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apprenant peut appartenir à plusieurs cohortes avec dates de validité.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Inviter des membres. Inviter individuellement ou en masse avec rôle et date d'expiration.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L'invitation ne crée les droits qu'après 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Déléguer l'administration. Attribuer des rôles organisationnels sans octroyer les droits plateforme.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périmètre de chaque action est limité au tenant concerné.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Affecter des parcours. Affecter un cours ou un parcours à une cohorte avec échéance.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apprenants voient l'affectation, l'échéance et les prérequis.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Suivre les licences. Afficher licences achetées, utilisées, disponibles et arrivant à expiration.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compteurs concordent avec les affectations actives.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Personnaliser l'espace. Configurer logo, couleurs, message d'accueil et coordonnées d'assistance.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personnalisation ne dégrade ni l'accessibilité ni la marque du produit.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Exporter les rapports. Exporter progression, présence, résultats et certificats au format CSV/XLSX/PDF.</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L'export respecte les filtres, le fuseau horaire et les droits du demandeur.</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Archiver une organisation. Suspendre les accès tout en respectant les règles de conservation.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L'archivage est réversible par un administrateur autorisé et journalisé.</w:t>
            </w:r>
          </w:p>
        </w:tc>
      </w:tr>
    </w:tbl>
    <w:p>
      <w:pPr>
        <w:pStyle w:val="Normal"/>
        <w:spacing w:before="0" w:after="40"/>
        <w:rPr/>
      </w:pPr>
      <w:r>
        <w:rPr/>
      </w:r>
    </w:p>
    <w:p>
      <w:pPr>
        <w:pStyle w:val="Normal"/>
        <w:rPr/>
      </w:pPr>
      <w:r>
        <w:rPr/>
      </w:r>
      <w:r>
        <w:br w:type="page"/>
      </w:r>
    </w:p>
    <w:p>
      <w:pPr>
        <w:pStyle w:val="Heading2"/>
        <w:keepNext w:val="true"/>
        <w:keepLines/>
        <w:spacing w:before="0" w:after="140"/>
        <w:rPr/>
      </w:pPr>
      <w:r>
        <w:rPr/>
        <w:t>CAT - Catalogue et contenus pédagogiques</w:t>
      </w:r>
    </w:p>
    <w:p>
      <w:pPr>
        <w:pStyle w:val="Normal"/>
        <w:rPr/>
      </w:pPr>
      <w:r>
        <w:rPr>
          <w:rFonts w:eastAsia="Calibri"/>
        </w:rPr>
        <w:t>Structurer, versionner et publier des parcours composés de modules, leçons, ressources et activités.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 parcours. Définir titre, objectifs, niveau, durée, langue, prérequis et compétences.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brouillon peut être enregistré sans publication.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Structurer le contenu. Organiser parcours, modules, leçons, séquences et activités par glisser-déposer contrôlé.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L'ordre enregistré est identique pour tous les utilisateurs de la version publiée.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Versionner les contenus. Créer une nouvelle version sans altérer les inscriptions historiques.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Chaque tentative reste liée à la version réellement suivie.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ressources. Associer texte, image, audio, vidéo, fichier, démonstration et lien avec métadonnées.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type, la taille, l'accessibilité et la disponibilité sont contrôlés à l'import.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Définir les compétences. Rattacher objectifs et activités à un référentiel de compétences.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Chaque activité évaluée mesure au moins une compétence explicite.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Configurer les prérequis. Bloquer ou recommander l'accès selon les acquis et scores requis.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motif du blocage et le moyen de satisfaire le prérequis sont affichés.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Prévisualiser un cours. Voir le rendu apprenant par profil, appareil et langue avant publication.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prévisualisation n'altère pas les statistiques réelles.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Approuver et publier. Soumettre à relecture avec workflow brouillon, en revue, approuvé, publié, archivé.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Seul un approbateur habilité peut publier une version.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Localiser les contenus. Gérer plusieurs langues et variantes locales sans dupliquer le parcours.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contenus non traduits sont identifiés dans un rapport de couverture.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Rechercher dans le catalogue. Filtrer par niveau, durée, compétence, langue, public et disponibilité.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résultats sont paginés, pertinents et accessibles au clavier.</w:t>
            </w:r>
          </w:p>
        </w:tc>
      </w:tr>
    </w:tbl>
    <w:p>
      <w:pPr>
        <w:pStyle w:val="Normal"/>
        <w:spacing w:before="0" w:after="40"/>
        <w:rPr/>
      </w:pPr>
      <w:r>
        <w:rPr/>
      </w:r>
    </w:p>
    <w:p>
      <w:pPr>
        <w:pStyle w:val="Normal"/>
        <w:rPr/>
      </w:pPr>
      <w:r>
        <w:rPr/>
      </w:r>
      <w:r>
        <w:br w:type="page"/>
      </w:r>
    </w:p>
    <w:p>
      <w:pPr>
        <w:pStyle w:val="Heading2"/>
        <w:keepNext w:val="true"/>
        <w:keepLines/>
        <w:spacing w:before="0" w:after="140"/>
        <w:rPr/>
      </w:pPr>
      <w:r>
        <w:rPr/>
        <w:t>LMS - Inscriptions, progression et parcours adaptatif</w:t>
      </w:r>
    </w:p>
    <w:p>
      <w:pPr>
        <w:pStyle w:val="Normal"/>
        <w:rPr/>
      </w:pPr>
      <w:r>
        <w:rPr>
          <w:rFonts w:eastAsia="Calibri"/>
        </w:rPr>
        <w:t>Orchestrer l'apprentissage, le suivi et la maîtrise des compétences.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S'inscrire à un parcours. Autoriser inscription libre, invitation, achat ou affectation.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L'inscription respecte capacité, prérequis et droits de licence.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Reprendre où l'on s'est arrêté. Conserver la dernière activité, l'état et les brouillons.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Après reconnexion, l'utilisateur retrouve le même contexte sans perte.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Calculer la progression. Calculer progression globale, par module et par compétence selon règles versionnées.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pourcentage est reproductible à partir des activités enregistrées.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échéances. Afficher dates, retards, temps restant et rappels.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délais utilisent le fuseau horaire de l'organisation et un calendrier explicite.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Proposer un diagnostic. Évaluer le niveau initial afin d'éviter les contenus déjà maîtrisés.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résultat produit une recommandation explicable, modifiable par le formateur.</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Adapter le parcours. Recommander révision, accélération ou exercice supplémentaire selon les données.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Chaque adaptation est tracée avec son motif et peut être refusée.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favoris. Marquer leçons, conseils et exercices pour révision ultérieure.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favoris sont synchronisés entre appareils.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Prendre des notes. Ajouter des notes privées ou partagées selon politique du cours.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notes privées ne sont jamais visibles aux formateurs ou administrateurs.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Mesurer le temps d'apprentissage. Distinguer temps actif et inactivité sans surveillance intrusive.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règle de calcul est documentée et les pauses longues sont exclues.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Terminer un parcours. Vérifier activités obligatoires, scores, identité et conditions avant clôture.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complétion n'est prononcée que si toutes les règles publiées sont satisfaites.</w:t>
            </w:r>
          </w:p>
        </w:tc>
      </w:tr>
    </w:tbl>
    <w:p>
      <w:pPr>
        <w:pStyle w:val="Normal"/>
        <w:spacing w:before="0" w:after="40"/>
        <w:rPr/>
      </w:pPr>
      <w:r>
        <w:rPr/>
      </w:r>
    </w:p>
    <w:p>
      <w:pPr>
        <w:pStyle w:val="Normal"/>
        <w:rPr/>
      </w:pPr>
      <w:r>
        <w:rPr/>
      </w:r>
      <w:r>
        <w:br w:type="page"/>
      </w:r>
    </w:p>
    <w:p>
      <w:pPr>
        <w:pStyle w:val="Heading2"/>
        <w:keepNext w:val="true"/>
        <w:keepLines/>
        <w:spacing w:before="0" w:after="140"/>
        <w:rPr/>
      </w:pPr>
      <w:r>
        <w:rPr/>
        <w:t>SIM - Moteur de simulation interactif</w:t>
      </w:r>
    </w:p>
    <w:p>
      <w:pPr>
        <w:pStyle w:val="Normal"/>
        <w:rPr/>
      </w:pPr>
      <w:r>
        <w:rPr>
          <w:rFonts w:eastAsia="Calibri"/>
        </w:rPr>
        <w:t>Fournir un environnement pratique observable et réutilisable pour les simulations bureautiques.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Charger un scénario. Initialiser l'état de l'interface, les données, les objectifs et les contraintes.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Deux lancements du même scénario versionné produisent le même état initial.</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Capturer les actions. Enregistrer clics, saisies, commandes, raccourcis et séquences pertinentes.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Chaque action porte horodatage relatif, cible logique et résultat, sans enregistrer de secret.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Évaluer l'état final. Comparer l'état obtenu à un ensemble de règles et tolérances.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Une solution équivalente est acceptée même si le chemin d'action diffère.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Fournir des indices. Délivrer des indices progressifs sans révéler immédiatement la solution.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niveau d'indice demandé est journalisé et peut influencer le score.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Afficher un feedback immédiat. Expliquer erreur, conséquence et action corrective en langage simple.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feedback mentionne l'objectif concerné et ne bloque pas l'exploration.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Annuler et rétablir. Permettre l'expérimentation contrôlée dans les scénarios qui l'autorisent.</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pile d'actions respecte les règles du scénario et l'état évalué.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Sauvegarder une tentative. Enregistrer état intermédiaire et reprendre après interruption.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reprise restaure données, étape, chronomètre et indices déjà utilisés.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niveaux de difficulté. Paramétrer guidage, complexité, nombre d'étapes, temps et tolérances.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niveau appliqué apparaît dans la tentative et les rapports.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Supporter le clavier. Rendre les actions essentielles réalisables au clavier et enseigner les raccourcis.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scénarios obligatoires sont parcourables sans souris.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Prévenir la triche. Détecter automatisation simple, changement d'onglet et incohérences lors des examens.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signaux sont présentés comme indices de revue et non comme verdict automatique.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SIM-011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Journaliser les erreurs techniques. Collecter erreurs du moteur, navigateur et scénario avec corrélation.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incident peut être relié à la version, au scénario et à la tentative sans exposer le contenu privé.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SIM-012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des scénarios. Fournir un outil auteur déclaratif pour écrans, objets, étapes et critères.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concepteur peut prévisualiser, tester et versionner sans modifier le code du noyau.</w:t>
            </w:r>
          </w:p>
        </w:tc>
      </w:tr>
    </w:tbl>
    <w:p>
      <w:pPr>
        <w:pStyle w:val="Normal"/>
        <w:spacing w:before="0" w:after="40"/>
        <w:rPr/>
      </w:pPr>
      <w:r>
        <w:rPr/>
      </w:r>
    </w:p>
    <w:p>
      <w:pPr>
        <w:pStyle w:val="Normal"/>
        <w:rPr/>
      </w:pPr>
      <w:r>
        <w:rPr/>
      </w:r>
      <w:r>
        <w:br w:type="page"/>
      </w:r>
    </w:p>
    <w:p>
      <w:pPr>
        <w:pStyle w:val="Heading2"/>
        <w:keepNext w:val="true"/>
        <w:keepLines/>
        <w:spacing w:before="0" w:after="140"/>
        <w:rPr/>
      </w:pPr>
      <w:r>
        <w:rPr/>
        <w:t>WIN - Fondamentaux numériques et environnement Windows</w:t>
      </w:r>
    </w:p>
    <w:p>
      <w:pPr>
        <w:pStyle w:val="Normal"/>
        <w:rPr/>
      </w:pPr>
      <w:r>
        <w:rPr>
          <w:rFonts w:eastAsia="Calibri"/>
        </w:rPr>
        <w:t>Former à l'ordinateur, au clavier, aux fichiers, aux périphériques et aux usages essentiels.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Découvrir les composants. Présenter écran, unité centrale, clavier, souris, ports et périphériques.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L'apprenant identifie correctement les composants dans une activité interactive.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Maîtriser la souris. Enseigner déplacement, clic, double-clic, clic droit, glisser-déposer et molette.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précision et le temps sont mesurés sur plusieurs exercices progressifs.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Maîtriser le clavier. Enseigner touches, accents, symboles, pavé numérique et raccourcis de base.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exercice valide précision, vitesse minimale et usage des touches demandées.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Comprendre le bureau. Simuler fenêtres, menu, barre des tâches, icônes et notifications.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L'apprenant ouvre, réduit, restaure, déplace et ferme une fenêtre.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fichiers et dossiers. Créer, nommer, copier, déplacer, supprimer, restaurer et rechercher.</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L'arborescence finale correspond au résultat attendu et les erreurs sont expliquées.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Utiliser une clé USB. Simuler connexion, copie, éjection et risques de sécurité.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scénario vérifie la bonne destination et l'éjection logique.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Configurer les paramètres usuels. Traiter langue, date, audio, affichage, réseau et imprimante.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L'utilisateur atteint le réglage demandé par un chemin valide.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Imprimer un document. Choisir imprimante, pages, orientation, copies et aperçu.</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paramètres produits correspondent à la consigne sans impression réelle.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Appliquer les bonnes pratiques. Enseigner mises à jour, mots de passe, sauvegardes et prudence face aux supports inconnus.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quiz de situation exige un seuil défini et explique chaque réponse.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Résoudre un incident simple. Proposer des scénarios de périphérique, fichier introuvable ou application bloquée.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L'apprenant suit un diagnostic sûr avant toute action destructive.</w:t>
            </w:r>
          </w:p>
        </w:tc>
      </w:tr>
    </w:tbl>
    <w:p>
      <w:pPr>
        <w:pStyle w:val="Normal"/>
        <w:spacing w:before="0" w:after="40"/>
        <w:rPr/>
      </w:pPr>
      <w:r>
        <w:rPr/>
      </w:r>
    </w:p>
    <w:p>
      <w:pPr>
        <w:pStyle w:val="Normal"/>
        <w:rPr/>
      </w:pPr>
      <w:r>
        <w:rPr/>
      </w:r>
      <w:r>
        <w:br w:type="page"/>
      </w:r>
    </w:p>
    <w:p>
      <w:pPr>
        <w:pStyle w:val="Heading2"/>
        <w:keepNext w:val="true"/>
        <w:keepLines/>
        <w:spacing w:before="0" w:after="140"/>
        <w:rPr/>
      </w:pPr>
      <w:r>
        <w:rPr/>
        <w:t>WRD - Traitement de texte</w:t>
      </w:r>
    </w:p>
    <w:p>
      <w:pPr>
        <w:pStyle w:val="Normal"/>
        <w:rPr/>
      </w:pPr>
      <w:r>
        <w:rPr>
          <w:rFonts w:eastAsia="Calibri"/>
        </w:rPr>
        <w:t>Former de l'initiation à la production de documents professionnels.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Saisir et sélectionner. Pratiquer insertion, sélection, correction, recherche et remplacement.</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texte final est exact, sans altération des zones protégées.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Mettre en forme les caractères. Appliquer police, taille, graisse, couleur, casse et surlignage.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mise en forme ciblée correspond aux propriétés attendues.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Mettre en forme les paragraphes. Gérer alignement, retraits, espacements, interligne et tabulations.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propriétés sont évaluées indépendamment du chemin d'accès.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Utiliser les styles. Créer et appliquer une hiérarchie de styles cohérente.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paragraphes attendus utilisent les styles nommés plutôt qu'une apparence manuelle.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listes et tableaux. Créer listes multiniveaux et tableaux structurés.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structure, les contenus et les propriétés principales sont validés.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Insérer images et objets. Ajouter, habiller, légender et positionner des éléments.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L'objet possède source autorisée, texte alternatif et disposition attendue.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Mettre en page. Configurer marges, orientation, sauts, en-têtes, pieds et pagination.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document respecte le nombre de sections et les paramètres demandés.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 publipostage. Associer une source, insérer champs, filtrer et générer.</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sorties correspondent aux enregistrements sélectionnés sans fuite de données.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Réviser en équipe. Utiliser commentaires, suivi des modifications et comparaison.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modifications peuvent être acceptées, refusées et attribuées.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table des matières. Utiliser titres, légendes, renvois et table automatique.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table reflète la structure des styles et les champs sont actualisables.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WRD-011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Produire un document professionnel. Réaliser CV, lettre, rapport, procès-verbal ou note de service.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Une grille évalue exactitude, structure, lisibilité et cohérence visuelle.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WRD-012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Exporter et protéger. Enregistrer, exporter PDF, inspecter et appliquer une protection appropriée.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format, le nom, les métadonnées et la protection répondent à la consigne.</w:t>
            </w:r>
          </w:p>
        </w:tc>
      </w:tr>
    </w:tbl>
    <w:p>
      <w:pPr>
        <w:pStyle w:val="Normal"/>
        <w:spacing w:before="0" w:after="40"/>
        <w:rPr/>
      </w:pPr>
      <w:r>
        <w:rPr/>
      </w:r>
    </w:p>
    <w:p>
      <w:pPr>
        <w:pStyle w:val="Normal"/>
        <w:rPr/>
      </w:pPr>
      <w:r>
        <w:rPr/>
      </w:r>
      <w:r>
        <w:br w:type="page"/>
      </w:r>
    </w:p>
    <w:p>
      <w:pPr>
        <w:pStyle w:val="Heading2"/>
        <w:keepNext w:val="true"/>
        <w:keepLines/>
        <w:spacing w:before="0" w:after="140"/>
        <w:rPr/>
      </w:pPr>
      <w:r>
        <w:rPr/>
        <w:t>XLS - Tableur</w:t>
      </w:r>
    </w:p>
    <w:p>
      <w:pPr>
        <w:pStyle w:val="Normal"/>
        <w:rPr/>
      </w:pPr>
      <w:r>
        <w:rPr>
          <w:rFonts w:eastAsia="Calibri"/>
        </w:rPr>
        <w:t>Former aux calculs, à l'analyse, à la visualisation et à l'automatisation responsable.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Naviguer dans un classeur. Gérer feuilles, cellules, plages, noms et types de données.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L'apprenant sélectionne et modifie les plages demandées sans toucher aux cellules protégées.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Saisir et mettre en forme. Appliquer formats nombres, dates, texte, bordures et mise en forme conditionnelle.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Valeurs et formats sont évalués séparément.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Utiliser les formules de base. Construire opérations, références relatives, absolues et mixtes.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formule et le résultat restent corrects après recopie selon le scénario.</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Utiliser les fonctions courantes. Maîtriser SOMME, MOYENNE, SI, NB, texte, date et recherche.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calcul est testé sur plusieurs jeux de données, y compris cas limites.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Nettoyer les données. Trier, filtrer, dédoublonner, fractionner et valider.</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jeu de données final conserve l'intégrité des lignes et respecte les règles.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des tableaux structurés. Convertir une plage, nommer, totaliser et référencer.</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tableau s'étend correctement et les références structurées restent valides.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des graphiques. Choisir un type pertinent, configurer axes, titres, légende et étiquettes.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graphique représente la bonne plage et respecte les règles de lisibilité.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 tableau croisé. Configurer lignes, colonnes, valeurs, filtres et actualisation.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agrégations correspondent aux données sources et aux paramètres.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Analyser des scénarios. Utiliser recherche d'objectif, hypothèses et contrôles d'erreurs.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résultat est accompagné d'une interprétation et des hypothèses.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Protéger et partager. Protéger cellules, feuilles, classeur et gérer commentaires.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Seules les zones prévues restent modifiables et le partage n'expose pas de données sensibles.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XLS-011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Automatiser sans code. Présenter import, transformations et actions répétitives de façon sécurisée.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L'automatisation est reproductible sur un second fichier conforme.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XLS-012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Réaliser un cas métier. Construire budget, suivi de stock, facturation ou tableau de bord simple.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grille valide modèle, calculs, contrôles, lisibilité et exactitude.</w:t>
            </w:r>
          </w:p>
        </w:tc>
      </w:tr>
    </w:tbl>
    <w:p>
      <w:pPr>
        <w:pStyle w:val="Normal"/>
        <w:spacing w:before="0" w:after="40"/>
        <w:rPr/>
      </w:pPr>
      <w:r>
        <w:rPr/>
      </w:r>
    </w:p>
    <w:p>
      <w:pPr>
        <w:pStyle w:val="Normal"/>
        <w:rPr/>
      </w:pPr>
      <w:r>
        <w:rPr/>
      </w:r>
      <w:r>
        <w:br w:type="page"/>
      </w:r>
    </w:p>
    <w:p>
      <w:pPr>
        <w:pStyle w:val="Heading2"/>
        <w:keepNext w:val="true"/>
        <w:keepLines/>
        <w:spacing w:before="0" w:after="140"/>
        <w:rPr/>
      </w:pPr>
      <w:r>
        <w:rPr/>
        <w:t>PPT - Présentation assistée</w:t>
      </w:r>
    </w:p>
    <w:p>
      <w:pPr>
        <w:pStyle w:val="Normal"/>
        <w:rPr/>
      </w:pPr>
      <w:r>
        <w:rPr>
          <w:rFonts w:eastAsia="Calibri"/>
        </w:rPr>
        <w:t>Former à la conception de présentations claires, cohérentes et convaincantes.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Structurer un message. Définir audience, objectif, plan et séquence narrative.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plan comporte une ouverture, un développement et une conclusion adaptés.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diapositives et dispositions. Créer, dupliquer, réordonner et choisir la bonne disposition.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structure et l'ordre correspondent au scénario.</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Appliquer un thème. Utiliser masque, variantes, couleurs et polices cohérentes.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diapositives utilisent le thème plutôt que des réglages isolés.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Insérer textes et formes. Créer zones, formes, alignements, groupements et hiérarchie.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objets sont alignés, lisibles et correctement groupés.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Intégrer images et médias. Insérer, recadrer, compresser, légender et rendre accessible.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médias sont autorisés, optimisés et dotés d'alternatives.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graphiques et tableaux. Transformer des données en visuels compréhensibles.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visuel utilise les bonnes données, unités et libellés.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Utiliser transitions et animations. Appliquer des effets sobres, ordonnés et utiles.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effets ne nuisent ni à la lisibilité ni au respect des préférences de mouvement réduit.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Préparer le diaporama. Gérer notes, minutage, mode présentateur et navigation.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diaporama suit la séquence et respecte la durée cible.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Présenter à l'oral. Fournir une grille d'auto-évaluation sur rythme, clarté et posture.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L'apprenant reçoit un feedback explicite sans inférence biométrique sensible.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PPT-010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Exporter et diffuser. Exporter PDF, vidéo ou support imprimé avec contrôle final.</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sortie contient les bonnes diapositives, notes et paramètres.</w:t>
            </w:r>
          </w:p>
        </w:tc>
      </w:tr>
    </w:tbl>
    <w:p>
      <w:pPr>
        <w:pStyle w:val="Normal"/>
        <w:spacing w:before="0" w:after="40"/>
        <w:rPr/>
      </w:pPr>
      <w:r>
        <w:rPr/>
      </w:r>
    </w:p>
    <w:p>
      <w:pPr>
        <w:pStyle w:val="Normal"/>
        <w:rPr/>
      </w:pPr>
      <w:r>
        <w:rPr/>
      </w:r>
      <w:r>
        <w:br w:type="page"/>
      </w:r>
    </w:p>
    <w:p>
      <w:pPr>
        <w:pStyle w:val="Heading2"/>
        <w:keepNext w:val="true"/>
        <w:keepLines/>
        <w:spacing w:before="0" w:after="140"/>
        <w:rPr/>
      </w:pPr>
      <w:r>
        <w:rPr/>
        <w:t>DIG - Internet, collaboration, cloud et employabilité</w:t>
      </w:r>
    </w:p>
    <w:p>
      <w:pPr>
        <w:pStyle w:val="Normal"/>
        <w:rPr/>
      </w:pPr>
      <w:r>
        <w:rPr>
          <w:rFonts w:eastAsia="Calibri"/>
        </w:rPr>
        <w:t>Développer la culture numérique, la collaboration et les usages professionnels.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Naviguer sur le web. Comprendre URL, onglets, favoris, téléchargements et historique.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L'apprenant atteint une ressource fiable et gère un téléchargement de façon sûre.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Évaluer une source. Vérifier auteur, date, preuve, biais et recoupement.</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scénario exige la justification de la fiabilité, pas seulement une réponse binaire.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Utiliser le courrier électronique. Composer, répondre, transférer, joindre, classer et appliquer la netiquette.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message respecte destinataires, objet, ton, pièce jointe et confidentialité.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Reconnaître le phishing. Identifier signaux, liens suspects, demandes urgentes et pièces jointes risquées.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L'apprenant choisit une action sûre et explique les indices observés.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Utiliser le stockage cloud. Téléverser, organiser, partager, versionner et révoquer un accès.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partage applique le niveau minimal nécessaire et peut être retiré.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Collaborer en ligne. Coéditer, commenter, attribuer des tâches et résoudre les conflits.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contributions sont attribuées et l'historique permet de revenir à une version.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Participer à une visioconférence. Gérer audio, caméra, écran, chat, invitation et bonnes pratiques.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scénario vérifie paramètres et comportement attendu sans capturer d'image réelle.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Organiser son travail. Utiliser agenda, tâches, dossiers, nommage et priorisation.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cas pratique produit une organisation cohérente et réutilisable.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 CV et une lettre. Guider la production de documents adaptés à une offre.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livrable respecte structure, exactitude et absence d'informations inappropriées.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DIG-010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Préparer une situation professionnelle. Simuler rapport, réunion, recherche, présentation et candidature.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L'évaluation combine plusieurs compétences et produit un portfolio exportable.</w:t>
            </w:r>
          </w:p>
        </w:tc>
      </w:tr>
    </w:tbl>
    <w:p>
      <w:pPr>
        <w:pStyle w:val="Normal"/>
        <w:spacing w:before="0" w:after="40"/>
        <w:rPr/>
      </w:pPr>
      <w:r>
        <w:rPr/>
      </w:r>
    </w:p>
    <w:p>
      <w:pPr>
        <w:pStyle w:val="Normal"/>
        <w:rPr/>
      </w:pPr>
      <w:r>
        <w:rPr/>
      </w:r>
      <w:r>
        <w:br w:type="page"/>
      </w:r>
    </w:p>
    <w:p>
      <w:pPr>
        <w:pStyle w:val="Heading2"/>
        <w:keepNext w:val="true"/>
        <w:keepLines/>
        <w:spacing w:before="0" w:after="140"/>
        <w:rPr/>
      </w:pPr>
      <w:r>
        <w:rPr/>
        <w:t>AIP - Professeur virtuel et IA pédagogique</w:t>
      </w:r>
    </w:p>
    <w:p>
      <w:pPr>
        <w:pStyle w:val="Normal"/>
        <w:rPr/>
      </w:pPr>
      <w:r>
        <w:rPr>
          <w:rFonts w:eastAsia="Calibri"/>
        </w:rPr>
        <w:t>Accompagner, expliquer et adapter sans remplacer les décisions pédagogiques sensibles.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Poser une question contextuelle. Permettre une question liée à la leçon, au scénario ou à l'erreur courante.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réponse cite le contexte pédagogique utilisé et reste dans le périmètre autorisé.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Expliquer à plusieurs niveaux. Adapter vocabulaire, longueur, exemple et rythme au niveau déclaré.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L'utilisateur peut demander une reformulation plus simple ou plus technique.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Donner un indice progressif. Utiliser l'état du simulateur pour proposer le prochain pas sans exécuter à la place.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L'indice ne révèle pas la réponse complète avant le seuil configuré.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Générer des exercices. Produire des exercices à partir de gabarits, compétences et contraintes validées.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Tout exercice généré est validé automatiquement et, selon le risque, revu avant publication.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Générer des quiz. Créer propositions, distracteurs, justification et difficulté.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système détecte ambiguïté, doublon et réponse non fondée avant usage noté.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Résumer les difficultés. Synthétiser les erreurs récurrentes sans diagnostic psychologique.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résumé s'appuie sur événements observables et indique son niveau de confiance.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Recommander une remédiation. Proposer une leçon, un exemple ou un exercice ciblé.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recommandation est explicable, traçable et modifiable par le formateur.</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Utiliser une base documentaire. Rechercher dans les cours validés via retrieval et filtrage de version.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réponses pédagogiques fondées sur le corpus fournissent les sources internes utilisées.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Modérer les contenus. Filtrer demandes dangereuses, abusives ou hors périmètre avec réponse appropriée.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cas à risque suivent une politique versionnée et sont journalisés sans conserver inutilement le contenu.</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Protéger les données. Minimiser les données envoyées au fournisseur IA et masquer les identifiants directs.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journaux démontrent la pseudonymisation et le paramétrage de rétention retenu.</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AIP-011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Évaluer la qualité IA. Mesurer exactitude, fidélité aux sources, utilité, sécurité, coût et latence.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jeu d'évaluation versionné doit passer les seuils avant déploiement.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AIP-012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Prévoir un mode dégradé. Fournir aide statique et contenus sans dépendance systématique au service IA.</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Une indisponibilité IA n'empêche pas l'accès aux cours et exercices standards.</w:t>
            </w:r>
          </w:p>
        </w:tc>
      </w:tr>
    </w:tbl>
    <w:p>
      <w:pPr>
        <w:pStyle w:val="Normal"/>
        <w:spacing w:before="0" w:after="40"/>
        <w:rPr/>
      </w:pPr>
      <w:r>
        <w:rPr/>
      </w:r>
    </w:p>
    <w:p>
      <w:pPr>
        <w:pStyle w:val="Normal"/>
        <w:rPr/>
      </w:pPr>
      <w:r>
        <w:rPr/>
      </w:r>
      <w:r>
        <w:br w:type="page"/>
      </w:r>
    </w:p>
    <w:p>
      <w:pPr>
        <w:pStyle w:val="Heading2"/>
        <w:keepNext w:val="true"/>
        <w:keepLines/>
        <w:spacing w:before="0" w:after="140"/>
        <w:rPr/>
      </w:pPr>
      <w:r>
        <w:rPr/>
        <w:t>ASM - Quiz, examens et notation</w:t>
      </w:r>
    </w:p>
    <w:p>
      <w:pPr>
        <w:pStyle w:val="Normal"/>
        <w:rPr/>
      </w:pPr>
      <w:r>
        <w:rPr>
          <w:rFonts w:eastAsia="Calibri"/>
        </w:rPr>
        <w:t>Évaluer les connaissances et compétences avec des règles fiables et auditables.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banque de questions. Gérer QCM, vrai/faux, réponse courte, ordre, association et scénario.</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Chaque question possède compétence, difficulté, réponse, justification et version.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Composer une évaluation. Sélectionner questions fixes ou tirage aléatoire avec couverture de compétences.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Deux compositions respectent la distribution et les contraintes définies.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Configurer les tentatives. Définir durée, nombre, seuil, fenêtre, feedback et reprise.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règles affichées avant démarrage sont celles appliquées au calcul.</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Passer un examen. Fournir navigation, sauvegarde automatique, avertissements et soumission.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Une coupure temporaire ne perd pas les réponses déjà enregistrées.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Noter automatiquement. Calculer les scores objectifs et appliquer pénalités documentées.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score est recalculable à partir des réponses et de la version du barème.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Noter manuellement. Fournir grille, commentaire, double correction et verrouillage.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Toute modification de note conserve auteur, motif, date et ancienne valeur.</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aménagements. Accorder temps supplémentaire ou modalités adaptées à un utilisateur.</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L'aménagement est appliqué discrètement sans l'exposer aux autres apprenants.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Analyser la qualité des questions. Mesurer difficulté, discrimination, abandons et contestations.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statistiques excluent les tentatives de test et indiquent la taille d'échantillon.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Contester un résultat. Permettre une demande motivée avec workflow de revue.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décision, le motif et l'éventuelle correction sont notifiés et tracés.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ASM-010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Sécuriser une session. Limiter accès, randomiser, détecter signaux et définir la conduite en cas d'incident.</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Aucun signal automatisé ne produit seul une sanction définitive.</w:t>
            </w:r>
          </w:p>
        </w:tc>
      </w:tr>
    </w:tbl>
    <w:p>
      <w:pPr>
        <w:pStyle w:val="Normal"/>
        <w:spacing w:before="0" w:after="40"/>
        <w:rPr/>
      </w:pPr>
      <w:r>
        <w:rPr/>
      </w:r>
    </w:p>
    <w:p>
      <w:pPr>
        <w:pStyle w:val="Normal"/>
        <w:rPr/>
      </w:pPr>
      <w:r>
        <w:rPr/>
      </w:r>
      <w:r>
        <w:br w:type="page"/>
      </w:r>
    </w:p>
    <w:p>
      <w:pPr>
        <w:pStyle w:val="Heading2"/>
        <w:keepNext w:val="true"/>
        <w:keepLines/>
        <w:spacing w:before="0" w:after="140"/>
        <w:rPr/>
      </w:pPr>
      <w:r>
        <w:rPr/>
        <w:t>CER - Badges, certificats et preuves</w:t>
      </w:r>
    </w:p>
    <w:p>
      <w:pPr>
        <w:pStyle w:val="Normal"/>
        <w:rPr/>
      </w:pPr>
      <w:r>
        <w:rPr>
          <w:rFonts w:eastAsia="Calibri"/>
        </w:rPr>
        <w:t>Délivrer des preuves vérifiables de progression et de réussite.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CER-001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Attribuer un badge. Définir critères, preuve, durée de validité et révocation.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badge n'est attribué qu'après satisfaction des règles versionnées.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CER-002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Générer un certificat. Créer un document nominatif avec identifiant unique, date et compétences.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document correspond au modèle approuvé et aux données de réussite.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CER-003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Vérifier un certificat. Fournir une page publique minimale par code ou QR.</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page confirme authenticité et statut sans exposer plus de données que nécessaire.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CER-004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Révoquer un certificat. Révoquer avec motif, date et autorité compétente.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vérification publique affiche le statut révoqué sans modifier le document historique.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CER-005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Renouveler une certification. Gérer expiration, rappel et nouvelle évaluation.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renouvellement produit une nouvelle preuve liée à l'historique.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CER-006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Exporter un portfolio. Assembler badges, certificats et travaux choisis par l'apprenant.</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Seuls les éléments explicitement sélectionnés sont inclus.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CER-007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Configurer les modèles. Gérer modèles, signatures, logos et mentions avec validation.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publication d'un modèle exige les droits et laisse un historique.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CER-008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Distinguer attestation et certification. Utiliser une terminologie conforme au niveau de reconnaissance réellement obtenu.</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Aucun document ne prétend à une reconnaissance externe non contractualisée.</w:t>
            </w:r>
          </w:p>
        </w:tc>
      </w:tr>
    </w:tbl>
    <w:p>
      <w:pPr>
        <w:pStyle w:val="Normal"/>
        <w:spacing w:before="0" w:after="40"/>
        <w:rPr/>
      </w:pPr>
      <w:r>
        <w:rPr/>
      </w:r>
    </w:p>
    <w:p>
      <w:pPr>
        <w:pStyle w:val="Normal"/>
        <w:rPr/>
      </w:pPr>
      <w:r>
        <w:rPr/>
      </w:r>
      <w:r>
        <w:br w:type="page"/>
      </w:r>
    </w:p>
    <w:p>
      <w:pPr>
        <w:pStyle w:val="Heading2"/>
        <w:keepNext w:val="true"/>
        <w:keepLines/>
        <w:spacing w:before="0" w:after="140"/>
        <w:rPr/>
      </w:pPr>
      <w:r>
        <w:rPr/>
        <w:t>ANA - Tableaux de bord et analytique</w:t>
      </w:r>
    </w:p>
    <w:p>
      <w:pPr>
        <w:pStyle w:val="Normal"/>
        <w:rPr/>
      </w:pPr>
      <w:r>
        <w:rPr>
          <w:rFonts w:eastAsia="Calibri"/>
        </w:rPr>
        <w:t>Donner une vision utile de l'apprentissage sans surveillance excessive.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Afficher la progression. Présenter inscriptions, avancement, complétion et retard par filtres.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indicateurs correspondent aux données détaillées exportables.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Suivre les compétences. Afficher maîtrise, évolution, exercices et niveau de confiance.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calcul est expliqué et ne confond pas absence de données et échec.</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Identifier les difficultés. Repérer activités bloquantes, erreurs fréquentes et abandons.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Chaque alerte permet d'accéder aux événements agrégés qui la justifient.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Comparer des cohortes. Comparer avec tailles, périodes et contextes visibles.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système avertit lorsque l'échantillon rend la comparaison peu fiable.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Suivre les contenus. Mesurer consultation, réussite, durée et feedback par version.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données sont séparées par version de contenu.</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des rapports planifiés. Programmer un rapport et le déposer ou notifier selon droits.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rapport n'est envoyé qu'aux destinataires autorisés au moment d'exécution.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Exporter des données. Exporter données agrégées ou nominatives selon habilitation.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exports sensibles sont tracés, limités et protégés.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KPI produit. Suivre activation, rétention, complétion, satisfaction, coût IA et incidents.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Chaque KPI possède définition, source, fréquence et propriétaire.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Collecter le feedback. Recueillir satisfaction, difficulté perçue et commentaire.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L'utilisateur sait qui verra son commentaire et peut rester anonyme si prévu.</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ANA-010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Préserver la vie privée. Appliquer seuils d'agrégation et minimisation dans les rapports.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groupe sous le seuil configuré n'affiche pas de statistique ré-identifiante.</w:t>
            </w:r>
          </w:p>
        </w:tc>
      </w:tr>
    </w:tbl>
    <w:p>
      <w:pPr>
        <w:pStyle w:val="Normal"/>
        <w:spacing w:before="0" w:after="40"/>
        <w:rPr/>
      </w:pPr>
      <w:r>
        <w:rPr/>
      </w:r>
    </w:p>
    <w:p>
      <w:pPr>
        <w:pStyle w:val="Normal"/>
        <w:rPr/>
      </w:pPr>
      <w:r>
        <w:rPr/>
      </w:r>
      <w:r>
        <w:br w:type="page"/>
      </w:r>
    </w:p>
    <w:p>
      <w:pPr>
        <w:pStyle w:val="Heading2"/>
        <w:keepNext w:val="true"/>
        <w:keepLines/>
        <w:spacing w:before="0" w:after="140"/>
        <w:rPr/>
      </w:pPr>
      <w:r>
        <w:rPr/>
        <w:t>ADM - Administration de la plateforme</w:t>
      </w:r>
    </w:p>
    <w:p>
      <w:pPr>
        <w:pStyle w:val="Normal"/>
        <w:rPr/>
      </w:pPr>
      <w:r>
        <w:rPr>
          <w:rFonts w:eastAsia="Calibri"/>
        </w:rPr>
        <w:t>Exploiter le produit avec contrôle, audit et séparation des responsabilités.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utilisateurs. Rechercher, suspendre, restaurer et assister sans connaître le mot de passe.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Toute action sensible exige motif et est journalisée.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rôles. Créer des rôles à partir de permissions atomiques contrôlées.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Aucune permission inconnue n'est accordée implicitement.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Configurer les paramètres. Gérer langues, fuseaux, quotas, seuils, politiques et intégrations.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Chaque modification possède portée, validité et historique.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référentiels. Administrer compétences, catégories, niveaux, types et modèles.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suppression d'une valeur utilisée est empêchée ou remplacée explicitement.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Consulter le journal d'audit. Filtrer actions sensibles par acteur, cible, date et corrélation.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journal est en lecture seule, exportable par un rôle restreint.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Superviser les traitements. Voir files de tâches, erreurs, reprises et durée.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traitement peut être relancé de façon idempotente si son type l'autorise.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fonctionnalités. Activer progressivement une fonctionnalité par tenant ou cohorte.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feature flag possède propriétaire, date d'expiration et comportement de repli.</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ADM-008</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Administrer les fournisseurs. Gérer services email, SMS, IA, stockage et paiement avec secrets protégés.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Aucun secret n'apparaît dans l'interface, les logs ou les exports.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ADM-009</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la maintenance. Afficher une bannière, bloquer les écritures ou placer le système en mode maintenance.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utilisateurs reçoivent une information cohérente et les tâches critiques sont sécurisées.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ADM-010</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Produire un rapport d'exploitation. Synthétiser disponibilité, incidents, sauvegardes, coûts et capacité.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rapport repose sur des métriques datées et vérifiables.</w:t>
            </w:r>
          </w:p>
        </w:tc>
      </w:tr>
    </w:tbl>
    <w:p>
      <w:pPr>
        <w:pStyle w:val="Normal"/>
        <w:spacing w:before="0" w:after="40"/>
        <w:rPr/>
      </w:pPr>
      <w:r>
        <w:rPr/>
      </w:r>
    </w:p>
    <w:p>
      <w:pPr>
        <w:pStyle w:val="Normal"/>
        <w:rPr/>
      </w:pPr>
      <w:r>
        <w:rPr/>
      </w:r>
      <w:r>
        <w:br w:type="page"/>
      </w:r>
    </w:p>
    <w:p>
      <w:pPr>
        <w:pStyle w:val="Heading2"/>
        <w:keepNext w:val="true"/>
        <w:keepLines/>
        <w:spacing w:before="0" w:after="140"/>
        <w:rPr/>
      </w:pPr>
      <w:r>
        <w:rPr/>
        <w:t>NTF - Notifications et communication</w:t>
      </w:r>
    </w:p>
    <w:p>
      <w:pPr>
        <w:pStyle w:val="Normal"/>
        <w:rPr/>
      </w:pPr>
      <w:r>
        <w:rPr>
          <w:rFonts w:eastAsia="Calibri"/>
        </w:rPr>
        <w:t>Informer utilement tout en respectant les préférences et la confidentialité.</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NTF-001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Notifier dans l'application. Afficher alertes de parcours, échéance, résultat et incident.</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notification est marquée lue et renvoie au bon objet autorisé.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NTF-002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Envoyer un email. Utiliser des modèles versionnés et localisés.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L'email ne contient pas de donnée sensible inutile et respecte le statut d'abonnement.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NTF-003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Envoyer un SMS. Réserver le SMS aux événements configurés et au numéro vérifié.</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message est court, traçable et soumis aux quotas.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NTF-004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préférences. Choisir canaux, catégories et fréquence hors messages obligatoires.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choix est appliqué au prochain envoi et reste consultable.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NTF-005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Regrouper les rappels. Éviter les répétitions en envoyant un résumé périodique.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même événement n'est pas envoyé au-delà du seuil configuré.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NTF-006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Communiquer avec une cohorte. Permettre au formateur d'envoyer une annonce modérée.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 diffusion affiche audience, auteur et date et ne révèle pas les adresses.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NTF-007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Tracer la délivrabilité. Suivre envoi, livraison, erreur et désabonnement.</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statuts techniques sont corrélés au message sans conserver le contenu au-delà du besoin.</w:t>
            </w:r>
          </w:p>
        </w:tc>
      </w:tr>
    </w:tbl>
    <w:p>
      <w:pPr>
        <w:pStyle w:val="Normal"/>
        <w:spacing w:before="0" w:after="40"/>
        <w:rPr/>
      </w:pPr>
      <w:r>
        <w:rPr/>
      </w:r>
    </w:p>
    <w:p>
      <w:pPr>
        <w:pStyle w:val="Normal"/>
        <w:rPr/>
      </w:pPr>
      <w:r>
        <w:rPr/>
      </w:r>
      <w:r>
        <w:br w:type="page"/>
      </w:r>
    </w:p>
    <w:p>
      <w:pPr>
        <w:pStyle w:val="Heading2"/>
        <w:keepNext w:val="true"/>
        <w:keepLines/>
        <w:spacing w:before="0" w:after="140"/>
        <w:rPr/>
      </w:pPr>
      <w:r>
        <w:rPr/>
        <w:t>BIL - Offres, licences et facturation</w:t>
      </w:r>
    </w:p>
    <w:p>
      <w:pPr>
        <w:pStyle w:val="Normal"/>
        <w:rPr/>
      </w:pPr>
      <w:r>
        <w:rPr>
          <w:rFonts w:eastAsia="Calibri"/>
        </w:rPr>
        <w:t>Préparer un modèle SaaS B2C et B2B sans bloquer une première version institutionnelle.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BIL-001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Configurer une offre. Définir prix, durée, fonctionnalités, quotas et public.</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Une modification ne change pas rétroactivement les contrats actifs.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BIL-002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Souscrire une offre. Créer un abonnement par paiement en ligne, facture ou activation manuelle contrôlée.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service n'est activé qu'après statut de paiement ou validation autorisée.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BIL-003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licences. Affecter, retirer et réaffecter des sièges selon règles contractuelles.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quotas ne peuvent être dépassés sans accord explicite.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BIL-004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Renouveler et expirer. Gérer rappels, grâce, suspension et reprise.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dates et conséquences sont visibles avant expiration.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BIL-005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Générer les pièces. Produire devis, facture ou reçu selon intégration retenue.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numéros sont uniques et les totaux sont recalculables.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BIL-006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Gérer les codes d'accès. Créer coupons, bourses ou codes partenaires avec quotas.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code expiré, épuisé ou non éligible est refusé avec motif neutre.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BIL-007</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Suivre le revenu. Présenter abonnements, renouvellements, impayés et consommation.</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indicateurs sont distingués des écritures comptables officielles.</w:t>
            </w:r>
          </w:p>
        </w:tc>
      </w:tr>
    </w:tbl>
    <w:p>
      <w:pPr>
        <w:pStyle w:val="Normal"/>
        <w:spacing w:before="0" w:after="40"/>
        <w:rPr/>
      </w:pPr>
      <w:r>
        <w:rPr/>
      </w:r>
    </w:p>
    <w:p>
      <w:pPr>
        <w:pStyle w:val="Normal"/>
        <w:rPr/>
      </w:pPr>
      <w:r>
        <w:rPr/>
      </w:r>
      <w:r>
        <w:br w:type="page"/>
      </w:r>
    </w:p>
    <w:p>
      <w:pPr>
        <w:pStyle w:val="Heading2"/>
        <w:keepNext w:val="true"/>
        <w:keepLines/>
        <w:spacing w:before="0" w:after="140"/>
        <w:rPr/>
      </w:pPr>
      <w:r>
        <w:rPr/>
        <w:t>SUP - Aide, support et qualité de service</w:t>
      </w:r>
    </w:p>
    <w:p>
      <w:pPr>
        <w:pStyle w:val="Normal"/>
        <w:rPr/>
      </w:pPr>
      <w:r>
        <w:rPr>
          <w:rFonts w:eastAsia="Calibri"/>
        </w:rPr>
        <w:t>Assister les utilisateurs et capitaliser sur les incidents.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99"/>
        <w:gridCol w:w="3860"/>
        <w:gridCol w:w="1101"/>
        <w:gridCol w:w="3399"/>
      </w:tblGrid>
      <w:tr>
        <w:trPr>
          <w:tblHeader w:val="true"/>
        </w:trPr>
        <w:tc>
          <w:tcPr>
            <w:tcW w:w="9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3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1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c>
          <w:tcPr>
            <w:tcW w:w="3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Critère d'acceptation</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SUP-001</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Accéder à l'aide contextuelle. Afficher une aide liée à l'écran, au scénario et au rôle.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L'aide correspond à la version active de l'interface.</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SUP-002</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Rechercher dans la base d'aide. Rechercher articles, guides et questions fréquentes.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résultats privilégient la langue et la version pertinentes.</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SUP-003</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demande. Soumettre catégorie, description, pièce et urgence suggérée.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numéro est attribué et les données sensibles sont signalées avant envoi.</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SUP-004</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Suivre une demande. Voir statut, réponses, délais et pièces jointes.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Seuls le demandeur et les agents habilités accèdent au ticket.</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SUP-005</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Mesurer la satisfaction. Demander un avis après résolution sans bloquer la clôture.</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score est associé au ticket et agrégé avec seuil de confidentialité.</w:t>
            </w:r>
          </w:p>
        </w:tc>
      </w:tr>
      <w:tr>
        <w:trPr/>
        <w:tc>
          <w:tcPr>
            <w:tcW w:w="9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SUP-006</w:t>
            </w:r>
          </w:p>
        </w:tc>
        <w:tc>
          <w:tcPr>
            <w:tcW w:w="3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Publier l'état du service. Afficher incidents majeurs et maintenances planifiées.</w:t>
            </w:r>
          </w:p>
        </w:tc>
        <w:tc>
          <w:tcPr>
            <w:tcW w:w="11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c>
          <w:tcPr>
            <w:tcW w:w="3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informations ne révèlent aucune donnée de sécurité exploitable.</w:t>
            </w:r>
          </w:p>
        </w:tc>
      </w:tr>
    </w:tbl>
    <w:p>
      <w:pPr>
        <w:pStyle w:val="Normal"/>
        <w:spacing w:before="0" w:after="40"/>
        <w:rPr/>
      </w:pPr>
      <w:r>
        <w:rPr/>
      </w:r>
      <w:r>
        <w:br w:type="page"/>
      </w:r>
    </w:p>
    <w:p>
      <w:pPr>
        <w:pStyle w:val="Heading1"/>
        <w:keepNext w:val="true"/>
        <w:keepLines/>
        <w:pBdr>
          <w:bottom w:val="single" w:sz="6" w:space="4" w:color="A9C2DC"/>
        </w:pBdr>
        <w:rPr/>
      </w:pPr>
      <w:r>
        <w:rPr/>
        <w:t>20. Règles de gestion et matrice des habilitations</w:t>
      </w:r>
    </w:p>
    <w:p>
      <w:pPr>
        <w:pStyle w:val="Heading2"/>
        <w:keepNext w:val="true"/>
        <w:keepLines/>
        <w:rPr/>
      </w:pPr>
      <w:r>
        <w:rPr/>
        <w:t>20.1 Règles de gestion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099"/>
        <w:gridCol w:w="8260"/>
      </w:tblGrid>
      <w:tr>
        <w:trPr>
          <w:tblHeader w:val="true"/>
        </w:trPr>
        <w:tc>
          <w:tcPr>
            <w:tcW w:w="1099" w:type="dxa"/>
            <w:tcBorders/>
            <w:shd w:fill="F2F4F7"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7"/>
                <w:szCs w:val="22"/>
                <w:lang w:val="en-US" w:eastAsia="en-US" w:bidi="ar-SA"/>
              </w:rPr>
              <w:t>ID</w:t>
            </w:r>
          </w:p>
        </w:tc>
        <w:tc>
          <w:tcPr>
            <w:tcW w:w="826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Règle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RG-001</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tentative doit être liée à la version exacte du contenu et du barème utilisés.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RG-002</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version publiée est immuable ; toute modification crée une nouvelle version.</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RG-003</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organisation ne peut accéder qu'à ses membres, cohortes, inscriptions, rapports et exports.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RG-004</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 rôle administrateur plateforme ne donne pas automatiquement accès au contenu pédagogique privé d'un tenant.</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RG-005</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La publication d'un contenu exige au minimum un auteur et un approbateur distincts en environnement industriel.</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RG-006</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progression ne peut diminuer qu'en cas de correction documentée, changement de version ou règle annoncée.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RG-007</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activités obligatoires et seuils sont figés pour une inscription commencée, sauf migration explicitement acceptée.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RG-008</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 indice peut réduire le score uniquement si cette règle est annoncée avant l'activité.</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RG-009</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solution équivalente doit être acceptée lorsque l'objectif final est atteint sans violation de contrainte.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RG-010</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 professeur IA ne doit pas accomplir automatiquement une évaluation notée à la place de l'apprenant.</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RG-011</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réponse IA non fondée sur le corpus doit être présentée comme générale ou incertaine.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RG-012</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recommandations IA restent explicables, contestables et modifiables par le formateur.</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RG-013</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Aucune sanction d'examen ne peut être fondée exclusivement sur un signal automatique de fraude.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RG-014</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note publiée ne peut être modifiée sans motif, auteur et conservation de l'ancienne valeur.</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RG-015</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 certificat ne peut être généré que lorsque toutes les conditions de réussite versionnées sont satisfaites.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RG-016</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La vérification publique d'un certificat expose uniquement les informations minimales prévues.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RG-017</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La révocation conserve la preuve historique mais change immédiatement le statut de vérification.</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RG-018</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 terme certification ne doit être utilisé que si le niveau de reconnaissance est juridiquement et contractuellement établi.</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RG-019</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données de moins d'un nombre minimal d'apprenants ne sont pas affichées dans les comparaisons agrégées.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RG-020</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exports nominatifs sont limités, temporaires, tracés et accessibles au seul demandeur autorisé.</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RG-021</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 compte suspendu ne peut se connecter, mais ses données sont conservées selon la politique applicable.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RG-022</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demande de suppression n'efface pas les traces légalement nécessaires ; celles-ci sont minimisées ou anonymisées.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RG-023</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consentements sont versionnés et peuvent être retirés sans affecter les traitements fondés sur une autre base valable.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RG-024</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mots de passe, codes, secrets et jetons ne sont jamais visibles par les agents de support.</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RG-025</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licence active ne peut être affectée au-delà des quotas contractuels.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RG-026</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L'expiration d'un abonnement applique une période de grâce paramétrée avant suspension si l'offre le prévoit.</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RG-027</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contenus créés par un tenant restent séparés des contenus globaux et de ceux des autres tenants.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RG-028</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 média sans texte alternatif ou transcription requise ne peut être publié dans un parcours prioritaire.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RG-029</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Tout composant simulé doit avoir un nom logique stable indépendant de sa position visuelle.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RG-030</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actions capturées par le simulateur excluent les données saisies dans les champs marqués sensibles.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RG-031</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 scénario ne peut être publié sans test du chemin principal, d'au moins un chemin alternatif et du cas d'erreur.</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RG-032</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 calcul du temps actif exclut une inactivité supérieure au seuil annoncé.</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RG-033</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notification obligatoire de sécurité ou de service ne peut être désactivée.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RG-034</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annonce de cohorte ne révèle jamais la liste des adresses des destinataires.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RG-035</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liens de réinitialisation, d'invitation, d'export et de vérification sensibles sont temporaires et à usage contrôlé.</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RG-036</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fonctionnalités expérimentales sont activées par feature flag avec propriétaire et date d'expiration.</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RG-037</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Toute intégration externe doit posséder un comportement défini en cas d'indisponibilité.</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RG-038</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Une tâche asynchrone rejouée ne doit pas créer de doublon fonctionnel.</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RG-039</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dates sont stockées en UTC et rendues dans le fuseau de l'utilisateur ou de l'organisation.</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RG-040</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données de test ne doivent pas contenir de données personnelles de production non anonymisées.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RG-041</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environnements développement, test, préproduction et production sont séparés.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RG-042</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Aucun déploiement production ne peut partir d'un artefact différent de celui validé en préproduction.</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RG-043</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Toute migration de données dispose d'un contrôle avant/après et d'une stratégie de retour.</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RG-044</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sauvegardes sont chiffrées, testées et soumises aux mêmes règles de rétention que les données sources.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RG-045</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journaux d'audit ne peuvent être modifiés par les utilisateurs dont ils tracent les actions.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RG-046</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 incident de sécurité suit une classification, une chronologie et un responsable désigné.</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RG-047</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La collecte analytique est limitée aux finalités déclarées et peut être agrégée lorsque le détail n'est pas nécessaire.</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RG-048</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données envoyées à un fournisseur IA sont soumises aux paramètres de conservation et contrats approuvés.</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RG-049</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 contenu généré par IA n'est pas publié automatiquement lorsqu'il influence une note ou une certification.</w:t>
            </w:r>
          </w:p>
        </w:tc>
      </w:tr>
      <w:tr>
        <w:trPr/>
        <w:tc>
          <w:tcPr>
            <w:tcW w:w="10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RG-050</w:t>
            </w:r>
          </w:p>
        </w:tc>
        <w:tc>
          <w:tcPr>
            <w:tcW w:w="8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Les noms et interfaces Microsoft ne doivent pas créer une impression d'affiliation ou reproduire des éléments protégés sans droit.</w:t>
            </w:r>
          </w:p>
        </w:tc>
      </w:tr>
    </w:tbl>
    <w:p>
      <w:pPr>
        <w:pStyle w:val="Normal"/>
        <w:spacing w:before="0" w:after="40"/>
        <w:rPr/>
      </w:pPr>
      <w:r>
        <w:rPr/>
      </w:r>
    </w:p>
    <w:p>
      <w:pPr>
        <w:pStyle w:val="Heading2"/>
        <w:keepNext w:val="true"/>
        <w:keepLines/>
        <w:rPr/>
      </w:pPr>
      <w:r>
        <w:rPr/>
        <w:t>20.2 Matrice d'habilitations synthétique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299"/>
        <w:gridCol w:w="1050"/>
        <w:gridCol w:w="1200"/>
        <w:gridCol w:w="1051"/>
        <w:gridCol w:w="1200"/>
        <w:gridCol w:w="1500"/>
        <w:gridCol w:w="1059"/>
      </w:tblGrid>
      <w:tr>
        <w:trPr>
          <w:tblHeader w:val="true"/>
        </w:trPr>
        <w:tc>
          <w:tcPr>
            <w:tcW w:w="22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Ressource / action</w:t>
            </w:r>
          </w:p>
        </w:tc>
        <w:tc>
          <w:tcPr>
            <w:tcW w:w="105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Apprenant</w:t>
            </w:r>
          </w:p>
        </w:tc>
        <w:tc>
          <w:tcPr>
            <w:tcW w:w="12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Formateur</w:t>
            </w:r>
          </w:p>
        </w:tc>
        <w:tc>
          <w:tcPr>
            <w:tcW w:w="105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Auteur</w:t>
            </w:r>
          </w:p>
        </w:tc>
        <w:tc>
          <w:tcPr>
            <w:tcW w:w="12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Gest. org.</w:t>
            </w:r>
          </w:p>
        </w:tc>
        <w:tc>
          <w:tcPr>
            <w:tcW w:w="15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Admin plateforme</w:t>
            </w:r>
          </w:p>
        </w:tc>
        <w:tc>
          <w:tcPr>
            <w:tcW w:w="105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Auditeur</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Profil personnel</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Gérer</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Voir limité</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Voir limité</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Support contrôlé</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Trace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Cours publié</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Lire</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Lire</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Lire</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Lire</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Lire</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Brouillon contenu</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Selon rôle</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Gérer</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Support</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Trace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Tentative</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Créer / voir</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Voir périmètre</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Anonyme test</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Rapport</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Support limité</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Trace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Note</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Voir / contester</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Corriger</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Rapport</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Support</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Trace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Cohorte</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Voir adhésion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Gérer affectée</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Gérer</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Support</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Trace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Licence</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Voir statut</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Gérer</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Gérer offre</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Trace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Paramètres tenant</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Gérer</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Support</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Trace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Journal d'audit</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Limité</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Limité</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Lire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Données autres tenants</w:t>
            </w:r>
          </w:p>
        </w:tc>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05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Non</w:t>
            </w:r>
          </w:p>
        </w:tc>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Support exceptionnel</w:t>
            </w:r>
          </w:p>
        </w:tc>
        <w:tc>
          <w:tcPr>
            <w:tcW w:w="105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Selon mandat</w:t>
            </w:r>
          </w:p>
        </w:tc>
      </w:tr>
    </w:tbl>
    <w:p>
      <w:pPr>
        <w:pStyle w:val="Normal"/>
        <w:spacing w:before="0" w:after="40"/>
        <w:rPr/>
      </w:pPr>
      <w:r>
        <w:rPr/>
      </w:r>
    </w:p>
    <w:p>
      <w:pPr>
        <w:pStyle w:val="Normal"/>
        <w:keepLines/>
        <w:shd w:val="clear" w:fill="FDECEC"/>
        <w:spacing w:lineRule="auto" w:line="280" w:before="80" w:after="160"/>
        <w:ind w:left="173" w:right="173"/>
        <w:rPr/>
      </w:pPr>
      <w:r>
        <w:rPr>
          <w:rFonts w:eastAsia="Calibri"/>
          <w:b/>
          <w:color w:val="9B1C1C"/>
        </w:rPr>
        <w:t xml:space="preserve">Contrôle : </w:t>
      </w:r>
      <w:r>
        <w:rPr>
          <w:rFonts w:eastAsia="Calibri"/>
          <w:color w:val="1F2937"/>
        </w:rPr>
        <w:t>La matrice complète sera générée à partir des permissions atomiques. Toute règle d'accès doit être testée côté serveur, y compris avec des identifiants d'un autre tenant.</w:t>
      </w:r>
      <w:r>
        <w:br w:type="page"/>
      </w:r>
    </w:p>
    <w:p>
      <w:pPr>
        <w:pStyle w:val="Heading1"/>
        <w:keepNext w:val="true"/>
        <w:keepLines/>
        <w:pBdr>
          <w:bottom w:val="single" w:sz="6" w:space="4" w:color="A9C2DC"/>
        </w:pBdr>
        <w:rPr/>
      </w:pPr>
      <w:r>
        <w:rPr/>
        <w:t>21. Expérience utilisateur, interfaces et accessibilité</w:t>
      </w:r>
    </w:p>
    <w:p>
      <w:pPr>
        <w:pStyle w:val="Heading2"/>
        <w:keepNext w:val="true"/>
        <w:keepLines/>
        <w:rPr/>
      </w:pPr>
      <w:r>
        <w:rPr/>
        <w:t>21.1 Principes UX</w:t>
      </w:r>
    </w:p>
    <w:p>
      <w:pPr>
        <w:pStyle w:val="ListBullet"/>
        <w:numPr>
          <w:ilvl w:val="0"/>
          <w:numId w:val="1"/>
        </w:numPr>
        <w:ind w:hanging="271" w:left="540"/>
        <w:rPr/>
      </w:pPr>
      <w:r>
        <w:rPr>
          <w:rFonts w:eastAsia="Calibri"/>
        </w:rPr>
        <w:t>Priorité à la tâche principale et limitation des distractions.</w:t>
      </w:r>
    </w:p>
    <w:p>
      <w:pPr>
        <w:pStyle w:val="ListBullet"/>
        <w:numPr>
          <w:ilvl w:val="0"/>
          <w:numId w:val="1"/>
        </w:numPr>
        <w:ind w:hanging="271" w:left="540"/>
        <w:rPr/>
      </w:pPr>
      <w:r>
        <w:rPr>
          <w:rFonts w:eastAsia="Calibri"/>
        </w:rPr>
        <w:t>Progression visible, reprise explicite et confirmation des actions destructives.</w:t>
      </w:r>
    </w:p>
    <w:p>
      <w:pPr>
        <w:pStyle w:val="ListBullet"/>
        <w:numPr>
          <w:ilvl w:val="0"/>
          <w:numId w:val="1"/>
        </w:numPr>
        <w:ind w:hanging="271" w:left="540"/>
        <w:rPr/>
      </w:pPr>
      <w:r>
        <w:rPr>
          <w:rFonts w:eastAsia="Calibri"/>
        </w:rPr>
        <w:t>Consignes courtes, exemples concrets et glossaire disponible.</w:t>
      </w:r>
    </w:p>
    <w:p>
      <w:pPr>
        <w:pStyle w:val="ListBullet"/>
        <w:numPr>
          <w:ilvl w:val="0"/>
          <w:numId w:val="1"/>
        </w:numPr>
        <w:ind w:hanging="271" w:left="540"/>
        <w:rPr/>
      </w:pPr>
      <w:r>
        <w:rPr>
          <w:rFonts w:eastAsia="Calibri"/>
        </w:rPr>
        <w:t>Feedback immédiat, non culpabilisant et orienté correction.</w:t>
      </w:r>
    </w:p>
    <w:p>
      <w:pPr>
        <w:pStyle w:val="ListBullet"/>
        <w:numPr>
          <w:ilvl w:val="0"/>
          <w:numId w:val="1"/>
        </w:numPr>
        <w:ind w:hanging="271" w:left="540"/>
        <w:rPr/>
      </w:pPr>
      <w:r>
        <w:rPr>
          <w:rFonts w:eastAsia="Calibri"/>
        </w:rPr>
        <w:t>Composants cohérents entre le LMS et les simulateurs.</w:t>
      </w:r>
    </w:p>
    <w:p>
      <w:pPr>
        <w:pStyle w:val="ListBullet"/>
        <w:numPr>
          <w:ilvl w:val="0"/>
          <w:numId w:val="1"/>
        </w:numPr>
        <w:ind w:hanging="271" w:left="540"/>
        <w:rPr/>
      </w:pPr>
      <w:r>
        <w:rPr>
          <w:rFonts w:eastAsia="Calibri"/>
        </w:rPr>
        <w:t>Responsive design ; annonce claire lorsqu'une simulation exige un écran plus large.</w:t>
      </w:r>
    </w:p>
    <w:p>
      <w:pPr>
        <w:pStyle w:val="ListBullet"/>
        <w:numPr>
          <w:ilvl w:val="0"/>
          <w:numId w:val="1"/>
        </w:numPr>
        <w:ind w:hanging="271" w:left="540"/>
        <w:rPr/>
      </w:pPr>
      <w:r>
        <w:rPr>
          <w:rFonts w:eastAsia="Calibri"/>
        </w:rPr>
        <w:t>Tests réguliers avec de vrais débutants et non seulement avec l'équipe technique.</w:t>
      </w:r>
    </w:p>
    <w:p>
      <w:pPr>
        <w:pStyle w:val="Heading2"/>
        <w:keepNext w:val="true"/>
        <w:keepLines/>
        <w:rPr/>
      </w:pPr>
      <w:r>
        <w:rPr/>
        <w:t>21.2 Accessibilité</w:t>
      </w:r>
    </w:p>
    <w:p>
      <w:pPr>
        <w:pStyle w:val="Normal"/>
        <w:rPr/>
      </w:pPr>
      <w:r>
        <w:rPr>
          <w:rFonts w:eastAsia="Calibri"/>
        </w:rPr>
        <w:t>La cible de conformité est WCAG 2.2 niveau AA sur les écrans et parcours prioritaires. Les critères doivent être traduits en tests automatiques et manuels : navigation clavier, focus visible, ordre logique, alternatives, libellés, erreurs, contraste, zoom et mouvement réduit.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99"/>
        <w:gridCol w:w="5100"/>
        <w:gridCol w:w="2661"/>
      </w:tblGrid>
      <w:tr>
        <w:trPr>
          <w:tblHeader w:val="true"/>
        </w:trPr>
        <w:tc>
          <w:tcPr>
            <w:tcW w:w="15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Sujet</w:t>
            </w:r>
          </w:p>
        </w:tc>
        <w:tc>
          <w:tcPr>
            <w:tcW w:w="5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Exigence de conception</w:t>
            </w:r>
          </w:p>
        </w:tc>
        <w:tc>
          <w:tcPr>
            <w:tcW w:w="266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Preuve</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Clavier</w:t>
            </w:r>
          </w:p>
        </w:tc>
        <w:tc>
          <w:tcPr>
            <w:tcW w:w="5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Toutes les actions critiques et simulations obligatoires sans souris</w:t>
            </w:r>
          </w:p>
        </w:tc>
        <w:tc>
          <w:tcPr>
            <w:tcW w:w="26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Parcours manuel complet</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Focus</w:t>
            </w:r>
          </w:p>
        </w:tc>
        <w:tc>
          <w:tcPr>
            <w:tcW w:w="5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Indicateur visible et ordre logique</w:t>
            </w:r>
          </w:p>
        </w:tc>
        <w:tc>
          <w:tcPr>
            <w:tcW w:w="26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Audit clavier</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Contraste</w:t>
            </w:r>
          </w:p>
        </w:tc>
        <w:tc>
          <w:tcPr>
            <w:tcW w:w="5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Textes et composants conformes aux seuils applicables</w:t>
            </w:r>
          </w:p>
        </w:tc>
        <w:tc>
          <w:tcPr>
            <w:tcW w:w="26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Analyse automatique + revue</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Médias</w:t>
            </w:r>
          </w:p>
        </w:tc>
        <w:tc>
          <w:tcPr>
            <w:tcW w:w="5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Alternatives, sous-titres et transcriptions selon type</w:t>
            </w:r>
          </w:p>
        </w:tc>
        <w:tc>
          <w:tcPr>
            <w:tcW w:w="26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Checklist de publication</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Erreurs</w:t>
            </w:r>
          </w:p>
        </w:tc>
        <w:tc>
          <w:tcPr>
            <w:tcW w:w="5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Identification, description et moyen de correction</w:t>
            </w:r>
          </w:p>
        </w:tc>
        <w:tc>
          <w:tcPr>
            <w:tcW w:w="26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Tests formulaires</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Temps</w:t>
            </w:r>
          </w:p>
        </w:tc>
        <w:tc>
          <w:tcPr>
            <w:tcW w:w="5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Avertissement, prolongation et aménagements</w:t>
            </w:r>
          </w:p>
        </w:tc>
        <w:tc>
          <w:tcPr>
            <w:tcW w:w="26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Cas de test examen</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Mouvement</w:t>
            </w:r>
          </w:p>
        </w:tc>
        <w:tc>
          <w:tcPr>
            <w:tcW w:w="5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Réduction ou désactivation des animations non essentielles</w:t>
            </w:r>
          </w:p>
        </w:tc>
        <w:tc>
          <w:tcPr>
            <w:tcW w:w="26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Préférence OS</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Langage</w:t>
            </w:r>
          </w:p>
        </w:tc>
        <w:tc>
          <w:tcPr>
            <w:tcW w:w="5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Texte simple, définitions et cohérence</w:t>
            </w:r>
          </w:p>
        </w:tc>
        <w:tc>
          <w:tcPr>
            <w:tcW w:w="26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Revue éditoriale</w:t>
            </w:r>
          </w:p>
        </w:tc>
      </w:tr>
    </w:tbl>
    <w:p>
      <w:pPr>
        <w:pStyle w:val="Normal"/>
        <w:spacing w:before="0" w:after="40"/>
        <w:rPr/>
      </w:pPr>
      <w:r>
        <w:rPr/>
      </w:r>
    </w:p>
    <w:p>
      <w:pPr>
        <w:pStyle w:val="Heading2"/>
        <w:keepNext w:val="true"/>
        <w:keepLines/>
        <w:rPr/>
      </w:pPr>
      <w:r>
        <w:rPr/>
        <w:t>21.3 Système de design</w:t>
      </w:r>
    </w:p>
    <w:p>
      <w:pPr>
        <w:pStyle w:val="ListBullet"/>
        <w:numPr>
          <w:ilvl w:val="0"/>
          <w:numId w:val="1"/>
        </w:numPr>
        <w:ind w:hanging="271" w:left="540"/>
        <w:rPr/>
      </w:pPr>
      <w:r>
        <w:rPr>
          <w:rFonts w:eastAsia="Calibri"/>
        </w:rPr>
        <w:t>Bibliothèque de composants documentés avec états, erreurs et accessibilité.</w:t>
      </w:r>
    </w:p>
    <w:p>
      <w:pPr>
        <w:pStyle w:val="ListBullet"/>
        <w:numPr>
          <w:ilvl w:val="0"/>
          <w:numId w:val="1"/>
        </w:numPr>
        <w:ind w:hanging="271" w:left="540"/>
        <w:rPr/>
      </w:pPr>
      <w:r>
        <w:rPr>
          <w:rFonts w:eastAsia="Calibri"/>
        </w:rPr>
        <w:t>Tokens pour couleurs, typographie, espacements, rayons et élévations.</w:t>
      </w:r>
    </w:p>
    <w:p>
      <w:pPr>
        <w:pStyle w:val="ListBullet"/>
        <w:numPr>
          <w:ilvl w:val="0"/>
          <w:numId w:val="1"/>
        </w:numPr>
        <w:ind w:hanging="271" w:left="540"/>
        <w:rPr/>
      </w:pPr>
      <w:r>
        <w:rPr>
          <w:rFonts w:eastAsia="Calibri"/>
        </w:rPr>
        <w:t>Thèmes organisationnels limités à des variables sûres.</w:t>
      </w:r>
    </w:p>
    <w:p>
      <w:pPr>
        <w:pStyle w:val="ListBullet"/>
        <w:numPr>
          <w:ilvl w:val="0"/>
          <w:numId w:val="1"/>
        </w:numPr>
        <w:ind w:hanging="271" w:left="540"/>
        <w:rPr/>
      </w:pPr>
      <w:r>
        <w:rPr>
          <w:rFonts w:eastAsia="Calibri"/>
        </w:rPr>
        <w:t>Tests visuels de non-régression sur écrans critiques.</w:t>
      </w:r>
    </w:p>
    <w:p>
      <w:pPr>
        <w:pStyle w:val="ListBullet"/>
        <w:numPr>
          <w:ilvl w:val="0"/>
          <w:numId w:val="1"/>
        </w:numPr>
        <w:ind w:hanging="271" w:left="540"/>
        <w:rPr/>
      </w:pPr>
      <w:r>
        <w:rPr>
          <w:rFonts w:eastAsia="Calibri"/>
        </w:rPr>
        <w:t>Prototype haute fidélité validé avant chaque module majeur.</w:t>
      </w:r>
      <w:r>
        <w:br w:type="page"/>
      </w:r>
    </w:p>
    <w:p>
      <w:pPr>
        <w:pStyle w:val="Heading1"/>
        <w:keepNext w:val="true"/>
        <w:keepLines/>
        <w:pBdr>
          <w:bottom w:val="single" w:sz="6" w:space="4" w:color="A9C2DC"/>
        </w:pBdr>
        <w:rPr/>
      </w:pPr>
      <w:r>
        <w:rPr/>
        <w:t>22. Données, modèle conceptuel et rétention</w:t>
      </w:r>
    </w:p>
    <w:p>
      <w:pPr>
        <w:pStyle w:val="Heading2"/>
        <w:keepNext w:val="true"/>
        <w:keepLines/>
        <w:rPr/>
      </w:pPr>
      <w:r>
        <w:rPr/>
        <w:t>22.1 Principes de données</w:t>
      </w:r>
    </w:p>
    <w:p>
      <w:pPr>
        <w:pStyle w:val="ListBullet"/>
        <w:numPr>
          <w:ilvl w:val="0"/>
          <w:numId w:val="1"/>
        </w:numPr>
        <w:ind w:hanging="271" w:left="540"/>
        <w:rPr/>
      </w:pPr>
      <w:r>
        <w:rPr>
          <w:rFonts w:eastAsia="Calibri"/>
        </w:rPr>
        <w:t>Identifiants stables et séparation tenant.</w:t>
      </w:r>
    </w:p>
    <w:p>
      <w:pPr>
        <w:pStyle w:val="ListBullet"/>
        <w:numPr>
          <w:ilvl w:val="0"/>
          <w:numId w:val="1"/>
        </w:numPr>
        <w:ind w:hanging="271" w:left="540"/>
        <w:rPr/>
      </w:pPr>
      <w:r>
        <w:rPr>
          <w:rFonts w:eastAsia="Calibri"/>
        </w:rPr>
        <w:t>Versions immuables pour contenus, barèmes, prompts et certificats.</w:t>
      </w:r>
    </w:p>
    <w:p>
      <w:pPr>
        <w:pStyle w:val="ListBullet"/>
        <w:numPr>
          <w:ilvl w:val="0"/>
          <w:numId w:val="1"/>
        </w:numPr>
        <w:ind w:hanging="271" w:left="540"/>
        <w:rPr/>
      </w:pPr>
      <w:r>
        <w:rPr>
          <w:rFonts w:eastAsia="Calibri"/>
        </w:rPr>
        <w:t>UTC au stockage, fuseau explicite à l'affichage.</w:t>
      </w:r>
    </w:p>
    <w:p>
      <w:pPr>
        <w:pStyle w:val="ListBullet"/>
        <w:numPr>
          <w:ilvl w:val="0"/>
          <w:numId w:val="1"/>
        </w:numPr>
        <w:ind w:hanging="271" w:left="540"/>
        <w:rPr/>
      </w:pPr>
      <w:r>
        <w:rPr>
          <w:rFonts w:eastAsia="Calibri"/>
        </w:rPr>
        <w:t>Pseudonymisation des événements analytiques et IA.</w:t>
      </w:r>
    </w:p>
    <w:p>
      <w:pPr>
        <w:pStyle w:val="ListBullet"/>
        <w:numPr>
          <w:ilvl w:val="0"/>
          <w:numId w:val="1"/>
        </w:numPr>
        <w:ind w:hanging="271" w:left="540"/>
        <w:rPr/>
      </w:pPr>
      <w:r>
        <w:rPr>
          <w:rFonts w:eastAsia="Calibri"/>
        </w:rPr>
        <w:t>Rétention par catégorie, purge contrôlée et preuve de traitement.</w:t>
      </w:r>
    </w:p>
    <w:p>
      <w:pPr>
        <w:pStyle w:val="ListBullet"/>
        <w:numPr>
          <w:ilvl w:val="0"/>
          <w:numId w:val="1"/>
        </w:numPr>
        <w:ind w:hanging="271" w:left="540"/>
        <w:rPr/>
      </w:pPr>
      <w:r>
        <w:rPr>
          <w:rFonts w:eastAsia="Calibri"/>
        </w:rPr>
        <w:t>Exports et sauvegardes soumis aux mêmes protections.</w:t>
      </w:r>
    </w:p>
    <w:p>
      <w:pPr>
        <w:pStyle w:val="Normal"/>
        <w:rPr/>
      </w:pPr>
      <w:r>
        <w:rPr/>
        <w:drawing>
          <wp:inline distT="0" distB="0" distL="0" distR="0">
            <wp:extent cx="5806440" cy="3634740"/>
            <wp:effectExtent l="0" t="0" r="0" b="0"/>
            <wp:docPr id="4" name="Picture 4" descr="Modèle conceptuel simplifié des principales entités et relations de données.&#10;Modèle conceptuel simplifié des principales entités et relations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odèle conceptuel simplifié des principales entités et relations de données.&#10;Modèle conceptuel simplifié des principales entités et relations de données."/>
                    <pic:cNvPicPr>
                      <a:picLocks noChangeAspect="1" noChangeArrowheads="1"/>
                    </pic:cNvPicPr>
                  </pic:nvPicPr>
                  <pic:blipFill>
                    <a:blip r:embed="rId5"/>
                    <a:stretch>
                      <a:fillRect/>
                    </a:stretch>
                  </pic:blipFill>
                  <pic:spPr bwMode="auto">
                    <a:xfrm>
                      <a:off x="0" y="0"/>
                      <a:ext cx="5806440" cy="3634740"/>
                    </a:xfrm>
                    <a:prstGeom prst="rect">
                      <a:avLst/>
                    </a:prstGeom>
                  </pic:spPr>
                </pic:pic>
              </a:graphicData>
            </a:graphic>
          </wp:inline>
        </w:drawing>
      </w:r>
    </w:p>
    <w:p>
      <w:pPr>
        <w:pStyle w:val="Normal"/>
        <w:jc w:val="center"/>
        <w:rPr/>
      </w:pPr>
      <w:r>
        <w:rPr>
          <w:rFonts w:eastAsia="Calibri"/>
          <w:i/>
          <w:color w:val="667085"/>
          <w:sz w:val="18"/>
        </w:rPr>
        <w:t>Figure 4 - Modèle conceptuel simplifié</w:t>
      </w:r>
    </w:p>
    <w:p>
      <w:pPr>
        <w:pStyle w:val="Heading2"/>
        <w:keepNext w:val="true"/>
        <w:keepLines/>
        <w:rPr/>
      </w:pPr>
      <w:r>
        <w:rPr/>
        <w:t>22.2 Classification des données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99"/>
        <w:gridCol w:w="2500"/>
        <w:gridCol w:w="3160"/>
        <w:gridCol w:w="2100"/>
      </w:tblGrid>
      <w:tr>
        <w:trPr>
          <w:tblHeader w:val="true"/>
        </w:trPr>
        <w:tc>
          <w:tcPr>
            <w:tcW w:w="15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Classe</w:t>
            </w:r>
          </w:p>
        </w:tc>
        <w:tc>
          <w:tcPr>
            <w:tcW w:w="25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Exemples</w:t>
            </w:r>
          </w:p>
        </w:tc>
        <w:tc>
          <w:tcPr>
            <w:tcW w:w="31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Protection minimale</w:t>
            </w:r>
          </w:p>
        </w:tc>
        <w:tc>
          <w:tcPr>
            <w:tcW w:w="2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Rétention indicative</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Publique</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Catalogue, page de vérification minimale</w:t>
            </w:r>
          </w:p>
        </w:tc>
        <w:tc>
          <w:tcPr>
            <w:tcW w:w="3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Intégrité et disponibilité</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Selon publication</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Interne</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Contenus brouillons, statistiques agrégées</w:t>
            </w:r>
          </w:p>
        </w:tc>
        <w:tc>
          <w:tcPr>
            <w:tcW w:w="3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Contrôle d'accès</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Durée utile</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Personnelle</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Profil, progression, réponses</w:t>
            </w:r>
          </w:p>
        </w:tc>
        <w:tc>
          <w:tcPr>
            <w:tcW w:w="3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Chiffrement, accès, droits</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Politique validée</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Sensible métier</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Notes, contestations, audit</w:t>
            </w:r>
          </w:p>
        </w:tc>
        <w:tc>
          <w:tcPr>
            <w:tcW w:w="3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Accès renforcé, traçabilité</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Obligation / contrat</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Secret</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Clés API, jetons, secrets de signature</w:t>
            </w:r>
          </w:p>
        </w:tc>
        <w:tc>
          <w:tcPr>
            <w:tcW w:w="3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Coffre de secrets, rotation</w:t>
            </w:r>
          </w:p>
        </w:tc>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Durée minimale</w:t>
            </w:r>
          </w:p>
        </w:tc>
      </w:tr>
    </w:tbl>
    <w:p>
      <w:pPr>
        <w:pStyle w:val="Normal"/>
        <w:spacing w:before="0" w:after="40"/>
        <w:rPr/>
      </w:pPr>
      <w:r>
        <w:rPr/>
      </w:r>
    </w:p>
    <w:p>
      <w:pPr>
        <w:pStyle w:val="Heading2"/>
        <w:keepNext w:val="true"/>
        <w:keepLines/>
        <w:rPr/>
      </w:pPr>
      <w:r>
        <w:rPr/>
        <w:t>22.3 Politique de rétention à valider</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900"/>
        <w:gridCol w:w="1800"/>
        <w:gridCol w:w="2399"/>
        <w:gridCol w:w="3260"/>
      </w:tblGrid>
      <w:tr>
        <w:trPr>
          <w:tblHeader w:val="true"/>
        </w:trPr>
        <w:tc>
          <w:tcPr>
            <w:tcW w:w="1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Catégorie</w:t>
            </w:r>
          </w:p>
        </w:tc>
        <w:tc>
          <w:tcPr>
            <w:tcW w:w="18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Déclencheur</w:t>
            </w:r>
          </w:p>
        </w:tc>
        <w:tc>
          <w:tcPr>
            <w:tcW w:w="2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Durée de travail</w:t>
            </w:r>
          </w:p>
        </w:tc>
        <w:tc>
          <w:tcPr>
            <w:tcW w:w="32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Sort final</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Compte actif</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Activité du compte</w:t>
            </w:r>
          </w:p>
        </w:tc>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Durée de la relation</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Suppression/anonymisation contrôlée</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Tentatives et notes</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Fin du parcours</w:t>
            </w:r>
          </w:p>
        </w:tc>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Selon contrat et finalité</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Anonymisation ou archivage</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Certificats</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Émission</w:t>
            </w:r>
          </w:p>
        </w:tc>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Selon validité et preuve</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Conservation minimale de vérification</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Messages IA</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Création</w:t>
            </w:r>
          </w:p>
        </w:tc>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Courte durée configurée</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Suppression ou agrégation</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Logs techniques</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Événement</w:t>
            </w:r>
          </w:p>
        </w:tc>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30 à 180 jours selon besoin</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Purge</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Audit sécurité</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Action sensible</w:t>
            </w:r>
          </w:p>
        </w:tc>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Durée renforcée</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Archivage sécurisé puis purge</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Exports</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Génération</w:t>
            </w:r>
          </w:p>
        </w:tc>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Lien très court</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Suppression automatique</w:t>
            </w:r>
          </w:p>
        </w:tc>
      </w:tr>
      <w:tr>
        <w:trPr/>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Sauvegardes</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Cycle de backup</w:t>
            </w:r>
          </w:p>
        </w:tc>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Rotation définie</w:t>
            </w:r>
          </w:p>
        </w:tc>
        <w:tc>
          <w:tcPr>
            <w:tcW w:w="3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Destruction vérifiable</w:t>
            </w:r>
          </w:p>
        </w:tc>
      </w:tr>
    </w:tbl>
    <w:p>
      <w:pPr>
        <w:pStyle w:val="Normal"/>
        <w:spacing w:before="0" w:after="40"/>
        <w:rPr/>
      </w:pPr>
      <w:r>
        <w:rPr/>
      </w:r>
      <w:r>
        <w:br w:type="page"/>
      </w:r>
    </w:p>
    <w:p>
      <w:pPr>
        <w:pStyle w:val="Heading1"/>
        <w:keepNext w:val="true"/>
        <w:keepLines/>
        <w:pBdr>
          <w:bottom w:val="single" w:sz="6" w:space="4" w:color="A9C2DC"/>
        </w:pBdr>
        <w:rPr/>
      </w:pPr>
      <w:r>
        <w:rPr/>
        <w:t>23. API, intégrations et interopérabilité</w:t>
      </w:r>
    </w:p>
    <w:p>
      <w:pPr>
        <w:pStyle w:val="Heading2"/>
        <w:keepNext w:val="true"/>
        <w:keepLines/>
        <w:rPr/>
      </w:pPr>
      <w:r>
        <w:rPr/>
        <w:t>23.1 Principes API</w:t>
      </w:r>
    </w:p>
    <w:p>
      <w:pPr>
        <w:pStyle w:val="ListBullet"/>
        <w:numPr>
          <w:ilvl w:val="0"/>
          <w:numId w:val="1"/>
        </w:numPr>
        <w:ind w:hanging="271" w:left="540"/>
        <w:rPr/>
      </w:pPr>
      <w:r>
        <w:rPr>
          <w:rFonts w:eastAsia="Calibri"/>
        </w:rPr>
        <w:t>API REST JSON versionnée sous /api/v1 avec contrats OpenAPI.</w:t>
      </w:r>
    </w:p>
    <w:p>
      <w:pPr>
        <w:pStyle w:val="ListBullet"/>
        <w:numPr>
          <w:ilvl w:val="0"/>
          <w:numId w:val="1"/>
        </w:numPr>
        <w:ind w:hanging="271" w:left="540"/>
        <w:rPr/>
      </w:pPr>
      <w:r>
        <w:rPr>
          <w:rFonts w:eastAsia="Calibri"/>
        </w:rPr>
        <w:t>Authentification courte durée, rotation et scopes adaptés.</w:t>
      </w:r>
    </w:p>
    <w:p>
      <w:pPr>
        <w:pStyle w:val="ListBullet"/>
        <w:numPr>
          <w:ilvl w:val="0"/>
          <w:numId w:val="1"/>
        </w:numPr>
        <w:ind w:hanging="271" w:left="540"/>
        <w:rPr/>
      </w:pPr>
      <w:r>
        <w:rPr>
          <w:rFonts w:eastAsia="Calibri"/>
        </w:rPr>
        <w:t>Pagination, filtrage, tri et limites explicites.</w:t>
      </w:r>
    </w:p>
    <w:p>
      <w:pPr>
        <w:pStyle w:val="ListBullet"/>
        <w:numPr>
          <w:ilvl w:val="0"/>
          <w:numId w:val="1"/>
        </w:numPr>
        <w:ind w:hanging="271" w:left="540"/>
        <w:rPr/>
      </w:pPr>
      <w:r>
        <w:rPr>
          <w:rFonts w:eastAsia="Calibri"/>
        </w:rPr>
        <w:t>Erreurs structurées avec code stable, message utilisateur et corrélation.</w:t>
      </w:r>
    </w:p>
    <w:p>
      <w:pPr>
        <w:pStyle w:val="ListBullet"/>
        <w:numPr>
          <w:ilvl w:val="0"/>
          <w:numId w:val="1"/>
        </w:numPr>
        <w:ind w:hanging="271" w:left="540"/>
        <w:rPr/>
      </w:pPr>
      <w:r>
        <w:rPr>
          <w:rFonts w:eastAsia="Calibri"/>
        </w:rPr>
        <w:t>Idempotence sur paiements, invitations, imports et créations sensibles.</w:t>
      </w:r>
    </w:p>
    <w:p>
      <w:pPr>
        <w:pStyle w:val="ListBullet"/>
        <w:numPr>
          <w:ilvl w:val="0"/>
          <w:numId w:val="1"/>
        </w:numPr>
        <w:ind w:hanging="271" w:left="540"/>
        <w:rPr/>
      </w:pPr>
      <w:r>
        <w:rPr>
          <w:rFonts w:eastAsia="Calibri"/>
        </w:rPr>
        <w:t>Webhooks signés, rejouables et protégés contre les doublons.</w:t>
      </w:r>
    </w:p>
    <w:p>
      <w:pPr>
        <w:pStyle w:val="ListBullet"/>
        <w:numPr>
          <w:ilvl w:val="0"/>
          <w:numId w:val="1"/>
        </w:numPr>
        <w:ind w:hanging="271" w:left="540"/>
        <w:rPr/>
      </w:pPr>
      <w:r>
        <w:rPr>
          <w:rFonts w:eastAsia="Calibri"/>
        </w:rPr>
        <w:t>Compatibilité ascendante pendant la fenêtre annoncée.</w:t>
      </w:r>
    </w:p>
    <w:p>
      <w:pPr>
        <w:pStyle w:val="Heading2"/>
        <w:keepNext w:val="true"/>
        <w:keepLines/>
        <w:rPr/>
      </w:pPr>
      <w:r>
        <w:rPr/>
        <w:t>23.2 Intégrations envisagées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2500"/>
        <w:gridCol w:w="1501"/>
        <w:gridCol w:w="3559"/>
      </w:tblGrid>
      <w:tr>
        <w:trPr>
          <w:tblHeader w:val="true"/>
        </w:trPr>
        <w:tc>
          <w:tcPr>
            <w:tcW w:w="1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Intégration</w:t>
            </w:r>
          </w:p>
        </w:tc>
        <w:tc>
          <w:tcPr>
            <w:tcW w:w="25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Usage</w:t>
            </w:r>
          </w:p>
        </w:tc>
        <w:tc>
          <w:tcPr>
            <w:tcW w:w="15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MVP</w:t>
            </w:r>
          </w:p>
        </w:tc>
        <w:tc>
          <w:tcPr>
            <w:tcW w:w="35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Contraintes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Email</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Activation, rappels, résultats</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Oui</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Délivrabilité, modèles, préférences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SMS</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Activation ou rappel critique</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Option</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Coût, consentement, quotas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Mobile money / carte</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Abonnements et paiements</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Après pilote</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Signature, rapprochement, remboursement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SSO OIDC/SAML</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Entreprises et administrations</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Option B2B</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Mapping rôles, cycle de vie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OpenAI</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Professeur IA et retrieval</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Pilote</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Données, coûts, disponibilité, évaluations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Stockage objets</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Médias, exports, sauvegardes</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Oui</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Chiffrement, URL temporaires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Odoo / ERP</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Clients, factures, reporting commercial</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Option Sunsoft</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Contrat d'API et responsabilités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LTI / xAPI / SCORM</w:t>
            </w:r>
          </w:p>
        </w:tc>
        <w:tc>
          <w:tcPr>
            <w:tcW w:w="2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Interopérabilité LMS</w:t>
            </w:r>
          </w:p>
        </w:tc>
        <w:tc>
          <w:tcPr>
            <w:tcW w:w="1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Étude</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Choix selon clients pilotes</w:t>
            </w:r>
          </w:p>
        </w:tc>
      </w:tr>
    </w:tbl>
    <w:p>
      <w:pPr>
        <w:pStyle w:val="Normal"/>
        <w:spacing w:before="0" w:after="40"/>
        <w:rPr/>
      </w:pPr>
      <w:r>
        <w:rPr/>
      </w:r>
    </w:p>
    <w:p>
      <w:pPr>
        <w:pStyle w:val="Heading2"/>
        <w:keepNext w:val="true"/>
        <w:keepLines/>
        <w:rPr/>
      </w:pPr>
      <w:r>
        <w:rPr/>
        <w:t>23.3 Gestion des webhooks</w:t>
      </w:r>
    </w:p>
    <w:p>
      <w:pPr>
        <w:pStyle w:val="ListBullet"/>
        <w:numPr>
          <w:ilvl w:val="0"/>
          <w:numId w:val="1"/>
        </w:numPr>
        <w:ind w:hanging="271" w:left="540"/>
        <w:rPr/>
      </w:pPr>
      <w:r>
        <w:rPr>
          <w:rFonts w:eastAsia="Calibri"/>
        </w:rPr>
        <w:t>Signature vérifiée avant traitement.</w:t>
      </w:r>
    </w:p>
    <w:p>
      <w:pPr>
        <w:pStyle w:val="ListBullet"/>
        <w:numPr>
          <w:ilvl w:val="0"/>
          <w:numId w:val="1"/>
        </w:numPr>
        <w:ind w:hanging="271" w:left="540"/>
        <w:rPr/>
      </w:pPr>
      <w:r>
        <w:rPr>
          <w:rFonts w:eastAsia="Calibri"/>
        </w:rPr>
        <w:t>Horodatage et protection contre le rejeu.</w:t>
      </w:r>
    </w:p>
    <w:p>
      <w:pPr>
        <w:pStyle w:val="ListBullet"/>
        <w:numPr>
          <w:ilvl w:val="0"/>
          <w:numId w:val="1"/>
        </w:numPr>
        <w:ind w:hanging="271" w:left="540"/>
        <w:rPr/>
      </w:pPr>
      <w:r>
        <w:rPr>
          <w:rFonts w:eastAsia="Calibri"/>
        </w:rPr>
        <w:t>Réponse rapide puis traitement asynchrone.</w:t>
      </w:r>
    </w:p>
    <w:p>
      <w:pPr>
        <w:pStyle w:val="ListBullet"/>
        <w:numPr>
          <w:ilvl w:val="0"/>
          <w:numId w:val="1"/>
        </w:numPr>
        <w:ind w:hanging="271" w:left="540"/>
        <w:rPr/>
      </w:pPr>
      <w:r>
        <w:rPr>
          <w:rFonts w:eastAsia="Calibri"/>
        </w:rPr>
        <w:t>Clé d'idempotence et journal de réception.</w:t>
      </w:r>
    </w:p>
    <w:p>
      <w:pPr>
        <w:pStyle w:val="ListBullet"/>
        <w:numPr>
          <w:ilvl w:val="0"/>
          <w:numId w:val="1"/>
        </w:numPr>
        <w:ind w:hanging="271" w:left="540"/>
        <w:rPr/>
      </w:pPr>
      <w:r>
        <w:rPr>
          <w:rFonts w:eastAsia="Calibri"/>
        </w:rPr>
        <w:t>File d'échec, reprise et alerte.</w:t>
      </w:r>
      <w:r>
        <w:br w:type="page"/>
      </w:r>
    </w:p>
    <w:p>
      <w:pPr>
        <w:pStyle w:val="Heading1"/>
        <w:keepNext w:val="true"/>
        <w:keepLines/>
        <w:pBdr>
          <w:bottom w:val="single" w:sz="6" w:space="4" w:color="A9C2DC"/>
        </w:pBdr>
        <w:rPr/>
      </w:pPr>
      <w:r>
        <w:rPr/>
        <w:t>24. Architecture technique et décisions d'architecture</w:t>
      </w:r>
    </w:p>
    <w:p>
      <w:pPr>
        <w:pStyle w:val="Heading2"/>
        <w:keepNext w:val="true"/>
        <w:keepLines/>
        <w:rPr/>
      </w:pPr>
      <w:r>
        <w:rPr/>
        <w:t>24.1 Stack de référence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00"/>
        <w:gridCol w:w="2699"/>
        <w:gridCol w:w="3100"/>
        <w:gridCol w:w="2060"/>
      </w:tblGrid>
      <w:tr>
        <w:trPr>
          <w:tblHeader w:val="true"/>
        </w:trPr>
        <w:tc>
          <w:tcPr>
            <w:tcW w:w="15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Couche</w:t>
            </w:r>
          </w:p>
        </w:tc>
        <w:tc>
          <w:tcPr>
            <w:tcW w:w="26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Choix de référence</w:t>
            </w:r>
          </w:p>
        </w:tc>
        <w:tc>
          <w:tcPr>
            <w:tcW w:w="3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Justification</w:t>
            </w:r>
          </w:p>
        </w:tc>
        <w:tc>
          <w:tcPr>
            <w:tcW w:w="20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Décision</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Backend</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Django + Django REST Framework</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Productivité, sécurité, admin, écosystème</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Retenu</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Base relationnelle</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PostgreSQL</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Transactions, intégrité, recherche, maturité</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Retenu</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Cache / queue</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Redis + Celery</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Sessions, cache, tâches asynchrones</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Retenu sous réserve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Frontend</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Vue.js ou architecture hybride HTMX selon prototype</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Interactivité du simulateur vs simplicité</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À trancher Lot 0</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Design</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Bootstrap ou système de composants dédié</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Vitesse puis cohérence</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À trancher</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Stockage</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Objet compatible S3</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Médias et exports</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Retenu conceptuellement</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Serveur web</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Nginx + Gunicorn/ASGI selon besoins temps réel</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Déploiement Linux maîtrisé</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Retenu conceptuellement</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IA</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API Responses + retrieval configurable</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Outils, contexte, évolution</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Pilote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Conteneurs</w:t>
            </w:r>
          </w:p>
        </w:tc>
        <w:tc>
          <w:tcPr>
            <w:tcW w:w="2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Docker / Compose puis orchestration si nécessaire</w:t>
            </w:r>
          </w:p>
        </w:tc>
        <w:tc>
          <w:tcPr>
            <w:tcW w:w="3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Reproductibilité et portabilité</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Retenu</w:t>
            </w:r>
          </w:p>
        </w:tc>
      </w:tr>
    </w:tbl>
    <w:p>
      <w:pPr>
        <w:pStyle w:val="Normal"/>
        <w:spacing w:before="0" w:after="40"/>
        <w:rPr/>
      </w:pPr>
      <w:r>
        <w:rPr/>
      </w:r>
    </w:p>
    <w:p>
      <w:pPr>
        <w:pStyle w:val="Heading2"/>
        <w:keepNext w:val="true"/>
        <w:keepLines/>
        <w:rPr/>
      </w:pPr>
      <w:r>
        <w:rPr/>
        <w:t>24.2 Architecture de déploiement</w:t>
      </w:r>
    </w:p>
    <w:p>
      <w:pPr>
        <w:pStyle w:val="Normal"/>
        <w:rPr/>
      </w:pPr>
      <w:r>
        <w:rPr/>
        <w:drawing>
          <wp:inline distT="0" distB="0" distL="0" distR="0">
            <wp:extent cx="5806440" cy="3580130"/>
            <wp:effectExtent l="0" t="0" r="0" b="0"/>
            <wp:docPr id="5" name="Picture 5" descr="Architecture de déploiement cible avec accès, services applicatifs, données et services externes.&#10;Architecture de déploiement cible avec accès, services applicatifs, données et services exter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chitecture de déploiement cible avec accès, services applicatifs, données et services externes.&#10;Architecture de déploiement cible avec accès, services applicatifs, données et services externes."/>
                    <pic:cNvPicPr>
                      <a:picLocks noChangeAspect="1" noChangeArrowheads="1"/>
                    </pic:cNvPicPr>
                  </pic:nvPicPr>
                  <pic:blipFill>
                    <a:blip r:embed="rId6"/>
                    <a:stretch>
                      <a:fillRect/>
                    </a:stretch>
                  </pic:blipFill>
                  <pic:spPr bwMode="auto">
                    <a:xfrm>
                      <a:off x="0" y="0"/>
                      <a:ext cx="5806440" cy="3580130"/>
                    </a:xfrm>
                    <a:prstGeom prst="rect">
                      <a:avLst/>
                    </a:prstGeom>
                  </pic:spPr>
                </pic:pic>
              </a:graphicData>
            </a:graphic>
          </wp:inline>
        </w:drawing>
      </w:r>
    </w:p>
    <w:p>
      <w:pPr>
        <w:pStyle w:val="Normal"/>
        <w:jc w:val="center"/>
        <w:rPr/>
      </w:pPr>
      <w:r>
        <w:rPr>
          <w:rFonts w:eastAsia="Calibri"/>
          <w:i/>
          <w:color w:val="667085"/>
          <w:sz w:val="18"/>
        </w:rPr>
        <w:t>Figure 5 - Architecture de déploiement cible</w:t>
      </w:r>
    </w:p>
    <w:p>
      <w:pPr>
        <w:pStyle w:val="Heading2"/>
        <w:keepNext w:val="true"/>
        <w:keepLines/>
        <w:rPr/>
      </w:pPr>
      <w:r>
        <w:rPr/>
        <w:t>24.3 Décisions d'architecture attendues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300"/>
        <w:gridCol w:w="3200"/>
        <w:gridCol w:w="4860"/>
      </w:tblGrid>
      <w:tr>
        <w:trPr>
          <w:tblHeader w:val="true"/>
        </w:trPr>
        <w:tc>
          <w:tcPr>
            <w:tcW w:w="13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ADR</w:t>
            </w:r>
          </w:p>
        </w:tc>
        <w:tc>
          <w:tcPr>
            <w:tcW w:w="32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Décision</w:t>
            </w:r>
          </w:p>
        </w:tc>
        <w:tc>
          <w:tcPr>
            <w:tcW w:w="4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Critères</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ADR-001</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Frontend Vue.js complet ou hybride</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Complexité simulateur, équipe, performance, accessibilité</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ADR-002</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Isolation multi-tenant</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Coût, risque, exigences clients, maintenance</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ADR-003</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Stockage des événements de simulation</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Volume, requêtes, rétention, analytique</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ADR-004</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Moteur de règles</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Expressivité, sécurité, versionnement, outil auteur</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ADR-005</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Mode hors ligne</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Périmètre, conflits, sécurité, appareils</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ADR-006</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Fournisseur et abstraction IA</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Qualité, coût, données, latence, sortie</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ADR-007</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Recherche pédagogique</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Vector store géré ou base vectorielle propre</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ADR-008</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Temps réel</w:t>
            </w:r>
          </w:p>
        </w:tc>
        <w:tc>
          <w:tcPr>
            <w:tcW w:w="4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WebSocket/SSE seulement si cas démontré</w:t>
            </w:r>
          </w:p>
        </w:tc>
      </w:tr>
    </w:tbl>
    <w:p>
      <w:pPr>
        <w:pStyle w:val="Normal"/>
        <w:spacing w:before="0" w:after="40"/>
        <w:rPr/>
      </w:pPr>
      <w:r>
        <w:rPr/>
      </w:r>
      <w:r>
        <w:br w:type="page"/>
      </w:r>
    </w:p>
    <w:p>
      <w:pPr>
        <w:pStyle w:val="Heading1"/>
        <w:keepNext w:val="true"/>
        <w:keepLines/>
        <w:pBdr>
          <w:bottom w:val="single" w:sz="6" w:space="4" w:color="A9C2DC"/>
        </w:pBdr>
        <w:rPr/>
      </w:pPr>
      <w:r>
        <w:rPr/>
        <w:t>25. Sécurité, confidentialité et conformité</w:t>
      </w:r>
    </w:p>
    <w:p>
      <w:pPr>
        <w:pStyle w:val="Heading2"/>
        <w:keepNext w:val="true"/>
        <w:keepLines/>
        <w:rPr/>
      </w:pPr>
      <w:r>
        <w:rPr/>
        <w:t>25.1 Cadre de sécurité</w:t>
      </w:r>
    </w:p>
    <w:p>
      <w:pPr>
        <w:pStyle w:val="Normal"/>
        <w:rPr/>
      </w:pPr>
      <w:r>
        <w:rPr>
          <w:rFonts w:eastAsia="Calibri"/>
        </w:rPr>
        <w:t>La sécurité doit être pilotée par le risque et intégrée aux exigences, au code, à la chaîne de livraison et à l'exploitation. Le référentiel cible est OWASP ASVS 5.0 avec un niveau à confirmer, complété par les risques OWASP Top 10 2025 et les contrôles spécifiques aux systèmes intégrant un LLM.</w:t>
      </w:r>
    </w:p>
    <w:p>
      <w:pPr>
        <w:pStyle w:val="Heading2"/>
        <w:keepNext w:val="true"/>
        <w:keepLines/>
        <w:rPr/>
      </w:pPr>
      <w:r>
        <w:rPr/>
        <w:t>25.2 Contrôles essentiels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00"/>
        <w:gridCol w:w="5359"/>
        <w:gridCol w:w="2501"/>
      </w:tblGrid>
      <w:tr>
        <w:trPr>
          <w:tblHeader w:val="true"/>
        </w:trPr>
        <w:tc>
          <w:tcPr>
            <w:tcW w:w="15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Domaine</w:t>
            </w:r>
          </w:p>
        </w:tc>
        <w:tc>
          <w:tcPr>
            <w:tcW w:w="53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Contrôles minimum</w:t>
            </w:r>
          </w:p>
        </w:tc>
        <w:tc>
          <w:tcPr>
            <w:tcW w:w="25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Preuve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Identité</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MFA, sessions, rotation, récupération sûre, prévention abus</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Tests et configuration</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Autorisation</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Deny by default, portée tenant, permissions serveur</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Tests négatifs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Entrées / sorties</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Validation, encodage, fichiers contrôlés, CSP</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SAST/DAST</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Données</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Chiffrement, minimisation, sauvegardes, secrets</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Audit de configuration</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API</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Quotas, schémas, idempotence, erreurs neutres</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Tests contractuels</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Supply chain</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Dépendances, SBOM, images signées, provenance</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Pipeline</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Observabilité</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Logs structurés, alertes, audit immuable</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Démonstration incident</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IA</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Prompt injection, exfiltration, sorties non fiables, évaluations</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Jeux de red team</w:t>
            </w:r>
          </w:p>
        </w:tc>
      </w:tr>
      <w:tr>
        <w:trPr/>
        <w:tc>
          <w:tcPr>
            <w:tcW w:w="15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Exploitation</w:t>
            </w:r>
          </w:p>
        </w:tc>
        <w:tc>
          <w:tcPr>
            <w:tcW w:w="5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Patching, durcissement, accès admin, runbooks</w:t>
            </w:r>
          </w:p>
        </w:tc>
        <w:tc>
          <w:tcPr>
            <w:tcW w:w="2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Revue périodique</w:t>
            </w:r>
          </w:p>
        </w:tc>
      </w:tr>
    </w:tbl>
    <w:p>
      <w:pPr>
        <w:pStyle w:val="Normal"/>
        <w:spacing w:before="0" w:after="40"/>
        <w:rPr/>
      </w:pPr>
      <w:r>
        <w:rPr/>
      </w:r>
    </w:p>
    <w:p>
      <w:pPr>
        <w:pStyle w:val="Heading2"/>
        <w:keepNext w:val="true"/>
        <w:keepLines/>
        <w:rPr/>
      </w:pPr>
      <w:r>
        <w:rPr/>
        <w:t>25.3 Données personnelles au Burkina Faso</w:t>
      </w:r>
    </w:p>
    <w:p>
      <w:pPr>
        <w:pStyle w:val="Normal"/>
        <w:rPr/>
      </w:pPr>
      <w:r>
        <w:rPr>
          <w:rFonts w:eastAsia="Calibri"/>
        </w:rPr>
        <w:t>Le produit est susceptible de traiter identité, progression, évaluations, messages, logs et données d'organisation. Il doit être conçu conformément à la loi burkinabè n°001-2021/AN du 30 mars 2021 portant protection des personnes à l'égard du traitement des données à caractère personnel, ainsi qu'aux formalités et orientations de la Commission de l'Informatique et des Libertés (CIL). Une analyse juridique et un registre de traitements doivent confirmer bases, finalités, destinataires, transferts, durées et droits.</w:t>
      </w:r>
    </w:p>
    <w:p>
      <w:pPr>
        <w:pStyle w:val="Heading2"/>
        <w:keepNext w:val="true"/>
        <w:keepLines/>
        <w:rPr/>
      </w:pPr>
      <w:r>
        <w:rPr/>
        <w:t>25.4 Privacy by design</w:t>
      </w:r>
    </w:p>
    <w:p>
      <w:pPr>
        <w:pStyle w:val="ListBullet"/>
        <w:numPr>
          <w:ilvl w:val="0"/>
          <w:numId w:val="1"/>
        </w:numPr>
        <w:ind w:hanging="271" w:left="540"/>
        <w:rPr/>
      </w:pPr>
      <w:r>
        <w:rPr>
          <w:rFonts w:eastAsia="Calibri"/>
        </w:rPr>
        <w:t>Cartographier les données avant chaque nouvelle fonctionnalité.</w:t>
      </w:r>
    </w:p>
    <w:p>
      <w:pPr>
        <w:pStyle w:val="ListBullet"/>
        <w:numPr>
          <w:ilvl w:val="0"/>
          <w:numId w:val="1"/>
        </w:numPr>
        <w:ind w:hanging="271" w:left="540"/>
        <w:rPr/>
      </w:pPr>
      <w:r>
        <w:rPr>
          <w:rFonts w:eastAsia="Calibri"/>
        </w:rPr>
        <w:t>Collecter le minimum et préférer agrégation ou pseudonymisation.</w:t>
      </w:r>
    </w:p>
    <w:p>
      <w:pPr>
        <w:pStyle w:val="ListBullet"/>
        <w:numPr>
          <w:ilvl w:val="0"/>
          <w:numId w:val="1"/>
        </w:numPr>
        <w:ind w:hanging="271" w:left="540"/>
        <w:rPr/>
      </w:pPr>
      <w:r>
        <w:rPr>
          <w:rFonts w:eastAsia="Calibri"/>
        </w:rPr>
        <w:t>Présenter des notices compréhensibles au bon moment.</w:t>
      </w:r>
    </w:p>
    <w:p>
      <w:pPr>
        <w:pStyle w:val="ListBullet"/>
        <w:numPr>
          <w:ilvl w:val="0"/>
          <w:numId w:val="1"/>
        </w:numPr>
        <w:ind w:hanging="271" w:left="540"/>
        <w:rPr/>
      </w:pPr>
      <w:r>
        <w:rPr>
          <w:rFonts w:eastAsia="Calibri"/>
        </w:rPr>
        <w:t>Limiter les exports et les données envoyées aux fournisseurs externes.</w:t>
      </w:r>
    </w:p>
    <w:p>
      <w:pPr>
        <w:pStyle w:val="ListBullet"/>
        <w:numPr>
          <w:ilvl w:val="0"/>
          <w:numId w:val="1"/>
        </w:numPr>
        <w:ind w:hanging="271" w:left="540"/>
        <w:rPr/>
      </w:pPr>
      <w:r>
        <w:rPr>
          <w:rFonts w:eastAsia="Calibri"/>
        </w:rPr>
        <w:t>Définir durées de conservation et purges automatisées.</w:t>
      </w:r>
    </w:p>
    <w:p>
      <w:pPr>
        <w:pStyle w:val="ListBullet"/>
        <w:numPr>
          <w:ilvl w:val="0"/>
          <w:numId w:val="1"/>
        </w:numPr>
        <w:ind w:hanging="271" w:left="540"/>
        <w:rPr/>
      </w:pPr>
      <w:r>
        <w:rPr>
          <w:rFonts w:eastAsia="Calibri"/>
        </w:rPr>
        <w:t>Tester les droits d'accès, rectification, opposition et suppression.</w:t>
      </w:r>
    </w:p>
    <w:p>
      <w:pPr>
        <w:pStyle w:val="ListBullet"/>
        <w:numPr>
          <w:ilvl w:val="0"/>
          <w:numId w:val="1"/>
        </w:numPr>
        <w:ind w:hanging="271" w:left="540"/>
        <w:rPr/>
      </w:pPr>
      <w:r>
        <w:rPr>
          <w:rFonts w:eastAsia="Calibri"/>
        </w:rPr>
        <w:t>Évaluer les transferts internationaux et contrats de sous-traitance.</w:t>
      </w:r>
    </w:p>
    <w:p>
      <w:pPr>
        <w:pStyle w:val="Heading2"/>
        <w:keepNext w:val="true"/>
        <w:keepLines/>
        <w:rPr/>
      </w:pPr>
      <w:r>
        <w:rPr/>
        <w:t>25.5 Propriété intellectuelle et marques</w:t>
      </w:r>
    </w:p>
    <w:p>
      <w:pPr>
        <w:pStyle w:val="Normal"/>
        <w:keepLines/>
        <w:shd w:val="clear" w:fill="FDECEC"/>
        <w:spacing w:lineRule="auto" w:line="280" w:before="80" w:after="160"/>
        <w:ind w:left="173" w:right="173"/>
        <w:rPr/>
      </w:pPr>
      <w:r>
        <w:rPr>
          <w:rFonts w:eastAsia="Calibri"/>
          <w:b/>
          <w:color w:val="9B1C1C"/>
        </w:rPr>
        <w:t xml:space="preserve">Risque juridique majeur : </w:t>
      </w:r>
      <w:r>
        <w:rPr>
          <w:rFonts w:eastAsia="Calibri"/>
          <w:color w:val="1F2937"/>
        </w:rPr>
        <w:t>Windows, Word, Excel, PowerPoint, Microsoft 365, leurs marques, icônes, interfaces et captures sont protégés. Le produit doit employer une identité propre, éviter toute impression d'affiliation et respecter les règles Microsoft ou obtenir les autorisations nécessaires avant reproduction commerciale.</w:t>
      </w:r>
    </w:p>
    <w:p>
      <w:pPr>
        <w:pStyle w:val="Heading2"/>
        <w:keepNext w:val="true"/>
        <w:keepLines/>
        <w:rPr/>
      </w:pPr>
      <w:r>
        <w:rPr/>
        <w:t>25.6 Conditions avant pilote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300"/>
        <w:gridCol w:w="3799"/>
        <w:gridCol w:w="2261"/>
      </w:tblGrid>
      <w:tr>
        <w:trPr>
          <w:tblHeader w:val="true"/>
        </w:trPr>
        <w:tc>
          <w:tcPr>
            <w:tcW w:w="33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Contrôle</w:t>
            </w:r>
          </w:p>
        </w:tc>
        <w:tc>
          <w:tcPr>
            <w:tcW w:w="3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Preuve attendue</w:t>
            </w:r>
          </w:p>
        </w:tc>
        <w:tc>
          <w:tcPr>
            <w:tcW w:w="226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Responsable</w:t>
            </w:r>
          </w:p>
        </w:tc>
      </w:tr>
      <w:tr>
        <w:trPr/>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Registre des traitements et bases légales</w:t>
            </w:r>
          </w:p>
        </w:tc>
        <w:tc>
          <w:tcPr>
            <w:tcW w:w="3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Registre validé et finalités documentées</w:t>
            </w:r>
          </w:p>
        </w:tc>
        <w:tc>
          <w:tcPr>
            <w:tcW w:w="22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Référent conformité</w:t>
            </w:r>
          </w:p>
        </w:tc>
      </w:tr>
      <w:tr>
        <w:trPr/>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Notices, consentements et droits</w:t>
            </w:r>
          </w:p>
        </w:tc>
        <w:tc>
          <w:tcPr>
            <w:tcW w:w="3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Textes validés et parcours de demande testé</w:t>
            </w:r>
          </w:p>
        </w:tc>
        <w:tc>
          <w:tcPr>
            <w:tcW w:w="22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Juridique / Produit</w:t>
            </w:r>
          </w:p>
        </w:tc>
      </w:tr>
      <w:tr>
        <w:trPr/>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Sous-traitants et transferts</w:t>
            </w:r>
          </w:p>
        </w:tc>
        <w:tc>
          <w:tcPr>
            <w:tcW w:w="3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Contrats, régions et conservation approuvés</w:t>
            </w:r>
          </w:p>
        </w:tc>
        <w:tc>
          <w:tcPr>
            <w:tcW w:w="22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Juridique / Technique</w:t>
            </w:r>
          </w:p>
        </w:tc>
      </w:tr>
      <w:tr>
        <w:trPr/>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Sécurité et accès</w:t>
            </w:r>
          </w:p>
        </w:tc>
        <w:tc>
          <w:tcPr>
            <w:tcW w:w="3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Revue de risques, tests et habilitations</w:t>
            </w:r>
          </w:p>
        </w:tc>
        <w:tc>
          <w:tcPr>
            <w:tcW w:w="22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Sécurité</w:t>
            </w:r>
          </w:p>
        </w:tc>
      </w:tr>
      <w:tr>
        <w:trPr/>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Propriété intellectuelle</w:t>
            </w:r>
          </w:p>
        </w:tc>
        <w:tc>
          <w:tcPr>
            <w:tcW w:w="3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Revue des noms, interfaces, médias et licences</w:t>
            </w:r>
          </w:p>
        </w:tc>
        <w:tc>
          <w:tcPr>
            <w:tcW w:w="22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Juridique</w:t>
            </w:r>
          </w:p>
        </w:tc>
      </w:tr>
      <w:tr>
        <w:trPr/>
        <w:tc>
          <w:tcPr>
            <w:tcW w:w="3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Publics mineurs, si concernés</w:t>
            </w:r>
          </w:p>
        </w:tc>
        <w:tc>
          <w:tcPr>
            <w:tcW w:w="3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Âge minimal, consentement et mesures spécifiques</w:t>
            </w:r>
          </w:p>
        </w:tc>
        <w:tc>
          <w:tcPr>
            <w:tcW w:w="22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Juridique / Pédagogie</w:t>
            </w:r>
          </w:p>
        </w:tc>
      </w:tr>
    </w:tbl>
    <w:p>
      <w:pPr>
        <w:pStyle w:val="Normal"/>
        <w:spacing w:before="0" w:after="40"/>
        <w:rPr/>
      </w:pPr>
      <w:r>
        <w:rPr/>
      </w:r>
      <w:r>
        <w:br w:type="page"/>
      </w:r>
    </w:p>
    <w:p>
      <w:pPr>
        <w:pStyle w:val="Heading1"/>
        <w:keepNext w:val="true"/>
        <w:keepLines/>
        <w:pBdr>
          <w:bottom w:val="single" w:sz="6" w:space="4" w:color="A9C2DC"/>
        </w:pBdr>
        <w:rPr/>
      </w:pPr>
      <w:r>
        <w:rPr/>
        <w:t>26. Exigences non fonctionnelles</w:t>
      </w:r>
    </w:p>
    <w:p>
      <w:pPr>
        <w:pStyle w:val="Normal"/>
        <w:rPr/>
      </w:pPr>
      <w:r>
        <w:rPr>
          <w:rFonts w:eastAsia="Calibri"/>
        </w:rPr>
        <w:t>Les 46 exigences non fonctionnelles suivantes fixent les seuils minimaux ou les décisions à valider. Les valeurs indicatives deviennent contractuelles uniquement après validation du budget, du profil de charge et de l'infrastructure.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050"/>
        <w:gridCol w:w="1300"/>
        <w:gridCol w:w="3959"/>
        <w:gridCol w:w="2051"/>
        <w:gridCol w:w="1000"/>
      </w:tblGrid>
      <w:tr>
        <w:trPr>
          <w:tblHeader w:val="true"/>
        </w:trPr>
        <w:tc>
          <w:tcPr>
            <w:tcW w:w="105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ID</w:t>
            </w:r>
          </w:p>
        </w:tc>
        <w:tc>
          <w:tcPr>
            <w:tcW w:w="13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Qualité</w:t>
            </w:r>
          </w:p>
        </w:tc>
        <w:tc>
          <w:tcPr>
            <w:tcW w:w="39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Exigence / mesure</w:t>
            </w:r>
          </w:p>
        </w:tc>
        <w:tc>
          <w:tcPr>
            <w:tcW w:w="205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Vérification</w:t>
            </w:r>
          </w:p>
        </w:tc>
        <w:tc>
          <w:tcPr>
            <w:tcW w:w="10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Priorité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PERF-001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Performance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95 % des pages courantes servies en moins de 2,5 s sur réseau stable régional.</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de charge et mesure navigateur.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PERF-002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Performance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95 % des appels API synchrones hors IA répondent en moins de 800 ms côté serveur.</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APM sur scénario nominal.</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PERF-003</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Performance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feedback IA commence à s'afficher dans le seuil convenu, cible initiale 4 s au P95.</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synthétique par région.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PERF-004</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Performance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Une importation de 5 000 utilisateurs est traitée de manière asynchrone avec progression.</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de volume.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PERF-005</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Performance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simulateur maintient une interaction fluide, cible 50-60 images/s sur matériel de référence.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Profilage navigateur.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CAP-001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Capacité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L'architecture supporte au moins 5 000 utilisateurs actifs quotidiens au lancement.</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Modèle de capacité et test.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CAP-002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Capacité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dimensionnement est horizontal pour web et workers sans état local critique.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Revue d'architecture.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AVL-001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Disponibilité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Objectif mensuel initial de 99,5 % hors maintenances annoncées.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Calcul SLI/SLO.</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AVL-002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Disponibilité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 mode dégradé maintient cours standards si l'IA est indisponible.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de coupure fournisseur.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AVL-003</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Disponibilité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tâches asynchrones sont reprises sans double effet après redémarrage.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d'idempotence.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BCP-001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Continuité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RPO cible de 24 h au MVP et 4 h en cible industrielle, à valider.</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Exercice de restauration.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BCP-002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Continuité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RTO cible de 8 h au MVP et 2 h en cible industrielle, à valider.</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Exercice chronométré.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SEC-001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TLS moderne obligatoire pour tous les flux externes et internes sensibles.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Scan TLS et revue configuration.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SEC-002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Mots de passe hachés avec algorithme recommandé et paramètres versionnés.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Revue de code et configuration.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SEC-003</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MFA obligatoire pour administration et opérations sensibles.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d'autorisation.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SEC-004</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Contrôle d'accès côté serveur sur chaque ressource et portée tenant.</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Tests négatifs automatisés.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SEC-005</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Secrets gérés hors code et journaux, avec rotation documentée.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Scan de secrets et audit.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SEC-006</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Journal d'audit immuable pour actions sensibles et exports.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de traçabilité.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SEC-007</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Analyse SAST, dépendances, conteneurs et DAST dans la chaîne de livraison.</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Preuves de pipeline.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SEC-008</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Alignement visé sur OWASP ASVS 5.0 niveau adapté, à confirmer par analyse de risque.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Matrice de conformité.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PRV-001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Vie privée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Collecte limitée aux données nécessaires et finalités documentées.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Registre de traitements.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PRV-002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Vie privée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Durées de conservation configurables par catégorie et tenant si requis.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Tests de purge.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PRV-003</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Vie privée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Données envoyées à l'IA pseudonymisées et limitées.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Inspection de traces contrôlées.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PRV-004</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Vie privée</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Export et suppression répondent au workflow de droits applicable.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de bout en bout.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ACC-001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Accessibilité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Objectif WCAG 2.2 niveau AA pour les parcours et écrans prioritaires.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Audit automatique et manuel.</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ACC-002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Accessibilité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Toutes les fonctions critiques utilisables au clavier.</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Parcours sans souris.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ACC-003</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Accessibilité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Contrastes, focus, libellés, alternatives et erreurs accessibles.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Audit WCAG.</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ACC-004</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Accessibilité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animations respectent la préférence de mouvement réduit.</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navigateur.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UX-001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 débutant accomplit l'inscription et démarre une première leçon sans assistance.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utilisateur modéré.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UX-002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Les erreurs expliquent ce qui s'est passé et l'action possible.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Revue de contenu UX.</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COMP-001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Compatibilité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Support des deux dernières versions majeures de Chrome, Edge, Firefox et Safari au lancement.</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Matrice navigateur.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COMP-002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Compatibilité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Interface responsive à partir de 360 px ; simulations complexes peuvent exiger une largeur minimale annoncée.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Tests multi-écrans.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I18N-001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Internationalisation</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Interface et contenus localisables sans chaînes codées en dur.</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Audit i18n.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I18N-002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Internationalisation</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Français livré au MVP ; langues supplémentaires activables par contenu.</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de changement de langue.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MAI-001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Maintenabilité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Couverture automatisée prioritaire sur règles métier critiques, cible minimale 80 % sur domaine critique.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Rapport de couverture.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MAI-002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Maintenabilité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 documentée et contrats versionnés.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Contrôle OpenAPI.</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MAI-003</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Maintenabilité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Décisions d'architecture significatives documentées en ADR.</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Revue dépôt documentaire.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OBS-001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Observabilité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Logs structurés avec identifiant de corrélation, sans secrets.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 de diagnostic.</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OBS-002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Observabilité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Métriques sur disponibilité, erreurs, latence, files, IA et coûts.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Tableau d'exploitation.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OBS-003</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Observabilité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Alertes actionnables avec seuil, propriétaire et runbook.</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Exercice d'alerte.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DAT-001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Intégrité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Transactions ou mécanismes compensatoires pour opérations multi-étapes.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Tests de panne partielle.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DAT-002</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Intégrité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Horodatages en UTC et affichage dans le fuseau utilisateur.</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Tests de fuseaux.</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DAT-003</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Intégrité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Identifiants stables et clés d'idempotence pour créations sensibles.</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Tests de répétition.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PORT-001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Portabilité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Déploiement conteneurisé sur infrastructure Linux standard.</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Installation sur environnement vierge.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COST-001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Coût</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Quotas, cache et tableaux de coût pour l'usage IA et média.</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Rapport mensuel de consommation.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MUST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SUS-001</w:t>
            </w:r>
          </w:p>
        </w:tc>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Sobriété</w:t>
            </w:r>
          </w:p>
        </w:tc>
        <w:tc>
          <w:tcPr>
            <w:tcW w:w="39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Médias optimisés, chargement différé et rétention limitée.</w:t>
            </w:r>
          </w:p>
        </w:tc>
        <w:tc>
          <w:tcPr>
            <w:tcW w:w="205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Audit taille et stockage.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SHOULD</w:t>
            </w:r>
          </w:p>
        </w:tc>
      </w:tr>
    </w:tbl>
    <w:p>
      <w:pPr>
        <w:pStyle w:val="Normal"/>
        <w:spacing w:before="0" w:after="40"/>
        <w:rPr/>
      </w:pPr>
      <w:r>
        <w:rPr/>
      </w:r>
      <w:r>
        <w:br w:type="page"/>
      </w:r>
    </w:p>
    <w:p>
      <w:pPr>
        <w:pStyle w:val="Heading1"/>
        <w:keepNext w:val="true"/>
        <w:keepLines/>
        <w:pBdr>
          <w:bottom w:val="single" w:sz="6" w:space="4" w:color="A9C2DC"/>
        </w:pBdr>
        <w:rPr/>
      </w:pPr>
      <w:r>
        <w:rPr/>
        <w:t>27. Stratégie de tests, recette et acceptation</w:t>
      </w:r>
    </w:p>
    <w:p>
      <w:pPr>
        <w:pStyle w:val="Heading2"/>
        <w:keepNext w:val="true"/>
        <w:keepLines/>
        <w:rPr/>
      </w:pPr>
      <w:r>
        <w:rPr/>
        <w:t>27.1 Stratégie de tests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300"/>
        <w:gridCol w:w="2600"/>
        <w:gridCol w:w="1900"/>
        <w:gridCol w:w="1499"/>
        <w:gridCol w:w="2061"/>
      </w:tblGrid>
      <w:tr>
        <w:trPr>
          <w:tblHeader w:val="true"/>
        </w:trPr>
        <w:tc>
          <w:tcPr>
            <w:tcW w:w="13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Niveau</w:t>
            </w:r>
          </w:p>
        </w:tc>
        <w:tc>
          <w:tcPr>
            <w:tcW w:w="2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Objet</w:t>
            </w:r>
          </w:p>
        </w:tc>
        <w:tc>
          <w:tcPr>
            <w:tcW w:w="1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Responsable</w:t>
            </w:r>
          </w:p>
        </w:tc>
        <w:tc>
          <w:tcPr>
            <w:tcW w:w="14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Automatisation</w:t>
            </w:r>
          </w:p>
        </w:tc>
        <w:tc>
          <w:tcPr>
            <w:tcW w:w="206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Critère de sortie</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Unitaire</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Règles métier, calculateurs, composants</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Développeur</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Élevée</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Tests critiques passants</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Intégration</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DB, queue, stockage, IA, email, paiement</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Développeur / QA</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Élevée</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Contrats et erreurs couverts</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API</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Schémas, auth, droits, idempotence</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QA</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Élevée</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Suite contractuelle passante</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UI</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Parcours critiques et accessibilité</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QA</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Ciblée</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Navigateurs supportés</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Simulation</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État, chemins alternatifs, reprise, performance</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QA / Pédagogie</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Élevée</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Grille du scénario validée</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IA</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Fidélité, utilité, sécurité, coût, latence</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IA / Pédagogie</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Jeu versionné</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Seuils atteints</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Sécurité</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SAST, DAST, dépendances, configuration, pentest</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Sécurité</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Mixte</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Aucun critique ouvert</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Performance</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Charge, endurance, capacité et front</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DevOps / QA</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Oui</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SLO démontrés</w:t>
            </w:r>
          </w:p>
        </w:tc>
      </w:tr>
      <w:tr>
        <w:trPr/>
        <w:tc>
          <w:tcPr>
            <w:tcW w:w="13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Recette</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Besoins métier et pédagogiques</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PO / Utilisateurs</w:t>
            </w:r>
          </w:p>
        </w:tc>
        <w:tc>
          <w:tcPr>
            <w:tcW w:w="1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Preuves</w:t>
            </w:r>
          </w:p>
        </w:tc>
        <w:tc>
          <w:tcPr>
            <w:tcW w:w="20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PV signé</w:t>
            </w:r>
          </w:p>
        </w:tc>
      </w:tr>
    </w:tbl>
    <w:p>
      <w:pPr>
        <w:pStyle w:val="Normal"/>
        <w:spacing w:before="0" w:after="40"/>
        <w:rPr/>
      </w:pPr>
      <w:r>
        <w:rPr/>
      </w:r>
    </w:p>
    <w:p>
      <w:pPr>
        <w:pStyle w:val="Heading2"/>
        <w:keepNext w:val="true"/>
        <w:keepLines/>
        <w:rPr/>
      </w:pPr>
      <w:r>
        <w:rPr/>
        <w:t>27.2 Definition of Ready</w:t>
      </w:r>
    </w:p>
    <w:p>
      <w:pPr>
        <w:pStyle w:val="ListBullet"/>
        <w:numPr>
          <w:ilvl w:val="0"/>
          <w:numId w:val="1"/>
        </w:numPr>
        <w:ind w:hanging="271" w:left="540"/>
        <w:rPr/>
      </w:pPr>
      <w:r>
        <w:rPr>
          <w:rFonts w:eastAsia="Calibri"/>
        </w:rPr>
        <w:t>User story comprise, priorité et acteur identifiés.</w:t>
      </w:r>
    </w:p>
    <w:p>
      <w:pPr>
        <w:pStyle w:val="ListBullet"/>
        <w:numPr>
          <w:ilvl w:val="0"/>
          <w:numId w:val="1"/>
        </w:numPr>
        <w:ind w:hanging="271" w:left="540"/>
        <w:rPr/>
      </w:pPr>
      <w:r>
        <w:rPr>
          <w:rFonts w:eastAsia="Calibri"/>
        </w:rPr>
        <w:t>Critères d'acceptation testables et règles liées.</w:t>
      </w:r>
    </w:p>
    <w:p>
      <w:pPr>
        <w:pStyle w:val="ListBullet"/>
        <w:numPr>
          <w:ilvl w:val="0"/>
          <w:numId w:val="1"/>
        </w:numPr>
        <w:ind w:hanging="271" w:left="540"/>
        <w:rPr/>
      </w:pPr>
      <w:r>
        <w:rPr>
          <w:rFonts w:eastAsia="Calibri"/>
        </w:rPr>
        <w:t>Maquette ou exemple disponible si nécessaire.</w:t>
      </w:r>
    </w:p>
    <w:p>
      <w:pPr>
        <w:pStyle w:val="ListBullet"/>
        <w:numPr>
          <w:ilvl w:val="0"/>
          <w:numId w:val="1"/>
        </w:numPr>
        <w:ind w:hanging="271" w:left="540"/>
        <w:rPr/>
      </w:pPr>
      <w:r>
        <w:rPr>
          <w:rFonts w:eastAsia="Calibri"/>
        </w:rPr>
        <w:t>Données, dépendances, sécurité et accessibilité analysées.</w:t>
      </w:r>
    </w:p>
    <w:p>
      <w:pPr>
        <w:pStyle w:val="ListBullet"/>
        <w:numPr>
          <w:ilvl w:val="0"/>
          <w:numId w:val="1"/>
        </w:numPr>
        <w:ind w:hanging="271" w:left="540"/>
        <w:rPr/>
      </w:pPr>
      <w:r>
        <w:rPr>
          <w:rFonts w:eastAsia="Calibri"/>
        </w:rPr>
        <w:t>Taille raisonnable pour un sprint ou découpage proposé.</w:t>
      </w:r>
    </w:p>
    <w:p>
      <w:pPr>
        <w:pStyle w:val="Heading2"/>
        <w:keepNext w:val="true"/>
        <w:keepLines/>
        <w:rPr/>
      </w:pPr>
      <w:r>
        <w:rPr/>
        <w:t>27.3 Definition of Done</w:t>
      </w:r>
    </w:p>
    <w:p>
      <w:pPr>
        <w:pStyle w:val="ListBullet"/>
        <w:numPr>
          <w:ilvl w:val="0"/>
          <w:numId w:val="1"/>
        </w:numPr>
        <w:ind w:hanging="271" w:left="540"/>
        <w:rPr/>
      </w:pPr>
      <w:r>
        <w:rPr>
          <w:rFonts w:eastAsia="Calibri"/>
        </w:rPr>
        <w:t>Code revu et intégré sur une branche protégée.</w:t>
      </w:r>
    </w:p>
    <w:p>
      <w:pPr>
        <w:pStyle w:val="ListBullet"/>
        <w:numPr>
          <w:ilvl w:val="0"/>
          <w:numId w:val="1"/>
        </w:numPr>
        <w:ind w:hanging="271" w:left="540"/>
        <w:rPr/>
      </w:pPr>
      <w:r>
        <w:rPr>
          <w:rFonts w:eastAsia="Calibri"/>
        </w:rPr>
        <w:t>Tests automatisés et manuels passants.</w:t>
      </w:r>
    </w:p>
    <w:p>
      <w:pPr>
        <w:pStyle w:val="ListBullet"/>
        <w:numPr>
          <w:ilvl w:val="0"/>
          <w:numId w:val="1"/>
        </w:numPr>
        <w:ind w:hanging="271" w:left="540"/>
        <w:rPr/>
      </w:pPr>
      <w:r>
        <w:rPr>
          <w:rFonts w:eastAsia="Calibri"/>
        </w:rPr>
        <w:t>Droits, erreurs, logs et métriques vérifiés.</w:t>
      </w:r>
    </w:p>
    <w:p>
      <w:pPr>
        <w:pStyle w:val="ListBullet"/>
        <w:numPr>
          <w:ilvl w:val="0"/>
          <w:numId w:val="1"/>
        </w:numPr>
        <w:ind w:hanging="271" w:left="540"/>
        <w:rPr/>
      </w:pPr>
      <w:r>
        <w:rPr>
          <w:rFonts w:eastAsia="Calibri"/>
        </w:rPr>
        <w:t>Accessibilité et responsive contrôlés.</w:t>
      </w:r>
    </w:p>
    <w:p>
      <w:pPr>
        <w:pStyle w:val="ListBullet"/>
        <w:numPr>
          <w:ilvl w:val="0"/>
          <w:numId w:val="1"/>
        </w:numPr>
        <w:ind w:hanging="271" w:left="540"/>
        <w:rPr/>
      </w:pPr>
      <w:r>
        <w:rPr>
          <w:rFonts w:eastAsia="Calibri"/>
        </w:rPr>
        <w:t>Documentation, migration et notes de version à jour.</w:t>
      </w:r>
    </w:p>
    <w:p>
      <w:pPr>
        <w:pStyle w:val="ListBullet"/>
        <w:numPr>
          <w:ilvl w:val="0"/>
          <w:numId w:val="1"/>
        </w:numPr>
        <w:ind w:hanging="271" w:left="540"/>
        <w:rPr/>
      </w:pPr>
      <w:r>
        <w:rPr>
          <w:rFonts w:eastAsia="Calibri"/>
        </w:rPr>
        <w:t>Critères d'acceptation démontrés au Product Owner.</w:t>
      </w:r>
    </w:p>
    <w:p>
      <w:pPr>
        <w:pStyle w:val="ListBullet"/>
        <w:numPr>
          <w:ilvl w:val="0"/>
          <w:numId w:val="1"/>
        </w:numPr>
        <w:ind w:hanging="271" w:left="540"/>
        <w:rPr/>
      </w:pPr>
      <w:r>
        <w:rPr>
          <w:rFonts w:eastAsia="Calibri"/>
        </w:rPr>
        <w:t>Aucune vulnérabilité critique ou secret détecté.</w:t>
      </w:r>
    </w:p>
    <w:p>
      <w:pPr>
        <w:pStyle w:val="Heading2"/>
        <w:keepNext w:val="true"/>
        <w:keepLines/>
        <w:rPr/>
      </w:pPr>
      <w:r>
        <w:rPr/>
        <w:t>27.4 Processus de recette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400"/>
        <w:gridCol w:w="2099"/>
        <w:gridCol w:w="3301"/>
        <w:gridCol w:w="2559"/>
      </w:tblGrid>
      <w:tr>
        <w:trPr>
          <w:tblHeader w:val="true"/>
        </w:trPr>
        <w:tc>
          <w:tcPr>
            <w:tcW w:w="14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Étape</w:t>
            </w:r>
          </w:p>
        </w:tc>
        <w:tc>
          <w:tcPr>
            <w:tcW w:w="20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Entrée</w:t>
            </w:r>
          </w:p>
        </w:tc>
        <w:tc>
          <w:tcPr>
            <w:tcW w:w="33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Action</w:t>
            </w:r>
          </w:p>
        </w:tc>
        <w:tc>
          <w:tcPr>
            <w:tcW w:w="25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Sortie</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Préparation</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Version candidate et plan</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Données, comptes et environnement</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PV prêt</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Exécution</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Cas de test</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Tester et collecter preuves</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Résultats</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Qualification</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Anomalies</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Gravité, reproductibilité, responsable</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Backlog anomalies</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Correction</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Anomalies bloquantes</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Corriger et non-régresser</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Version corrigée</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Acceptation</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Seuils atteints</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Signer ou émettre réserves</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PV de recette</w:t>
            </w:r>
          </w:p>
        </w:tc>
      </w:tr>
      <w:tr>
        <w:trPr/>
        <w:tc>
          <w:tcPr>
            <w:tcW w:w="1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Clôture</w:t>
            </w:r>
          </w:p>
        </w:tc>
        <w:tc>
          <w:tcPr>
            <w:tcW w:w="2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PV et preuves</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Archiver, former, déployer</w:t>
            </w:r>
          </w:p>
        </w:tc>
        <w:tc>
          <w:tcPr>
            <w:tcW w:w="2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Go production</w:t>
            </w:r>
          </w:p>
        </w:tc>
      </w:tr>
    </w:tbl>
    <w:p>
      <w:pPr>
        <w:pStyle w:val="Normal"/>
        <w:spacing w:before="0" w:after="40"/>
        <w:rPr/>
      </w:pPr>
      <w:r>
        <w:rPr/>
      </w:r>
      <w:r>
        <w:br w:type="page"/>
      </w:r>
    </w:p>
    <w:p>
      <w:pPr>
        <w:pStyle w:val="Heading1"/>
        <w:keepNext w:val="true"/>
        <w:keepLines/>
        <w:pBdr>
          <w:bottom w:val="single" w:sz="6" w:space="4" w:color="A9C2DC"/>
        </w:pBdr>
        <w:rPr/>
      </w:pPr>
      <w:r>
        <w:rPr/>
        <w:t>28. Déploiement, DevOps et exploitation</w:t>
      </w:r>
    </w:p>
    <w:p>
      <w:pPr>
        <w:pStyle w:val="Heading2"/>
        <w:keepNext w:val="true"/>
        <w:keepLines/>
        <w:rPr/>
      </w:pPr>
      <w:r>
        <w:rPr/>
        <w:t>28.1 Environnements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2801"/>
        <w:gridCol w:w="2499"/>
        <w:gridCol w:w="2260"/>
      </w:tblGrid>
      <w:tr>
        <w:trPr>
          <w:tblHeader w:val="true"/>
        </w:trPr>
        <w:tc>
          <w:tcPr>
            <w:tcW w:w="1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Environnement</w:t>
            </w:r>
          </w:p>
        </w:tc>
        <w:tc>
          <w:tcPr>
            <w:tcW w:w="28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Usage</w:t>
            </w:r>
          </w:p>
        </w:tc>
        <w:tc>
          <w:tcPr>
            <w:tcW w:w="24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Données</w:t>
            </w:r>
          </w:p>
        </w:tc>
        <w:tc>
          <w:tcPr>
            <w:tcW w:w="22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Accès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Développement</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Travail local et tests rapides</w:t>
            </w:r>
          </w:p>
        </w:tc>
        <w:tc>
          <w:tcPr>
            <w:tcW w:w="2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Synthétiques</w:t>
            </w:r>
          </w:p>
        </w:tc>
        <w:tc>
          <w:tcPr>
            <w:tcW w:w="2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Équipe développement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Intégration</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Assemblage continu</w:t>
            </w:r>
          </w:p>
        </w:tc>
        <w:tc>
          <w:tcPr>
            <w:tcW w:w="2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Synthétiques</w:t>
            </w:r>
          </w:p>
        </w:tc>
        <w:tc>
          <w:tcPr>
            <w:tcW w:w="2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Équipe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Préproduction</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Recette, performance, migrations</w:t>
            </w:r>
          </w:p>
        </w:tc>
        <w:tc>
          <w:tcPr>
            <w:tcW w:w="2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Représentatives anonymisées</w:t>
            </w:r>
          </w:p>
        </w:tc>
        <w:tc>
          <w:tcPr>
            <w:tcW w:w="2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Équipe + recette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Production</w:t>
            </w:r>
          </w:p>
        </w:tc>
        <w:tc>
          <w:tcPr>
            <w:tcW w:w="28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Service utilisateurs</w:t>
            </w:r>
          </w:p>
        </w:tc>
        <w:tc>
          <w:tcPr>
            <w:tcW w:w="24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Réelles</w:t>
            </w:r>
          </w:p>
        </w:tc>
        <w:tc>
          <w:tcPr>
            <w:tcW w:w="22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Accès strict et audité</w:t>
            </w:r>
          </w:p>
        </w:tc>
      </w:tr>
    </w:tbl>
    <w:p>
      <w:pPr>
        <w:pStyle w:val="Normal"/>
        <w:spacing w:before="0" w:after="40"/>
        <w:rPr/>
      </w:pPr>
      <w:r>
        <w:rPr/>
      </w:r>
    </w:p>
    <w:p>
      <w:pPr>
        <w:pStyle w:val="Normal"/>
        <w:rPr/>
      </w:pPr>
      <w:r>
        <w:rPr/>
        <w:drawing>
          <wp:inline distT="0" distB="0" distL="0" distR="0">
            <wp:extent cx="5806440" cy="3580130"/>
            <wp:effectExtent l="0" t="0" r="0" b="0"/>
            <wp:docPr id="6" name="Picture 6" descr="Composants d'exploitation et flux entre l'accès, l'application, les données et les services externes.&#10;Composants d'exploitation et flux entre l'accès, l'application, les données et les services exter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mposants d'exploitation et flux entre l'accès, l'application, les données et les services externes.&#10;Composants d'exploitation et flux entre l'accès, l'application, les données et les services externes."/>
                    <pic:cNvPicPr>
                      <a:picLocks noChangeAspect="1" noChangeArrowheads="1"/>
                    </pic:cNvPicPr>
                  </pic:nvPicPr>
                  <pic:blipFill>
                    <a:blip r:embed="rId7"/>
                    <a:stretch>
                      <a:fillRect/>
                    </a:stretch>
                  </pic:blipFill>
                  <pic:spPr bwMode="auto">
                    <a:xfrm>
                      <a:off x="0" y="0"/>
                      <a:ext cx="5806440" cy="3580130"/>
                    </a:xfrm>
                    <a:prstGeom prst="rect">
                      <a:avLst/>
                    </a:prstGeom>
                  </pic:spPr>
                </pic:pic>
              </a:graphicData>
            </a:graphic>
          </wp:inline>
        </w:drawing>
      </w:r>
    </w:p>
    <w:p>
      <w:pPr>
        <w:pStyle w:val="Normal"/>
        <w:jc w:val="center"/>
        <w:rPr/>
      </w:pPr>
      <w:r>
        <w:rPr>
          <w:rFonts w:eastAsia="Calibri"/>
          <w:i/>
          <w:color w:val="667085"/>
          <w:sz w:val="18"/>
        </w:rPr>
        <w:t>Figure 6 - Composants d'exploitation</w:t>
      </w:r>
    </w:p>
    <w:p>
      <w:pPr>
        <w:pStyle w:val="Heading2"/>
        <w:keepNext w:val="true"/>
        <w:keepLines/>
        <w:rPr/>
      </w:pPr>
      <w:r>
        <w:rPr/>
        <w:t>28.2 Pipeline CI/CD</w:t>
      </w:r>
    </w:p>
    <w:p>
      <w:pPr>
        <w:pStyle w:val="ListBullet"/>
        <w:numPr>
          <w:ilvl w:val="0"/>
          <w:numId w:val="1"/>
        </w:numPr>
        <w:ind w:hanging="271" w:left="540"/>
        <w:rPr/>
      </w:pPr>
      <w:r>
        <w:rPr>
          <w:rFonts w:eastAsia="Calibri"/>
        </w:rPr>
        <w:t>Compilation, lint, tests unitaires et contractuels.</w:t>
      </w:r>
    </w:p>
    <w:p>
      <w:pPr>
        <w:pStyle w:val="ListBullet"/>
        <w:numPr>
          <w:ilvl w:val="0"/>
          <w:numId w:val="1"/>
        </w:numPr>
        <w:ind w:hanging="271" w:left="540"/>
        <w:rPr/>
      </w:pPr>
      <w:r>
        <w:rPr>
          <w:rFonts w:eastAsia="Calibri"/>
        </w:rPr>
        <w:t>Analyse de secrets, dépendances, code et conteneurs.</w:t>
      </w:r>
    </w:p>
    <w:p>
      <w:pPr>
        <w:pStyle w:val="ListBullet"/>
        <w:numPr>
          <w:ilvl w:val="0"/>
          <w:numId w:val="1"/>
        </w:numPr>
        <w:ind w:hanging="271" w:left="540"/>
        <w:rPr/>
      </w:pPr>
      <w:r>
        <w:rPr>
          <w:rFonts w:eastAsia="Calibri"/>
        </w:rPr>
        <w:t>Construction d'un artefact immuable et traçable.</w:t>
      </w:r>
    </w:p>
    <w:p>
      <w:pPr>
        <w:pStyle w:val="ListBullet"/>
        <w:numPr>
          <w:ilvl w:val="0"/>
          <w:numId w:val="1"/>
        </w:numPr>
        <w:ind w:hanging="271" w:left="540"/>
        <w:rPr/>
      </w:pPr>
      <w:r>
        <w:rPr>
          <w:rFonts w:eastAsia="Calibri"/>
        </w:rPr>
        <w:t>Déploiement automatique en préproduction.</w:t>
      </w:r>
    </w:p>
    <w:p>
      <w:pPr>
        <w:pStyle w:val="ListBullet"/>
        <w:numPr>
          <w:ilvl w:val="0"/>
          <w:numId w:val="1"/>
        </w:numPr>
        <w:ind w:hanging="271" w:left="540"/>
        <w:rPr/>
      </w:pPr>
      <w:r>
        <w:rPr>
          <w:rFonts w:eastAsia="Calibri"/>
        </w:rPr>
        <w:t>Tests de fumée, migrations et approbation.</w:t>
      </w:r>
    </w:p>
    <w:p>
      <w:pPr>
        <w:pStyle w:val="ListBullet"/>
        <w:numPr>
          <w:ilvl w:val="0"/>
          <w:numId w:val="1"/>
        </w:numPr>
        <w:ind w:hanging="271" w:left="540"/>
        <w:rPr/>
      </w:pPr>
      <w:r>
        <w:rPr>
          <w:rFonts w:eastAsia="Calibri"/>
        </w:rPr>
        <w:t>Déploiement progressif en production avec rollback.</w:t>
      </w:r>
    </w:p>
    <w:p>
      <w:pPr>
        <w:pStyle w:val="ListBullet"/>
        <w:numPr>
          <w:ilvl w:val="0"/>
          <w:numId w:val="1"/>
        </w:numPr>
        <w:ind w:hanging="271" w:left="540"/>
        <w:rPr/>
      </w:pPr>
      <w:r>
        <w:rPr>
          <w:rFonts w:eastAsia="Calibri"/>
        </w:rPr>
        <w:t>Note de version, métriques et validation post-déploiement.</w:t>
      </w:r>
    </w:p>
    <w:p>
      <w:pPr>
        <w:pStyle w:val="Heading2"/>
        <w:keepNext w:val="true"/>
        <w:keepLines/>
        <w:rPr/>
      </w:pPr>
      <w:r>
        <w:rPr/>
        <w:t>28.3 Sauvegarde et restauration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2701"/>
        <w:gridCol w:w="1999"/>
        <w:gridCol w:w="2860"/>
      </w:tblGrid>
      <w:tr>
        <w:trPr>
          <w:tblHeader w:val="true"/>
        </w:trPr>
        <w:tc>
          <w:tcPr>
            <w:tcW w:w="17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Actif</w:t>
            </w:r>
          </w:p>
        </w:tc>
        <w:tc>
          <w:tcPr>
            <w:tcW w:w="27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Sauvegarde</w:t>
            </w:r>
          </w:p>
        </w:tc>
        <w:tc>
          <w:tcPr>
            <w:tcW w:w="19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Fréquence initiale</w:t>
            </w:r>
          </w:p>
        </w:tc>
        <w:tc>
          <w:tcPr>
            <w:tcW w:w="28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Contrôle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PostgreSQL</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Snapshots + sauvegarde logique</w:t>
            </w:r>
          </w:p>
        </w:tc>
        <w:tc>
          <w:tcPr>
            <w:tcW w:w="1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Quotidienne, à renforcer</w:t>
            </w:r>
          </w:p>
        </w:tc>
        <w:tc>
          <w:tcPr>
            <w:tcW w:w="2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Restauration trimestrielle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Médias / objets</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Versionnement + réplication</w:t>
            </w:r>
          </w:p>
        </w:tc>
        <w:tc>
          <w:tcPr>
            <w:tcW w:w="1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Continue selon stockage</w:t>
            </w:r>
          </w:p>
        </w:tc>
        <w:tc>
          <w:tcPr>
            <w:tcW w:w="2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Échantillon mensuel</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Configurations</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Infrastructure as Code / dépôt</w:t>
            </w:r>
          </w:p>
        </w:tc>
        <w:tc>
          <w:tcPr>
            <w:tcW w:w="1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À chaque changement</w:t>
            </w:r>
          </w:p>
        </w:tc>
        <w:tc>
          <w:tcPr>
            <w:tcW w:w="2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Recréation environnement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Secrets</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Coffre avec procédure d'urgence</w:t>
            </w:r>
          </w:p>
        </w:tc>
        <w:tc>
          <w:tcPr>
            <w:tcW w:w="1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Selon rotation</w:t>
            </w:r>
          </w:p>
        </w:tc>
        <w:tc>
          <w:tcPr>
            <w:tcW w:w="2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Test de récupération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Corpus IA</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Version des sources et index</w:t>
            </w:r>
          </w:p>
        </w:tc>
        <w:tc>
          <w:tcPr>
            <w:tcW w:w="1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À chaque publication</w:t>
            </w:r>
          </w:p>
        </w:tc>
        <w:tc>
          <w:tcPr>
            <w:tcW w:w="28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Reconstruction testée</w:t>
            </w:r>
          </w:p>
        </w:tc>
      </w:tr>
    </w:tbl>
    <w:p>
      <w:pPr>
        <w:pStyle w:val="Normal"/>
        <w:spacing w:before="0" w:after="40"/>
        <w:rPr/>
      </w:pPr>
      <w:r>
        <w:rPr/>
      </w:r>
    </w:p>
    <w:p>
      <w:pPr>
        <w:pStyle w:val="Heading2"/>
        <w:keepNext w:val="true"/>
        <w:keepLines/>
        <w:rPr/>
      </w:pPr>
      <w:r>
        <w:rPr/>
        <w:t>28.4 Observabilité</w:t>
      </w:r>
    </w:p>
    <w:p>
      <w:pPr>
        <w:pStyle w:val="ListBullet"/>
        <w:numPr>
          <w:ilvl w:val="0"/>
          <w:numId w:val="1"/>
        </w:numPr>
        <w:ind w:hanging="271" w:left="540"/>
        <w:rPr/>
      </w:pPr>
      <w:r>
        <w:rPr>
          <w:rFonts w:eastAsia="Calibri"/>
        </w:rPr>
        <w:t>SLI : disponibilité, latence, erreurs, saturation et files.</w:t>
      </w:r>
    </w:p>
    <w:p>
      <w:pPr>
        <w:pStyle w:val="ListBullet"/>
        <w:numPr>
          <w:ilvl w:val="0"/>
          <w:numId w:val="1"/>
        </w:numPr>
        <w:ind w:hanging="271" w:left="540"/>
        <w:rPr/>
      </w:pPr>
      <w:r>
        <w:rPr>
          <w:rFonts w:eastAsia="Calibri"/>
        </w:rPr>
        <w:t>Produit : activation, progression, abandons et qualité des scénarios.</w:t>
      </w:r>
    </w:p>
    <w:p>
      <w:pPr>
        <w:pStyle w:val="ListBullet"/>
        <w:numPr>
          <w:ilvl w:val="0"/>
          <w:numId w:val="1"/>
        </w:numPr>
        <w:ind w:hanging="271" w:left="540"/>
        <w:rPr/>
      </w:pPr>
      <w:r>
        <w:rPr>
          <w:rFonts w:eastAsia="Calibri"/>
        </w:rPr>
        <w:t>IA : appels, latence, erreurs, sources, tokens, coûts et évaluations.</w:t>
      </w:r>
    </w:p>
    <w:p>
      <w:pPr>
        <w:pStyle w:val="ListBullet"/>
        <w:numPr>
          <w:ilvl w:val="0"/>
          <w:numId w:val="1"/>
        </w:numPr>
        <w:ind w:hanging="271" w:left="540"/>
        <w:rPr/>
      </w:pPr>
      <w:r>
        <w:rPr>
          <w:rFonts w:eastAsia="Calibri"/>
        </w:rPr>
        <w:t>Sécurité : connexions anormales, refus, actions sensibles et exports.</w:t>
      </w:r>
    </w:p>
    <w:p>
      <w:pPr>
        <w:pStyle w:val="ListBullet"/>
        <w:numPr>
          <w:ilvl w:val="0"/>
          <w:numId w:val="1"/>
        </w:numPr>
        <w:ind w:hanging="271" w:left="540"/>
        <w:rPr/>
      </w:pPr>
      <w:r>
        <w:rPr>
          <w:rFonts w:eastAsia="Calibri"/>
        </w:rPr>
        <w:t>Runbooks associés aux alertes avec seuil et responsable.</w:t>
      </w:r>
      <w:r>
        <w:br w:type="page"/>
      </w:r>
    </w:p>
    <w:p>
      <w:pPr>
        <w:pStyle w:val="Heading1"/>
        <w:keepNext w:val="true"/>
        <w:keepLines/>
        <w:pBdr>
          <w:bottom w:val="single" w:sz="6" w:space="4" w:color="A9C2DC"/>
        </w:pBdr>
        <w:rPr/>
      </w:pPr>
      <w:r>
        <w:rPr/>
        <w:t>29. Initialisation des contenus et reprise de données</w:t>
      </w:r>
    </w:p>
    <w:p>
      <w:pPr>
        <w:pStyle w:val="Heading2"/>
        <w:keepNext w:val="true"/>
        <w:keepLines/>
        <w:rPr/>
      </w:pPr>
      <w:r>
        <w:rPr/>
        <w:t>29.1 Stratégie de contenu</w:t>
      </w:r>
    </w:p>
    <w:p>
      <w:pPr>
        <w:pStyle w:val="Normal"/>
        <w:rPr/>
      </w:pPr>
      <w:r>
        <w:rPr>
          <w:rFonts w:eastAsia="Calibri"/>
        </w:rPr>
        <w:t>Le développement logiciel et la production pédagogique doivent avancer en parallèle. Chaque lot de contenu suit un gabarit commun afin d'éviter que l'équipe technique ne construise des fonctions impossibles à alimenter ou que les auteurs ne produisent des activités incompatibles.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00"/>
        <w:gridCol w:w="5000"/>
        <w:gridCol w:w="2360"/>
      </w:tblGrid>
      <w:tr>
        <w:trPr>
          <w:tblHeader w:val="true"/>
        </w:trPr>
        <w:tc>
          <w:tcPr>
            <w:tcW w:w="20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Livrable pédagogique</w:t>
            </w:r>
          </w:p>
        </w:tc>
        <w:tc>
          <w:tcPr>
            <w:tcW w:w="50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Contenu minimal</w:t>
            </w:r>
          </w:p>
        </w:tc>
        <w:tc>
          <w:tcPr>
            <w:tcW w:w="23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Validation</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Référentiel</w:t>
            </w:r>
          </w:p>
        </w:tc>
        <w:tc>
          <w:tcPr>
            <w:tcW w:w="5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Compétences, niveaux, prérequis et preuves</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Responsable pédagogique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Fiche parcours</w:t>
            </w:r>
          </w:p>
        </w:tc>
        <w:tc>
          <w:tcPr>
            <w:tcW w:w="5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Public, objectifs, durée, structure, réussite</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Comité contenu</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Fiche leçon</w:t>
            </w:r>
          </w:p>
        </w:tc>
        <w:tc>
          <w:tcPr>
            <w:tcW w:w="5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Objectifs, explication, activité, remédiation</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Relecteur</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Scénario</w:t>
            </w:r>
          </w:p>
        </w:tc>
        <w:tc>
          <w:tcPr>
            <w:tcW w:w="5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État, consigne, règles, indices, erreurs, tests</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Pédagogie + QA</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Question</w:t>
            </w:r>
          </w:p>
        </w:tc>
        <w:tc>
          <w:tcPr>
            <w:tcW w:w="5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Consigne, réponse, distracteurs, justification, difficulté</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Double revue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Média</w:t>
            </w:r>
          </w:p>
        </w:tc>
        <w:tc>
          <w:tcPr>
            <w:tcW w:w="5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Source, licence, alt, transcription, version</w:t>
            </w:r>
          </w:p>
        </w:tc>
        <w:tc>
          <w:tcPr>
            <w:tcW w:w="23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Publication</w:t>
            </w:r>
          </w:p>
        </w:tc>
      </w:tr>
    </w:tbl>
    <w:p>
      <w:pPr>
        <w:pStyle w:val="Normal"/>
        <w:spacing w:before="0" w:after="40"/>
        <w:rPr/>
      </w:pPr>
      <w:r>
        <w:rPr/>
      </w:r>
    </w:p>
    <w:p>
      <w:pPr>
        <w:pStyle w:val="Heading2"/>
        <w:keepNext w:val="true"/>
        <w:keepLines/>
        <w:rPr/>
      </w:pPr>
      <w:r>
        <w:rPr/>
        <w:t>29.2 Reprise de données</w:t>
      </w:r>
    </w:p>
    <w:p>
      <w:pPr>
        <w:pStyle w:val="ListBullet"/>
        <w:numPr>
          <w:ilvl w:val="0"/>
          <w:numId w:val="1"/>
        </w:numPr>
        <w:ind w:hanging="271" w:left="540"/>
        <w:rPr/>
      </w:pPr>
      <w:r>
        <w:rPr>
          <w:rFonts w:eastAsia="Calibri"/>
        </w:rPr>
        <w:t>Inventorier sources, propriétaires, qualité, formats et bases légales.</w:t>
      </w:r>
    </w:p>
    <w:p>
      <w:pPr>
        <w:pStyle w:val="ListBullet"/>
        <w:numPr>
          <w:ilvl w:val="0"/>
          <w:numId w:val="1"/>
        </w:numPr>
        <w:ind w:hanging="271" w:left="540"/>
        <w:rPr/>
      </w:pPr>
      <w:r>
        <w:rPr>
          <w:rFonts w:eastAsia="Calibri"/>
        </w:rPr>
        <w:t>Définir mappings, valeurs par défaut, doublons et rejets.</w:t>
      </w:r>
    </w:p>
    <w:p>
      <w:pPr>
        <w:pStyle w:val="ListBullet"/>
        <w:numPr>
          <w:ilvl w:val="0"/>
          <w:numId w:val="1"/>
        </w:numPr>
        <w:ind w:hanging="271" w:left="540"/>
        <w:rPr/>
      </w:pPr>
      <w:r>
        <w:rPr>
          <w:rFonts w:eastAsia="Calibri"/>
        </w:rPr>
        <w:t>Charger d'abord un échantillon et produire un rapport de contrôle.</w:t>
      </w:r>
    </w:p>
    <w:p>
      <w:pPr>
        <w:pStyle w:val="ListBullet"/>
        <w:numPr>
          <w:ilvl w:val="0"/>
          <w:numId w:val="1"/>
        </w:numPr>
        <w:ind w:hanging="271" w:left="540"/>
        <w:rPr/>
      </w:pPr>
      <w:r>
        <w:rPr>
          <w:rFonts w:eastAsia="Calibri"/>
        </w:rPr>
        <w:t>Comparer volumes, relations, scores et preuves avant/après.</w:t>
      </w:r>
    </w:p>
    <w:p>
      <w:pPr>
        <w:pStyle w:val="ListBullet"/>
        <w:numPr>
          <w:ilvl w:val="0"/>
          <w:numId w:val="1"/>
        </w:numPr>
        <w:ind w:hanging="271" w:left="540"/>
        <w:rPr/>
      </w:pPr>
      <w:r>
        <w:rPr>
          <w:rFonts w:eastAsia="Calibri"/>
        </w:rPr>
        <w:t>Conserver scripts, logs, version des fichiers et PV de validation.</w:t>
      </w:r>
    </w:p>
    <w:p>
      <w:pPr>
        <w:pStyle w:val="ListBullet"/>
        <w:numPr>
          <w:ilvl w:val="0"/>
          <w:numId w:val="1"/>
        </w:numPr>
        <w:ind w:hanging="271" w:left="540"/>
        <w:rPr/>
      </w:pPr>
      <w:r>
        <w:rPr>
          <w:rFonts w:eastAsia="Calibri"/>
        </w:rPr>
        <w:t>Prévoir rollback ou rechargement idempotent.</w:t>
      </w:r>
    </w:p>
    <w:p>
      <w:pPr>
        <w:pStyle w:val="Heading2"/>
        <w:keepNext w:val="true"/>
        <w:keepLines/>
        <w:rPr/>
      </w:pPr>
      <w:r>
        <w:rPr/>
        <w:t>29.3 Données initiales requises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600"/>
        <w:gridCol w:w="1900"/>
        <w:gridCol w:w="1700"/>
        <w:gridCol w:w="3159"/>
      </w:tblGrid>
      <w:tr>
        <w:trPr>
          <w:tblHeader w:val="true"/>
        </w:trPr>
        <w:tc>
          <w:tcPr>
            <w:tcW w:w="2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Donnée</w:t>
            </w:r>
          </w:p>
        </w:tc>
        <w:tc>
          <w:tcPr>
            <w:tcW w:w="1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Responsable</w:t>
            </w:r>
          </w:p>
        </w:tc>
        <w:tc>
          <w:tcPr>
            <w:tcW w:w="17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Échéance</w:t>
            </w:r>
          </w:p>
        </w:tc>
        <w:tc>
          <w:tcPr>
            <w:tcW w:w="31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Format attendu</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Référentiel de compétences</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Pédagogie</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Lot 0</w:t>
            </w:r>
          </w:p>
        </w:tc>
        <w:tc>
          <w:tcPr>
            <w:tcW w:w="31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Table structurée versionnée</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Parcours MVP</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Pédagogie</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Avant Lot 1</w:t>
            </w:r>
          </w:p>
        </w:tc>
        <w:tc>
          <w:tcPr>
            <w:tcW w:w="31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Gabarit validé</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Scénarios Windows</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Auteurs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Avant Lot 2</w:t>
            </w:r>
          </w:p>
        </w:tc>
        <w:tc>
          <w:tcPr>
            <w:tcW w:w="31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Spécification + tests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Questions et examens</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Formateurs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Avant Lot 3</w:t>
            </w:r>
          </w:p>
        </w:tc>
        <w:tc>
          <w:tcPr>
            <w:tcW w:w="31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Banque versionnée</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Organisations pilotes</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Commercial</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Avant pilote</w:t>
            </w:r>
          </w:p>
        </w:tc>
        <w:tc>
          <w:tcPr>
            <w:tcW w:w="31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Fiche + contacts autorisés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Utilisateurs pilotes</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Clients / conformité</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Avant recette</w:t>
            </w:r>
          </w:p>
        </w:tc>
        <w:tc>
          <w:tcPr>
            <w:tcW w:w="31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Import minimisé</w:t>
            </w:r>
          </w:p>
        </w:tc>
      </w:tr>
    </w:tbl>
    <w:p>
      <w:pPr>
        <w:pStyle w:val="Normal"/>
        <w:spacing w:before="0" w:after="40"/>
        <w:rPr/>
      </w:pPr>
      <w:r>
        <w:rPr/>
      </w:r>
      <w:r>
        <w:br w:type="page"/>
      </w:r>
    </w:p>
    <w:p>
      <w:pPr>
        <w:pStyle w:val="Heading1"/>
        <w:keepNext w:val="true"/>
        <w:keepLines/>
        <w:pBdr>
          <w:bottom w:val="single" w:sz="6" w:space="4" w:color="A9C2DC"/>
        </w:pBdr>
        <w:rPr/>
      </w:pPr>
      <w:r>
        <w:rPr/>
        <w:t>30. Organisation du projet, lots et planning</w:t>
      </w:r>
    </w:p>
    <w:p>
      <w:pPr>
        <w:pStyle w:val="Heading2"/>
        <w:keepNext w:val="true"/>
        <w:keepLines/>
        <w:rPr/>
      </w:pPr>
      <w:r>
        <w:rPr/>
        <w:t>30.1 Méthode</w:t>
      </w:r>
    </w:p>
    <w:p>
      <w:pPr>
        <w:pStyle w:val="Normal"/>
        <w:rPr/>
      </w:pPr>
      <w:r>
        <w:rPr>
          <w:rFonts w:eastAsia="Calibri"/>
        </w:rPr>
        <w:t>Une approche agile par incréments de deux semaines est recommandée, complétée par des jalons de validation technique et pédagogique. Le backlog est construit à partir des exigences et user stories, mais les prototypes de simulation et tests utilisateurs précèdent les investissements les plus lourds.</w:t>
      </w:r>
    </w:p>
    <w:p>
      <w:pPr>
        <w:pStyle w:val="Heading2"/>
        <w:keepNext w:val="true"/>
        <w:keepLines/>
        <w:rPr/>
      </w:pPr>
      <w:r>
        <w:rPr/>
        <w:t>30.2 Équipe cible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399"/>
        <w:gridCol w:w="1800"/>
        <w:gridCol w:w="5161"/>
      </w:tblGrid>
      <w:tr>
        <w:trPr>
          <w:tblHeader w:val="true"/>
        </w:trPr>
        <w:tc>
          <w:tcPr>
            <w:tcW w:w="23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Rôle</w:t>
            </w:r>
          </w:p>
        </w:tc>
        <w:tc>
          <w:tcPr>
            <w:tcW w:w="18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Capacité indicative</w:t>
            </w:r>
          </w:p>
        </w:tc>
        <w:tc>
          <w:tcPr>
            <w:tcW w:w="516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Responsabilités principales</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Product Owner / Chef de projet</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Vision, backlog, arbitrage, validation</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Responsable pédagogique</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Référentiel, contenus, examens, qualité</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UX/UI Designer</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0,5 à 1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Recherche, parcours, prototypes, accessibilité</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Lead backend / architecte</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Architecture, domaine, sécurité, revues</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Développeur backend</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 à 2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API, données, tâches, intégrations</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Développeur frontend / simulation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UI, moteur, composants, performance</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Ingénieur IA / data</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0,5 à 1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RAG, prompts, évaluations, coûts</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QA / automatisation</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Stratégie, tests, recette, non-régression</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DevOps / sécurité</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0,5 ETP</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CI/CD, observabilité, sauvegardes, durcissement</w:t>
            </w:r>
          </w:p>
        </w:tc>
      </w:tr>
      <w:tr>
        <w:trPr/>
        <w:tc>
          <w:tcPr>
            <w:tcW w:w="23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Auteurs / formateurs</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2 à 4 ETP selon lot</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Contenus, scénarios, pilotes</w:t>
            </w:r>
          </w:p>
        </w:tc>
      </w:tr>
    </w:tbl>
    <w:p>
      <w:pPr>
        <w:pStyle w:val="Normal"/>
        <w:spacing w:before="0" w:after="40"/>
        <w:rPr/>
      </w:pPr>
      <w:r>
        <w:rPr/>
      </w:r>
    </w:p>
    <w:p>
      <w:pPr>
        <w:pStyle w:val="Heading2"/>
        <w:keepNext w:val="true"/>
        <w:keepLines/>
        <w:rPr/>
      </w:pPr>
      <w:r>
        <w:rPr/>
        <w:t>30.3 Planning macro</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100"/>
        <w:gridCol w:w="1600"/>
        <w:gridCol w:w="3999"/>
        <w:gridCol w:w="1660"/>
      </w:tblGrid>
      <w:tr>
        <w:trPr>
          <w:tblHeader w:val="true"/>
        </w:trPr>
        <w:tc>
          <w:tcPr>
            <w:tcW w:w="2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Lot</w:t>
            </w:r>
          </w:p>
        </w:tc>
        <w:tc>
          <w:tcPr>
            <w:tcW w:w="1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Durée</w:t>
            </w:r>
          </w:p>
        </w:tc>
        <w:tc>
          <w:tcPr>
            <w:tcW w:w="39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Livrables principaux</w:t>
            </w:r>
          </w:p>
        </w:tc>
        <w:tc>
          <w:tcPr>
            <w:tcW w:w="16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Jalon</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0 - Cadrage et prototype</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4 à 6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Architecture, référentiel, prototype du moteur, tests débutants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Décision Go/No-Go sur faisabilité du simulateur</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1 - Socle MVP</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8 à 10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Comptes, organisations, catalogue, inscriptions, progression, admin</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Parcours textuel complet sans IA</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2 - Fondamentaux + Windows</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8 à 12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Moteur v1, souris, clavier, fichiers, sécurité, exercices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Pilote apprenants débutants</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3 - Word et évaluations</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10 à 14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Simulateur traitement de texte, quiz, examen, certificats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MVP commercialisable ciblé</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4 - Excel</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12 à 16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Formules, fonctions, données, graphiques, cas métiers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Parcours tableur intermédiaire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5 - PowerPoint et productivité</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8 à 12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Présentations, internet, cloud, employabilité</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Suite bureautique de base complète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6 - IA pédagogique contrôlée</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8 à 12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RAG, aide contextuelle, évaluation, coûts, garde-fous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Professeur IA en production limitée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7 - Industrialisation</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6 à 10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Scalabilité, sécurité, SLA, paiement, reporting avancé</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Déploiement multi-organisations</w:t>
            </w:r>
          </w:p>
        </w:tc>
      </w:tr>
    </w:tbl>
    <w:p>
      <w:pPr>
        <w:pStyle w:val="Normal"/>
        <w:spacing w:before="0" w:after="40"/>
        <w:rPr/>
      </w:pPr>
      <w:r>
        <w:rPr/>
      </w:r>
    </w:p>
    <w:p>
      <w:pPr>
        <w:pStyle w:val="Normal"/>
        <w:keepLines/>
        <w:shd w:val="clear" w:fill="FFF5D6"/>
        <w:spacing w:lineRule="auto" w:line="280" w:before="80" w:after="160"/>
        <w:ind w:left="173" w:right="173"/>
        <w:rPr/>
      </w:pPr>
      <w:r>
        <w:rPr>
          <w:rFonts w:eastAsia="Calibri"/>
          <w:b/>
          <w:color w:val="7A5A00"/>
        </w:rPr>
        <w:t xml:space="preserve">Calendrier : </w:t>
      </w:r>
      <w:r>
        <w:rPr>
          <w:rFonts w:eastAsia="Calibri"/>
          <w:color w:val="1F2937"/>
        </w:rPr>
        <w:t>Avec une équipe complète et des contenus disponibles, un MVP robuste Fondamentaux + Windows + Word peut demander environ 8 à 12 mois. Une équipe plus réduite doit réduire le périmètre plutôt que comprimer les activités de qualité.</w:t>
      </w:r>
      <w:r>
        <w:br w:type="page"/>
      </w:r>
    </w:p>
    <w:p>
      <w:pPr>
        <w:pStyle w:val="Heading1"/>
        <w:keepNext w:val="true"/>
        <w:keepLines/>
        <w:pBdr>
          <w:bottom w:val="single" w:sz="6" w:space="4" w:color="A9C2DC"/>
        </w:pBdr>
        <w:rPr/>
      </w:pPr>
      <w:r>
        <w:rPr/>
        <w:t>31. Estimation de charge et cadre budgétaire</w:t>
      </w:r>
    </w:p>
    <w:p>
      <w:pPr>
        <w:pStyle w:val="Normal"/>
        <w:rPr/>
      </w:pPr>
      <w:r>
        <w:rPr>
          <w:rFonts w:eastAsia="Calibri"/>
        </w:rPr>
        <w:t>Les estimations suivantes sont exprimées en jours-personne et constituent un ordre de grandeur non contractuel. Elles doivent être recalculées après le prototype du moteur, les maquettes, l'inventaire des contenus et la décision sur le MVP.</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600"/>
        <w:gridCol w:w="1599"/>
        <w:gridCol w:w="5161"/>
      </w:tblGrid>
      <w:tr>
        <w:trPr>
          <w:tblHeader w:val="true"/>
        </w:trPr>
        <w:tc>
          <w:tcPr>
            <w:tcW w:w="2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Lot de charge</w:t>
            </w:r>
          </w:p>
        </w:tc>
        <w:tc>
          <w:tcPr>
            <w:tcW w:w="159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7"/>
                <w:szCs w:val="22"/>
                <w:lang w:val="en-US" w:eastAsia="en-US" w:bidi="ar-SA"/>
              </w:rPr>
              <w:t>Fourchette JH</w:t>
            </w:r>
          </w:p>
        </w:tc>
        <w:tc>
          <w:tcPr>
            <w:tcW w:w="516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Contenu</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Cadrage, UX et architecture</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45-70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Ateliers, prototypes, architecture, référentiels, plan de tests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Socle SaaS et LMS</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90-140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Identité, multi-tenant, catalogue, inscriptions, progression, admin</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Moteur de simulation v1</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120-190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Runtime, capture, évaluateur, composants, outil auteur initial</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Fondamentaux et Windows</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70-110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Contenus, scénarios, médias, tests pédagogiques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Traitement de texte</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90-140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Composants, exercices et cas professionnels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Tableur</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120-180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Formules, dépendances, visualisations et cas métiers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Présentation et productivité</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80-120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Slides, médias, internet, cloud, employabilité</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IA pédagogique et RAG</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70-115</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Corpus, prompts, évaluations, sécurité, observabilité et coûts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Évaluations et certificats</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55-85</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Banque, examens, correction, preuves, vérification</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Qualité, sécurité et accessibilité</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85-130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Automatisation, audits, tests, corrections</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DevOps, exploitation et documentation</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60-95</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CI/CD, monitoring, sauvegardes, runbooks, transfert</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Pilotage et accompagnement</w:t>
            </w:r>
          </w:p>
        </w:tc>
        <w:tc>
          <w:tcPr>
            <w:tcW w:w="15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7"/>
                <w:szCs w:val="22"/>
                <w:lang w:val="en-US" w:eastAsia="en-US" w:bidi="ar-SA"/>
              </w:rPr>
              <w:t>65-100</w:t>
            </w:r>
          </w:p>
        </w:tc>
        <w:tc>
          <w:tcPr>
            <w:tcW w:w="516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Product management, coordination, formation, pilotes</w:t>
            </w:r>
          </w:p>
        </w:tc>
      </w:tr>
    </w:tbl>
    <w:p>
      <w:pPr>
        <w:pStyle w:val="Normal"/>
        <w:spacing w:before="0" w:after="40"/>
        <w:rPr/>
      </w:pPr>
      <w:r>
        <w:rPr/>
      </w:r>
    </w:p>
    <w:p>
      <w:pPr>
        <w:pStyle w:val="Normal"/>
        <w:keepLines/>
        <w:shd w:val="clear" w:fill="E8EEF5"/>
        <w:spacing w:lineRule="auto" w:line="280" w:before="80" w:after="160"/>
        <w:ind w:left="173" w:right="173"/>
        <w:rPr/>
      </w:pPr>
      <w:r>
        <w:rPr>
          <w:rFonts w:eastAsia="Calibri"/>
          <w:b/>
          <w:color w:val="1F4D78"/>
        </w:rPr>
        <w:t xml:space="preserve">Charge cible complète : </w:t>
      </w:r>
      <w:r>
        <w:rPr>
          <w:rFonts w:eastAsia="Calibri"/>
          <w:color w:val="1F2937"/>
        </w:rPr>
        <w:t>La somme indicative est de 950 à 1475 jours-personne pour la cible complète. Le MVP doit sélectionner les lots prioritaires et réutiliser les actifs produits au Lot 0.</w:t>
      </w:r>
    </w:p>
    <w:p>
      <w:pPr>
        <w:pStyle w:val="Heading2"/>
        <w:keepNext w:val="true"/>
        <w:keepLines/>
        <w:rPr/>
      </w:pPr>
      <w:r>
        <w:rPr/>
        <w:t>31.1 Méthode de conversion en budget</w:t>
      </w:r>
    </w:p>
    <w:p>
      <w:pPr>
        <w:pStyle w:val="Normal"/>
        <w:rPr/>
      </w:pPr>
      <w:r>
        <w:rPr>
          <w:rFonts w:eastAsia="Calibri"/>
        </w:rPr>
        <w:t>Budget de réalisation = somme (jours par profil x taux journalier) + licences et services + matériel de test + production des contenus + audits + contingence. Les salaires internes déjà engagés doivent être valorisés séparément pour connaître le coût complet du produit.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199"/>
        <w:gridCol w:w="4101"/>
        <w:gridCol w:w="3060"/>
      </w:tblGrid>
      <w:tr>
        <w:trPr>
          <w:tblHeader w:val="true"/>
        </w:trPr>
        <w:tc>
          <w:tcPr>
            <w:tcW w:w="21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Poste</w:t>
            </w:r>
          </w:p>
        </w:tc>
        <w:tc>
          <w:tcPr>
            <w:tcW w:w="41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Hypothèse à renseigner</w:t>
            </w:r>
          </w:p>
        </w:tc>
        <w:tc>
          <w:tcPr>
            <w:tcW w:w="30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Traitement</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Taux journaliers</w:t>
            </w:r>
          </w:p>
        </w:tc>
        <w:tc>
          <w:tcPr>
            <w:tcW w:w="41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 profil interne, partenaire et consultant</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Multiplier par jours estimés</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Infrastructure</w:t>
            </w:r>
          </w:p>
        </w:tc>
        <w:tc>
          <w:tcPr>
            <w:tcW w:w="41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Développement, préproduction, production, sauvegardes</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Coût mensuel x durée</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IA</w:t>
            </w:r>
          </w:p>
        </w:tc>
        <w:tc>
          <w:tcPr>
            <w:tcW w:w="41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Modèles, volumes, tokens, retrieval</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Scénarios bas / nominal / haut</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Médias</w:t>
            </w:r>
          </w:p>
        </w:tc>
        <w:tc>
          <w:tcPr>
            <w:tcW w:w="41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Vidéo, audio, illustration, traduction</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 leçon ou minute</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Licences</w:t>
            </w:r>
          </w:p>
        </w:tc>
        <w:tc>
          <w:tcPr>
            <w:tcW w:w="41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Outils, polices, contenus, marques</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Coût initial + renouvellement</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Audits</w:t>
            </w:r>
          </w:p>
        </w:tc>
        <w:tc>
          <w:tcPr>
            <w:tcW w:w="41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Sécurité, accessibilité, juridique</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 jalon</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Pilotes</w:t>
            </w:r>
          </w:p>
        </w:tc>
        <w:tc>
          <w:tcPr>
            <w:tcW w:w="41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Support, déplacements, équipements, données</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Par cohorte</w:t>
            </w:r>
          </w:p>
        </w:tc>
      </w:tr>
      <w:tr>
        <w:trPr/>
        <w:tc>
          <w:tcPr>
            <w:tcW w:w="2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Contingence</w:t>
            </w:r>
          </w:p>
        </w:tc>
        <w:tc>
          <w:tcPr>
            <w:tcW w:w="41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Incertitude du moteur et des contenus</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15 à 25 % selon maturité</w:t>
            </w:r>
          </w:p>
        </w:tc>
      </w:tr>
    </w:tbl>
    <w:p>
      <w:pPr>
        <w:pStyle w:val="Normal"/>
        <w:spacing w:before="0" w:after="40"/>
        <w:rPr/>
      </w:pPr>
      <w:r>
        <w:rPr/>
      </w:r>
    </w:p>
    <w:p>
      <w:pPr>
        <w:pStyle w:val="Heading2"/>
        <w:keepNext w:val="true"/>
        <w:keepLines/>
        <w:rPr/>
      </w:pPr>
      <w:r>
        <w:rPr/>
        <w:t>31.2 Scénarios d'investissement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699"/>
        <w:gridCol w:w="3200"/>
        <w:gridCol w:w="2400"/>
        <w:gridCol w:w="2060"/>
      </w:tblGrid>
      <w:tr>
        <w:trPr>
          <w:tblHeader w:val="true"/>
        </w:trPr>
        <w:tc>
          <w:tcPr>
            <w:tcW w:w="16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Scénario</w:t>
            </w:r>
          </w:p>
        </w:tc>
        <w:tc>
          <w:tcPr>
            <w:tcW w:w="32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Périmètre</w:t>
            </w:r>
          </w:p>
        </w:tc>
        <w:tc>
          <w:tcPr>
            <w:tcW w:w="24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Avantage</w:t>
            </w:r>
          </w:p>
        </w:tc>
        <w:tc>
          <w:tcPr>
            <w:tcW w:w="20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Risque</w:t>
            </w:r>
          </w:p>
        </w:tc>
      </w:tr>
      <w:tr>
        <w:trPr/>
        <w:tc>
          <w:tcPr>
            <w:tcW w:w="1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Prototype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Moteur + 10 scénarios + socle minimal</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Valide la faisabilité rapidement</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Pas encore commercialisable</w:t>
            </w:r>
          </w:p>
        </w:tc>
      </w:tr>
      <w:tr>
        <w:trPr/>
        <w:tc>
          <w:tcPr>
            <w:tcW w:w="1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MVP ciblé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Socle + Fondamentaux + Windows + Word + examen</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Produit pilote cohérent</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Catalogue limité</w:t>
            </w:r>
          </w:p>
        </w:tc>
      </w:tr>
      <w:tr>
        <w:trPr/>
        <w:tc>
          <w:tcPr>
            <w:tcW w:w="16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Suite complète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Tous modules + IA + commerce + industrialisation</w:t>
            </w:r>
          </w:p>
        </w:tc>
        <w:tc>
          <w:tcPr>
            <w:tcW w:w="24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Positionnement fort</w:t>
            </w:r>
          </w:p>
        </w:tc>
        <w:tc>
          <w:tcPr>
            <w:tcW w:w="2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Investissement et délai élevés</w:t>
            </w:r>
          </w:p>
        </w:tc>
      </w:tr>
    </w:tbl>
    <w:p>
      <w:pPr>
        <w:pStyle w:val="Normal"/>
        <w:spacing w:before="0" w:after="40"/>
        <w:rPr/>
      </w:pPr>
      <w:r>
        <w:rPr/>
      </w:r>
      <w:r>
        <w:br w:type="page"/>
      </w:r>
    </w:p>
    <w:p>
      <w:pPr>
        <w:pStyle w:val="Heading1"/>
        <w:keepNext w:val="true"/>
        <w:keepLines/>
        <w:pBdr>
          <w:bottom w:val="single" w:sz="6" w:space="4" w:color="A9C2DC"/>
        </w:pBdr>
        <w:rPr/>
      </w:pPr>
      <w:r>
        <w:rPr/>
        <w:t>32. Maintenance, support et niveaux de service</w:t>
      </w:r>
    </w:p>
    <w:p>
      <w:pPr>
        <w:pStyle w:val="Heading2"/>
        <w:keepNext w:val="true"/>
        <w:keepLines/>
        <w:rPr/>
      </w:pPr>
      <w:r>
        <w:rPr/>
        <w:t>32.1 Modèle de support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199"/>
        <w:gridCol w:w="2200"/>
        <w:gridCol w:w="3501"/>
        <w:gridCol w:w="2459"/>
      </w:tblGrid>
      <w:tr>
        <w:trPr>
          <w:tblHeader w:val="true"/>
        </w:trPr>
        <w:tc>
          <w:tcPr>
            <w:tcW w:w="11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Niveau</w:t>
            </w:r>
          </w:p>
        </w:tc>
        <w:tc>
          <w:tcPr>
            <w:tcW w:w="22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Responsable</w:t>
            </w:r>
          </w:p>
        </w:tc>
        <w:tc>
          <w:tcPr>
            <w:tcW w:w="35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Exemples</w:t>
            </w:r>
          </w:p>
        </w:tc>
        <w:tc>
          <w:tcPr>
            <w:tcW w:w="24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Escalade</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N0</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Aide intégrée / base</w:t>
            </w:r>
          </w:p>
        </w:tc>
        <w:tc>
          <w:tcPr>
            <w:tcW w:w="3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Questions courantes, guidage</w:t>
            </w:r>
          </w:p>
        </w:tc>
        <w:tc>
          <w:tcPr>
            <w:tcW w:w="24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Ticket</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N1</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Support fonctionnel</w:t>
            </w:r>
          </w:p>
        </w:tc>
        <w:tc>
          <w:tcPr>
            <w:tcW w:w="3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Compte, inscription, usage</w:t>
            </w:r>
          </w:p>
        </w:tc>
        <w:tc>
          <w:tcPr>
            <w:tcW w:w="24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N2</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N2</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Support applicatif</w:t>
            </w:r>
          </w:p>
        </w:tc>
        <w:tc>
          <w:tcPr>
            <w:tcW w:w="3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Erreur reproductible, données, configuration</w:t>
            </w:r>
          </w:p>
        </w:tc>
        <w:tc>
          <w:tcPr>
            <w:tcW w:w="24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N3</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N3</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Équipe technique</w:t>
            </w:r>
          </w:p>
        </w:tc>
        <w:tc>
          <w:tcPr>
            <w:tcW w:w="3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Défaut code, performance, sécurité</w:t>
            </w:r>
          </w:p>
        </w:tc>
        <w:tc>
          <w:tcPr>
            <w:tcW w:w="24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Éditeur / fournisseur</w:t>
            </w:r>
          </w:p>
        </w:tc>
      </w:tr>
      <w:tr>
        <w:trPr/>
        <w:tc>
          <w:tcPr>
            <w:tcW w:w="11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Pédagogique</w:t>
            </w:r>
          </w:p>
        </w:tc>
        <w:tc>
          <w:tcPr>
            <w:tcW w:w="2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Formateur / auteur</w:t>
            </w:r>
          </w:p>
        </w:tc>
        <w:tc>
          <w:tcPr>
            <w:tcW w:w="35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Contenu, barème, explication</w:t>
            </w:r>
          </w:p>
        </w:tc>
        <w:tc>
          <w:tcPr>
            <w:tcW w:w="24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Responsable pédagogique</w:t>
            </w:r>
          </w:p>
        </w:tc>
      </w:tr>
    </w:tbl>
    <w:p>
      <w:pPr>
        <w:pStyle w:val="Normal"/>
        <w:spacing w:before="0" w:after="40"/>
        <w:rPr/>
      </w:pPr>
      <w:r>
        <w:rPr/>
      </w:r>
    </w:p>
    <w:p>
      <w:pPr>
        <w:pStyle w:val="Heading2"/>
        <w:keepNext w:val="true"/>
        <w:keepLines/>
        <w:rPr/>
      </w:pPr>
      <w:r>
        <w:rPr/>
        <w:t>32.2 Niveaux de service indicatifs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99"/>
        <w:gridCol w:w="3800"/>
        <w:gridCol w:w="1800"/>
        <w:gridCol w:w="2160"/>
      </w:tblGrid>
      <w:tr>
        <w:trPr>
          <w:tblHeader w:val="true"/>
        </w:trPr>
        <w:tc>
          <w:tcPr>
            <w:tcW w:w="15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Priorité</w:t>
            </w:r>
          </w:p>
        </w:tc>
        <w:tc>
          <w:tcPr>
            <w:tcW w:w="38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Définition</w:t>
            </w:r>
          </w:p>
        </w:tc>
        <w:tc>
          <w:tcPr>
            <w:tcW w:w="18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Prise en charge cible</w:t>
            </w:r>
          </w:p>
        </w:tc>
        <w:tc>
          <w:tcPr>
            <w:tcW w:w="21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Rétablissement / plan</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P1 critique</w:t>
            </w:r>
          </w:p>
        </w:tc>
        <w:tc>
          <w:tcPr>
            <w:tcW w:w="3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Service indisponible, perte/intégrité, sécurité critique</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30 min à 1 h</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4 h cible ou communication</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P2 majeure</w:t>
            </w:r>
          </w:p>
        </w:tc>
        <w:tc>
          <w:tcPr>
            <w:tcW w:w="3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Fonction majeure dégradée, nombreux utilisateurs</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4 h ouvrées</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1 jour ouvré ou contournement</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P3 normale</w:t>
            </w:r>
          </w:p>
        </w:tc>
        <w:tc>
          <w:tcPr>
            <w:tcW w:w="3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Fonction secondaire ou cas individuel</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1 jour ouvré</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3 à 5 jours ou planifiée</w:t>
            </w:r>
          </w:p>
        </w:tc>
      </w:tr>
      <w:tr>
        <w:trPr/>
        <w:tc>
          <w:tcPr>
            <w:tcW w:w="15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P4 demande</w:t>
            </w:r>
          </w:p>
        </w:tc>
        <w:tc>
          <w:tcPr>
            <w:tcW w:w="3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Question, amélioration, contenu</w:t>
            </w:r>
          </w:p>
        </w:tc>
        <w:tc>
          <w:tcPr>
            <w:tcW w:w="1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2 jours ouvrés</w:t>
            </w:r>
          </w:p>
        </w:tc>
        <w:tc>
          <w:tcPr>
            <w:tcW w:w="21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Backlog / réponse</w:t>
            </w:r>
          </w:p>
        </w:tc>
      </w:tr>
    </w:tbl>
    <w:p>
      <w:pPr>
        <w:pStyle w:val="Normal"/>
        <w:spacing w:before="0" w:after="40"/>
        <w:rPr/>
      </w:pPr>
      <w:r>
        <w:rPr/>
      </w:r>
    </w:p>
    <w:p>
      <w:pPr>
        <w:pStyle w:val="Normal"/>
        <w:keepLines/>
        <w:shd w:val="clear" w:fill="FFF5D6"/>
        <w:spacing w:lineRule="auto" w:line="280" w:before="80" w:after="160"/>
        <w:ind w:left="173" w:right="173"/>
        <w:rPr/>
      </w:pPr>
      <w:r>
        <w:rPr>
          <w:rFonts w:eastAsia="Calibri"/>
          <w:b/>
          <w:color w:val="7A5A00"/>
        </w:rPr>
        <w:t xml:space="preserve">À contractualiser : </w:t>
      </w:r>
      <w:r>
        <w:rPr>
          <w:rFonts w:eastAsia="Calibri"/>
          <w:color w:val="1F2937"/>
        </w:rPr>
        <w:t>Les délais, horaires de service, pénalités, maintenances, disponibilité et responsabilités dépendent de l'offre vendue et de l'infrastructure retenue.</w:t>
      </w:r>
    </w:p>
    <w:p>
      <w:pPr>
        <w:pStyle w:val="Heading2"/>
        <w:keepNext w:val="true"/>
        <w:keepLines/>
        <w:rPr/>
      </w:pPr>
      <w:r>
        <w:rPr/>
        <w:t>32.3 Maintenance</w:t>
      </w:r>
    </w:p>
    <w:p>
      <w:pPr>
        <w:pStyle w:val="ListBullet"/>
        <w:numPr>
          <w:ilvl w:val="0"/>
          <w:numId w:val="1"/>
        </w:numPr>
        <w:ind w:hanging="271" w:left="540"/>
        <w:rPr/>
      </w:pPr>
      <w:r>
        <w:rPr>
          <w:rFonts w:eastAsia="Calibri"/>
        </w:rPr>
        <w:t>Corrective : anomalies et incidents.</w:t>
      </w:r>
    </w:p>
    <w:p>
      <w:pPr>
        <w:pStyle w:val="ListBullet"/>
        <w:numPr>
          <w:ilvl w:val="0"/>
          <w:numId w:val="1"/>
        </w:numPr>
        <w:ind w:hanging="271" w:left="540"/>
        <w:rPr/>
      </w:pPr>
      <w:r>
        <w:rPr>
          <w:rFonts w:eastAsia="Calibri"/>
        </w:rPr>
        <w:t>Préventive : mises à jour, dépendances, capacité et sauvegardes.</w:t>
      </w:r>
    </w:p>
    <w:p>
      <w:pPr>
        <w:pStyle w:val="ListBullet"/>
        <w:numPr>
          <w:ilvl w:val="0"/>
          <w:numId w:val="1"/>
        </w:numPr>
        <w:ind w:hanging="271" w:left="540"/>
        <w:rPr/>
      </w:pPr>
      <w:r>
        <w:rPr>
          <w:rFonts w:eastAsia="Calibri"/>
        </w:rPr>
        <w:t>Adaptative : navigateurs, systèmes, API et obligations.</w:t>
      </w:r>
    </w:p>
    <w:p>
      <w:pPr>
        <w:pStyle w:val="ListBullet"/>
        <w:numPr>
          <w:ilvl w:val="0"/>
          <w:numId w:val="1"/>
        </w:numPr>
        <w:ind w:hanging="271" w:left="540"/>
        <w:rPr/>
      </w:pPr>
      <w:r>
        <w:rPr>
          <w:rFonts w:eastAsia="Calibri"/>
        </w:rPr>
        <w:t>Évolutive : nouvelles fonctions et contenus.</w:t>
      </w:r>
    </w:p>
    <w:p>
      <w:pPr>
        <w:pStyle w:val="ListBullet"/>
        <w:numPr>
          <w:ilvl w:val="0"/>
          <w:numId w:val="1"/>
        </w:numPr>
        <w:ind w:hanging="271" w:left="540"/>
        <w:rPr/>
      </w:pPr>
      <w:r>
        <w:rPr>
          <w:rFonts w:eastAsia="Calibri"/>
        </w:rPr>
        <w:t>Pédagogique : revue des parcours, questions et données de réussite.</w:t>
      </w:r>
    </w:p>
    <w:p>
      <w:pPr>
        <w:pStyle w:val="ListBullet"/>
        <w:numPr>
          <w:ilvl w:val="0"/>
          <w:numId w:val="1"/>
        </w:numPr>
        <w:ind w:hanging="271" w:left="540"/>
        <w:rPr/>
      </w:pPr>
      <w:r>
        <w:rPr>
          <w:rFonts w:eastAsia="Calibri"/>
        </w:rPr>
        <w:t>IA : réévaluation des prompts, modèles, corpus, sécurité et coût.</w:t>
      </w:r>
      <w:r>
        <w:br w:type="page"/>
      </w:r>
    </w:p>
    <w:p>
      <w:pPr>
        <w:pStyle w:val="Heading1"/>
        <w:keepNext w:val="true"/>
        <w:keepLines/>
        <w:pBdr>
          <w:bottom w:val="single" w:sz="6" w:space="4" w:color="A9C2DC"/>
        </w:pBdr>
        <w:rPr/>
      </w:pPr>
      <w:r>
        <w:rPr/>
        <w:t>33. Risques, dépendances et mesures de maîtrise</w:t>
      </w:r>
    </w:p>
    <w:p>
      <w:pPr>
        <w:pStyle w:val="Normal"/>
        <w:rPr/>
      </w:pPr>
      <w:r>
        <w:rPr>
          <w:rFonts w:eastAsia="Calibri"/>
        </w:rPr>
        <w:t>Le registre de risques est revu à chaque comité de pilotage. La probabilité et l'impact doivent être réévalués après le prototype, chaque pilote et toute décision externe.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700"/>
        <w:gridCol w:w="2299"/>
        <w:gridCol w:w="1200"/>
        <w:gridCol w:w="1001"/>
        <w:gridCol w:w="3060"/>
        <w:gridCol w:w="1099"/>
      </w:tblGrid>
      <w:tr>
        <w:trPr>
          <w:tblHeader w:val="true"/>
        </w:trPr>
        <w:tc>
          <w:tcPr>
            <w:tcW w:w="7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ID</w:t>
            </w:r>
          </w:p>
        </w:tc>
        <w:tc>
          <w:tcPr>
            <w:tcW w:w="22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Risque</w:t>
            </w:r>
          </w:p>
        </w:tc>
        <w:tc>
          <w:tcPr>
            <w:tcW w:w="12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Probabilité</w:t>
            </w:r>
          </w:p>
        </w:tc>
        <w:tc>
          <w:tcPr>
            <w:tcW w:w="1001"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Impact</w:t>
            </w:r>
          </w:p>
        </w:tc>
        <w:tc>
          <w:tcPr>
            <w:tcW w:w="30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Mesures</w:t>
            </w:r>
          </w:p>
        </w:tc>
        <w:tc>
          <w:tcPr>
            <w:tcW w:w="10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Propriétaire</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R-01</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Reproduction trop fidèle des interfaces et marques Microsoft</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Revue juridique, design pédagogique original, règles de marque, autorisations si nécessaires.</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 / Juridique</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R-02</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Sous-estimation du moteur de simulation</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Prototype technique précoce, architecture à composants, périmètre MVP limité.</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Lead technique</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R-03</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Contenus pédagogiques insuffisants ou incohérents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Référentiel, workflow de revue, pilotes formateurs, versionnement.</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Responsable pédagogique</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R-04</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Réponses IA erronées ou non fondées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RAG, jeux d'évaluation, limites, sources, mode dégradé, supervision.</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Responsable IA</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R-05</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Coût IA ou média supérieur aux prévisions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Quotas, modèles adaptés, cache, suivi des coûts, scénarios sans IA.</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Product Owner</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R-06</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Connexion instable chez les utilisateurs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PWA, sauvegarde locale contrôlée, médias optimisés, reprise.</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UX / Technique</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R-07</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Faible aisance numérique du public</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Tests avec débutants, micro-interactions, aide contextuelle, langage simple.</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UX / Pédagogie</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R-08</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Non-conformité données personnelles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Privacy by design, registre, formalités CIL, minimisation, contrats.</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Référent conformité</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R-09</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Dérive de périmètre</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MVP verrouillé, MoSCoW, comité de changement, budget par lot.</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Sponsor / PO</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R-10</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Dépendance à un fournisseur cloud ou IA</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Abstraction fournisseur, export des données, mode dégradé, clauses de sortie.</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Architecte</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R-11</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Fraude ou contestation des examens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Règles transparentes, signaux non décisionnels, journalisation, recours.</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Responsable pédagogique</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R-12</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Certificat interprété comme diplôme officiel</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Terminologie contrôlée, mentions, validation juridique, information utilisateurs.</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R-13</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Performance insuffisante des simulations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Budget performance, composants légers, profils matériels, tests continus.</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Lead frontend</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R-14</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Failles d'isolation multi-tenant</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Faible à 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Critique</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Contrôles serveur, tests négatifs, revue sécurité, défense en profondeur.</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Sécurité</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R-15</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Perte de données ou restauration non maîtrisée</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Faible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Critique</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Sauvegardes 3-2-1 adaptées, tests de restauration, RPO/RTO.</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Exploitation</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R-16</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Équipe trop réduite ou compétences manquantes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Plan de staffing, partenaires ciblés, documentation, découpage modulaire.</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 projet</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R-17</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Faible adoption des formateurs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Élevé</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Co-conception, outil auteur simple, formation et assistance.</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Change manager</w:t>
            </w:r>
          </w:p>
        </w:tc>
      </w:tr>
      <w:tr>
        <w:trPr/>
        <w:tc>
          <w:tcPr>
            <w:tcW w:w="7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R-18</w:t>
            </w:r>
          </w:p>
        </w:tc>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Indicateurs pédagogiques mal interprétés</w:t>
            </w:r>
          </w:p>
        </w:tc>
        <w:tc>
          <w:tcPr>
            <w:tcW w:w="12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Moyenne</w:t>
            </w:r>
          </w:p>
        </w:tc>
        <w:tc>
          <w:tcPr>
            <w:tcW w:w="10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Moyen</w:t>
            </w:r>
          </w:p>
        </w:tc>
        <w:tc>
          <w:tcPr>
            <w:tcW w:w="30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Définitions, niveau de confiance, seuils, formation des lecteurs.</w:t>
            </w:r>
          </w:p>
        </w:tc>
        <w:tc>
          <w:tcPr>
            <w:tcW w:w="10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Data / Pédagogie</w:t>
            </w:r>
          </w:p>
        </w:tc>
      </w:tr>
    </w:tbl>
    <w:p>
      <w:pPr>
        <w:pStyle w:val="Normal"/>
        <w:spacing w:before="0" w:after="40"/>
        <w:rPr/>
      </w:pPr>
      <w:r>
        <w:rPr/>
      </w:r>
    </w:p>
    <w:p>
      <w:pPr>
        <w:pStyle w:val="Heading2"/>
        <w:keepNext w:val="true"/>
        <w:keepLines/>
        <w:rPr/>
      </w:pPr>
      <w:r>
        <w:rPr/>
        <w:t>33.1 Dépendances critiques</w:t>
      </w:r>
    </w:p>
    <w:p>
      <w:pPr>
        <w:pStyle w:val="ListBullet"/>
        <w:numPr>
          <w:ilvl w:val="0"/>
          <w:numId w:val="1"/>
        </w:numPr>
        <w:ind w:hanging="271" w:left="540"/>
        <w:rPr/>
      </w:pPr>
      <w:r>
        <w:rPr>
          <w:rFonts w:eastAsia="Calibri"/>
        </w:rPr>
        <w:t>Disponibilité de l'équipe pédagogique et des utilisateurs pilotes.</w:t>
      </w:r>
    </w:p>
    <w:p>
      <w:pPr>
        <w:pStyle w:val="ListBullet"/>
        <w:numPr>
          <w:ilvl w:val="0"/>
          <w:numId w:val="1"/>
        </w:numPr>
        <w:ind w:hanging="271" w:left="540"/>
        <w:rPr/>
      </w:pPr>
      <w:r>
        <w:rPr>
          <w:rFonts w:eastAsia="Calibri"/>
        </w:rPr>
        <w:t>Décision juridique sur marques, interfaces et contenus Microsoft.</w:t>
      </w:r>
    </w:p>
    <w:p>
      <w:pPr>
        <w:pStyle w:val="ListBullet"/>
        <w:numPr>
          <w:ilvl w:val="0"/>
          <w:numId w:val="1"/>
        </w:numPr>
        <w:ind w:hanging="271" w:left="540"/>
        <w:rPr/>
      </w:pPr>
      <w:r>
        <w:rPr>
          <w:rFonts w:eastAsia="Calibri"/>
        </w:rPr>
        <w:t>Accès aux fournisseurs email, stockage, paiement et IA.</w:t>
      </w:r>
    </w:p>
    <w:p>
      <w:pPr>
        <w:pStyle w:val="ListBullet"/>
        <w:numPr>
          <w:ilvl w:val="0"/>
          <w:numId w:val="1"/>
        </w:numPr>
        <w:ind w:hanging="271" w:left="540"/>
        <w:rPr/>
      </w:pPr>
      <w:r>
        <w:rPr>
          <w:rFonts w:eastAsia="Calibri"/>
        </w:rPr>
        <w:t>Capacité à tester sur appareils et réseaux représentatifs.</w:t>
      </w:r>
    </w:p>
    <w:p>
      <w:pPr>
        <w:pStyle w:val="ListBullet"/>
        <w:numPr>
          <w:ilvl w:val="0"/>
          <w:numId w:val="1"/>
        </w:numPr>
        <w:ind w:hanging="271" w:left="540"/>
        <w:rPr/>
      </w:pPr>
      <w:r>
        <w:rPr>
          <w:rFonts w:eastAsia="Calibri"/>
        </w:rPr>
        <w:t>Validation du modèle économique et du périmètre MVP.</w:t>
      </w:r>
    </w:p>
    <w:p>
      <w:pPr>
        <w:pStyle w:val="ListBullet"/>
        <w:numPr>
          <w:ilvl w:val="0"/>
          <w:numId w:val="1"/>
        </w:numPr>
        <w:ind w:hanging="271" w:left="540"/>
        <w:rPr/>
      </w:pPr>
      <w:r>
        <w:rPr>
          <w:rFonts w:eastAsia="Calibri"/>
        </w:rPr>
        <w:t>Infrastructure, conformité et budget d'exploitation.</w:t>
      </w:r>
    </w:p>
    <w:p>
      <w:pPr>
        <w:pStyle w:val="Heading2"/>
        <w:keepNext w:val="true"/>
        <w:keepLines/>
        <w:rPr/>
      </w:pPr>
      <w:r>
        <w:rPr/>
        <w:t>33.2 Revue et escalade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100"/>
        <w:gridCol w:w="4700"/>
        <w:gridCol w:w="2560"/>
      </w:tblGrid>
      <w:tr>
        <w:trPr>
          <w:tblHeader w:val="true"/>
        </w:trPr>
        <w:tc>
          <w:tcPr>
            <w:tcW w:w="2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Moment</w:t>
            </w:r>
          </w:p>
        </w:tc>
        <w:tc>
          <w:tcPr>
            <w:tcW w:w="47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Action</w:t>
            </w:r>
          </w:p>
        </w:tc>
        <w:tc>
          <w:tcPr>
            <w:tcW w:w="25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Preuve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Chaque sprint</w:t>
            </w:r>
          </w:p>
        </w:tc>
        <w:tc>
          <w:tcPr>
            <w:tcW w:w="4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Mettre à jour exposition, action et propriétaire</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Registre daté</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Avant chaque jalon</w:t>
            </w:r>
          </w:p>
        </w:tc>
        <w:tc>
          <w:tcPr>
            <w:tcW w:w="4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Réévaluer les risques résiduels et critères de sortie</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Compte rendu</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Incident majeur</w:t>
            </w:r>
          </w:p>
        </w:tc>
        <w:tc>
          <w:tcPr>
            <w:tcW w:w="4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Ouvrir une analyse causale et un plan de réduction</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Rapport d'incident</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Décision externe</w:t>
            </w:r>
          </w:p>
        </w:tc>
        <w:tc>
          <w:tcPr>
            <w:tcW w:w="4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Mesurer l'impact budget, délai, sécurité et conformité</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Analyse d'impact</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Go / No-Go</w:t>
            </w:r>
          </w:p>
        </w:tc>
        <w:tc>
          <w:tcPr>
            <w:tcW w:w="4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Accepter formellement les risques résiduels</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Décision du sponsor</w:t>
            </w:r>
          </w:p>
        </w:tc>
      </w:tr>
    </w:tbl>
    <w:p>
      <w:pPr>
        <w:pStyle w:val="Normal"/>
        <w:spacing w:before="0" w:after="40"/>
        <w:rPr/>
      </w:pPr>
      <w:r>
        <w:rPr/>
      </w:r>
      <w:r>
        <w:br w:type="page"/>
      </w:r>
    </w:p>
    <w:p>
      <w:pPr>
        <w:pStyle w:val="Heading1"/>
        <w:keepNext w:val="true"/>
        <w:keepLines/>
        <w:pBdr>
          <w:bottom w:val="single" w:sz="6" w:space="4" w:color="A9C2DC"/>
        </w:pBdr>
        <w:rPr/>
      </w:pPr>
      <w:r>
        <w:rPr/>
        <w:t>34. Qualité, traçabilité et gestion des changements</w:t>
      </w:r>
    </w:p>
    <w:p>
      <w:pPr>
        <w:pStyle w:val="Heading2"/>
        <w:keepNext w:val="true"/>
        <w:keepLines/>
        <w:rPr/>
      </w:pPr>
      <w:r>
        <w:rPr/>
        <w:t>34.1 Traçabilité</w:t>
      </w:r>
    </w:p>
    <w:p>
      <w:pPr>
        <w:pStyle w:val="Normal"/>
        <w:rPr/>
      </w:pPr>
      <w:r>
        <w:rPr>
          <w:rFonts w:eastAsia="Calibri"/>
        </w:rPr>
        <w:t>Chaque exigence possède un identifiant stable. Le backlog, le code, les tests, les anomalies et les procès-verbaux doivent référencer ces identifiants. La matrice de traçabilité permet de prouver qu'une fonction a été spécifiée, développée, testée et acceptée.</w:t>
      </w:r>
    </w:p>
    <w:p>
      <w:pPr>
        <w:pStyle w:val="Heading2"/>
        <w:keepNext w:val="true"/>
        <w:keepLines/>
        <w:rPr/>
      </w:pPr>
      <w:r>
        <w:rPr/>
        <w:t>34.2 Gestion des changements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200"/>
        <w:gridCol w:w="2600"/>
        <w:gridCol w:w="3560"/>
      </w:tblGrid>
      <w:tr>
        <w:trPr>
          <w:tblHeader w:val="true"/>
        </w:trPr>
        <w:tc>
          <w:tcPr>
            <w:tcW w:w="32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Étape</w:t>
            </w:r>
          </w:p>
        </w:tc>
        <w:tc>
          <w:tcPr>
            <w:tcW w:w="2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Responsable</w:t>
            </w:r>
          </w:p>
        </w:tc>
        <w:tc>
          <w:tcPr>
            <w:tcW w:w="35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Preuve</w:t>
            </w:r>
          </w:p>
        </w:tc>
      </w:tr>
      <w:tr>
        <w:trPr/>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Soumettre la demande et le motif</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Demandeur</w:t>
            </w:r>
          </w:p>
        </w:tc>
        <w:tc>
          <w:tcPr>
            <w:tcW w:w="3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Fiche de changement</w:t>
            </w:r>
          </w:p>
        </w:tc>
      </w:tr>
      <w:tr>
        <w:trPr/>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Analyser valeur, coût, sécurité, données et calendrier</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PO + experts</w:t>
            </w:r>
          </w:p>
        </w:tc>
        <w:tc>
          <w:tcPr>
            <w:tcW w:w="3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Analyse d'impact</w:t>
            </w:r>
          </w:p>
        </w:tc>
      </w:tr>
      <w:tr>
        <w:trPr/>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Décider : accepter, refuser, différer</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Instance selon seuil</w:t>
            </w:r>
          </w:p>
        </w:tc>
        <w:tc>
          <w:tcPr>
            <w:tcW w:w="3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Décision datée</w:t>
            </w:r>
          </w:p>
        </w:tc>
      </w:tr>
      <w:tr>
        <w:trPr/>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Mettre à jour exigences, backlog, budget et tests</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PO / Chef de projet</w:t>
            </w:r>
          </w:p>
        </w:tc>
        <w:tc>
          <w:tcPr>
            <w:tcW w:w="3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Références versionnées</w:t>
            </w:r>
          </w:p>
        </w:tc>
      </w:tr>
      <w:tr>
        <w:trPr/>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Implémenter et valider</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Équipe / QA</w:t>
            </w:r>
          </w:p>
        </w:tc>
        <w:tc>
          <w:tcPr>
            <w:tcW w:w="3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Preuves et recette</w:t>
            </w:r>
          </w:p>
        </w:tc>
      </w:tr>
      <w:tr>
        <w:trPr/>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Communiquer et archiver</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Chef de projet</w:t>
            </w:r>
          </w:p>
        </w:tc>
        <w:tc>
          <w:tcPr>
            <w:tcW w:w="3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Note de version</w:t>
            </w:r>
          </w:p>
        </w:tc>
      </w:tr>
    </w:tbl>
    <w:p>
      <w:pPr>
        <w:pStyle w:val="Normal"/>
        <w:spacing w:before="0" w:after="40"/>
        <w:rPr/>
      </w:pPr>
      <w:r>
        <w:rPr/>
      </w:r>
    </w:p>
    <w:p>
      <w:pPr>
        <w:pStyle w:val="Heading2"/>
        <w:keepNext w:val="true"/>
        <w:keepLines/>
        <w:rPr/>
      </w:pPr>
      <w:r>
        <w:rPr/>
        <w:t>34.3 Seuils d'approbation proposés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800"/>
        <w:gridCol w:w="3559"/>
      </w:tblGrid>
      <w:tr>
        <w:trPr>
          <w:tblHeader w:val="true"/>
        </w:trPr>
        <w:tc>
          <w:tcPr>
            <w:tcW w:w="58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Type de changement</w:t>
            </w:r>
          </w:p>
        </w:tc>
        <w:tc>
          <w:tcPr>
            <w:tcW w:w="35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Autorité</w:t>
            </w:r>
          </w:p>
        </w:tc>
      </w:tr>
      <w:tr>
        <w:trPr/>
        <w:tc>
          <w:tcPr>
            <w:tcW w:w="5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Clarification sans impact</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Product Owner</w:t>
            </w:r>
          </w:p>
        </w:tc>
      </w:tr>
      <w:tr>
        <w:trPr/>
        <w:tc>
          <w:tcPr>
            <w:tcW w:w="5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Modification interne au sprint sans objectif changé</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PO + Lead</w:t>
            </w:r>
          </w:p>
        </w:tc>
      </w:tr>
      <w:tr>
        <w:trPr/>
        <w:tc>
          <w:tcPr>
            <w:tcW w:w="5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Report d'une exigence SHOULD</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Comité produit</w:t>
            </w:r>
          </w:p>
        </w:tc>
      </w:tr>
      <w:tr>
        <w:trPr/>
        <w:tc>
          <w:tcPr>
            <w:tcW w:w="5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Suppression d'une exigence MUST</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Comité de pilotage</w:t>
            </w:r>
          </w:p>
        </w:tc>
      </w:tr>
      <w:tr>
        <w:trPr/>
        <w:tc>
          <w:tcPr>
            <w:tcW w:w="5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Impact budget, délai majeur, données sensibles ou sécurité</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Sponsor + avis expert</w:t>
            </w:r>
          </w:p>
        </w:tc>
      </w:tr>
      <w:tr>
        <w:trPr/>
        <w:tc>
          <w:tcPr>
            <w:tcW w:w="58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Nouvelle biométrie, surveillance ou reconnaissance officielle</w:t>
            </w:r>
          </w:p>
        </w:tc>
        <w:tc>
          <w:tcPr>
            <w:tcW w:w="35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Direction + juridique + conformité</w:t>
            </w:r>
          </w:p>
        </w:tc>
      </w:tr>
    </w:tbl>
    <w:p>
      <w:pPr>
        <w:pStyle w:val="Normal"/>
        <w:spacing w:before="0" w:after="40"/>
        <w:rPr/>
      </w:pPr>
      <w:r>
        <w:rPr/>
      </w:r>
    </w:p>
    <w:p>
      <w:pPr>
        <w:pStyle w:val="Heading2"/>
        <w:keepNext w:val="true"/>
        <w:keepLines/>
        <w:rPr/>
      </w:pPr>
      <w:r>
        <w:rPr/>
        <w:t>34.4 Gestion documentaire</w:t>
      </w:r>
    </w:p>
    <w:p>
      <w:pPr>
        <w:pStyle w:val="ListBullet"/>
        <w:numPr>
          <w:ilvl w:val="0"/>
          <w:numId w:val="1"/>
        </w:numPr>
        <w:ind w:hanging="271" w:left="540"/>
        <w:rPr/>
      </w:pPr>
      <w:r>
        <w:rPr>
          <w:rFonts w:eastAsia="Calibri"/>
        </w:rPr>
        <w:t>Dépôt unique, versionné et sauvegardé.</w:t>
      </w:r>
    </w:p>
    <w:p>
      <w:pPr>
        <w:pStyle w:val="ListBullet"/>
        <w:numPr>
          <w:ilvl w:val="0"/>
          <w:numId w:val="1"/>
        </w:numPr>
        <w:ind w:hanging="271" w:left="540"/>
        <w:rPr/>
      </w:pPr>
      <w:r>
        <w:rPr>
          <w:rFonts w:eastAsia="Calibri"/>
        </w:rPr>
        <w:t>Nommage, propriétaire, statut et date sur chaque livrable.</w:t>
      </w:r>
    </w:p>
    <w:p>
      <w:pPr>
        <w:pStyle w:val="ListBullet"/>
        <w:numPr>
          <w:ilvl w:val="0"/>
          <w:numId w:val="1"/>
        </w:numPr>
        <w:ind w:hanging="271" w:left="540"/>
        <w:rPr/>
      </w:pPr>
      <w:r>
        <w:rPr>
          <w:rFonts w:eastAsia="Calibri"/>
        </w:rPr>
        <w:t>Liens vers décisions, exigences et versions du produit.</w:t>
      </w:r>
    </w:p>
    <w:p>
      <w:pPr>
        <w:pStyle w:val="ListBullet"/>
        <w:numPr>
          <w:ilvl w:val="0"/>
          <w:numId w:val="1"/>
        </w:numPr>
        <w:ind w:hanging="271" w:left="540"/>
        <w:rPr/>
      </w:pPr>
      <w:r>
        <w:rPr>
          <w:rFonts w:eastAsia="Calibri"/>
        </w:rPr>
        <w:t>Revue périodique, archivage des versions obsolètes et accès adapté à la confidentialité.</w:t>
      </w:r>
      <w:r>
        <w:br w:type="page"/>
      </w:r>
    </w:p>
    <w:p>
      <w:pPr>
        <w:pStyle w:val="Heading1"/>
        <w:keepNext w:val="true"/>
        <w:keepLines/>
        <w:pBdr>
          <w:bottom w:val="single" w:sz="6" w:space="4" w:color="A9C2DC"/>
        </w:pBdr>
        <w:rPr/>
      </w:pPr>
      <w:r>
        <w:rPr/>
        <w:t>35. Roadmap et évolutions futures</w:t>
      </w:r>
    </w:p>
    <w:p>
      <w:pPr>
        <w:pStyle w:val="Heading2"/>
        <w:keepNext w:val="true"/>
        <w:keepLines/>
        <w:rPr/>
      </w:pPr>
      <w:r>
        <w:rPr/>
        <w:t>35.1 Roadmap produit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100"/>
        <w:gridCol w:w="1600"/>
        <w:gridCol w:w="3999"/>
        <w:gridCol w:w="1660"/>
      </w:tblGrid>
      <w:tr>
        <w:trPr>
          <w:tblHeader w:val="true"/>
        </w:trPr>
        <w:tc>
          <w:tcPr>
            <w:tcW w:w="21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Lot</w:t>
            </w:r>
          </w:p>
        </w:tc>
        <w:tc>
          <w:tcPr>
            <w:tcW w:w="1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Durée</w:t>
            </w:r>
          </w:p>
        </w:tc>
        <w:tc>
          <w:tcPr>
            <w:tcW w:w="39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Livrables</w:t>
            </w:r>
          </w:p>
        </w:tc>
        <w:tc>
          <w:tcPr>
            <w:tcW w:w="16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7"/>
                <w:szCs w:val="22"/>
                <w:lang w:val="en-US" w:eastAsia="en-US" w:bidi="ar-SA"/>
              </w:rPr>
              <w:t>Jalon</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0 - Cadrage et prototype</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4 à 6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Architecture, référentiel, prototype du moteur, tests débutants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Décision Go/No-Go sur faisabilité du simulateur</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1 - Socle MVP</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8 à 10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Comptes, organisations, catalogue, inscriptions, progression, admin</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Parcours textuel complet sans IA</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2 - Fondamentaux + Windows</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8 à 12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Moteur v1, souris, clavier, fichiers, sécurité, exercices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Pilote apprenants débutants</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3 - Word et évaluations</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10 à 14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Simulateur traitement de texte, quiz, examen, certificats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MVP commercialisable ciblé</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4 - Excel</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12 à 16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Formules, fonctions, données, graphiques, cas métiers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Parcours tableur intermédiaire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5 - PowerPoint et productivité</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8 à 12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Présentations, internet, cloud, employabilité</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Suite bureautique de base complète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6 - IA pédagogique contrôlée</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8 à 12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RAG, aide contextuelle, évaluation, coûts, garde-fous</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Professeur IA en production limitée</w:t>
            </w:r>
          </w:p>
        </w:tc>
      </w:tr>
      <w:tr>
        <w:trPr/>
        <w:tc>
          <w:tcPr>
            <w:tcW w:w="21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Lot 7 - Industrialisation</w:t>
            </w:r>
          </w:p>
        </w:tc>
        <w:tc>
          <w:tcPr>
            <w:tcW w:w="1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6 à 10 semaines</w:t>
            </w:r>
          </w:p>
        </w:tc>
        <w:tc>
          <w:tcPr>
            <w:tcW w:w="39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Scalabilité, sécurité, SLA, paiement, reporting avancé</w:t>
            </w:r>
          </w:p>
        </w:tc>
        <w:tc>
          <w:tcPr>
            <w:tcW w:w="16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Déploiement multi-organisations</w:t>
            </w:r>
          </w:p>
        </w:tc>
      </w:tr>
    </w:tbl>
    <w:p>
      <w:pPr>
        <w:pStyle w:val="Normal"/>
        <w:spacing w:before="0" w:after="40"/>
        <w:rPr/>
      </w:pPr>
      <w:r>
        <w:rPr/>
      </w:r>
    </w:p>
    <w:p>
      <w:pPr>
        <w:pStyle w:val="Heading2"/>
        <w:keepNext w:val="true"/>
        <w:keepLines/>
        <w:rPr/>
      </w:pPr>
      <w:r>
        <w:rPr/>
        <w:t>35.2 Évolutions possibles</w:t>
      </w:r>
    </w:p>
    <w:p>
      <w:pPr>
        <w:pStyle w:val="Normal"/>
        <w:rPr/>
      </w:pPr>
      <w:r>
        <w:rPr>
          <w:rFonts w:eastAsia="Calibri"/>
        </w:rPr>
        <w:t>Aucune évolution ne doit compromettre la simplicité du parcours débutant ; les fonctionnalités avancées seront activées selon le profil, le niveau ou l'organisation.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299"/>
        <w:gridCol w:w="2600"/>
        <w:gridCol w:w="2701"/>
        <w:gridCol w:w="1759"/>
      </w:tblGrid>
      <w:tr>
        <w:trPr>
          <w:tblHeader w:val="true"/>
        </w:trPr>
        <w:tc>
          <w:tcPr>
            <w:tcW w:w="22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Évolution</w:t>
            </w:r>
          </w:p>
        </w:tc>
        <w:tc>
          <w:tcPr>
            <w:tcW w:w="26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Valeur</w:t>
            </w:r>
          </w:p>
        </w:tc>
        <w:tc>
          <w:tcPr>
            <w:tcW w:w="27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Prérequis</w:t>
            </w:r>
          </w:p>
        </w:tc>
        <w:tc>
          <w:tcPr>
            <w:tcW w:w="175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Horizon</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Application Android / iOS</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Accès, notifications, hors ligne</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 stable, modèle hors ligne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Après MVP</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Langues nationales</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Inclusion et marché</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Terminologie, voix, auteurs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Selon pilote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Mode hors ligne avancé</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Zones de faible connectivité</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Synchronisation et sécurité</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V2</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Reconnaissance vocale</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Accessibilité et oral</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Consentement, qualité, coût</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Expérimental</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Reconnaissance d'écran</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Aide sur logiciel réel</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Sécurité, IP, précision</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Étude séparée</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Marketplace de contenus</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Écosystème d'auteurs</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Qualité, paiement, droits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V3</w:t>
            </w:r>
          </w:p>
        </w:tc>
      </w:tr>
      <w:tr>
        <w:trPr/>
        <w:tc>
          <w:tcPr>
            <w:tcW w:w="22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Interopérabilité LMS</w:t>
            </w:r>
          </w:p>
        </w:tc>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Clients institutionnels</w:t>
            </w:r>
          </w:p>
        </w:tc>
        <w:tc>
          <w:tcPr>
            <w:tcW w:w="27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LTI/xAPI/SCORM</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Selon contrats</w:t>
            </w:r>
          </w:p>
        </w:tc>
      </w:tr>
    </w:tbl>
    <w:p>
      <w:pPr>
        <w:pStyle w:val="Normal"/>
        <w:spacing w:before="0" w:after="40"/>
        <w:rPr/>
      </w:pPr>
      <w:r>
        <w:rPr/>
      </w:r>
      <w:r>
        <w:br w:type="page"/>
      </w:r>
    </w:p>
    <w:p>
      <w:pPr>
        <w:pStyle w:val="Heading1"/>
        <w:keepNext w:val="true"/>
        <w:keepLines/>
        <w:pBdr>
          <w:bottom w:val="single" w:sz="6" w:space="4" w:color="A9C2DC"/>
        </w:pBdr>
        <w:rPr/>
      </w:pPr>
      <w:r>
        <w:rPr/>
        <w:t>Annexe A. Glossaire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00"/>
        <w:gridCol w:w="7359"/>
      </w:tblGrid>
      <w:tr>
        <w:trPr>
          <w:tblHeader w:val="true"/>
        </w:trPr>
        <w:tc>
          <w:tcPr>
            <w:tcW w:w="20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Terme</w:t>
            </w:r>
          </w:p>
        </w:tc>
        <w:tc>
          <w:tcPr>
            <w:tcW w:w="73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Définition</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ADR</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Architecture Decision Record : décision d'architecture documentée avec contexte et conséquences.</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API</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Interface permettant à des systèmes ou composants d'échanger de manière contractuelle.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Apprenant</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Utilisateur suivant un parcours pédagogique.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ASVS</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Application Security Verification Standard de l'OWASP.</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Cohorte</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Groupe d'apprenants organisé par session, classe ou entreprise.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Compétence</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Capacité observable et mesurable liée à des activités et preuves.</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Contenu versionné</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Version immuable d'un cours ou barème utilisée pour garantir l'historique.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Critère d'acceptation</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Condition testable permettant de décider si une exigence est satisfaite.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ETP</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Équivalent temps plein.</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Feature flag</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Mécanisme d'activation progressive d'une fonctionnalité.</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IA pédagogique</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Service d'assistance utilisant l'IA sous règles et supervision.</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Idempotence</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Propriété d'une opération répétée qui ne crée pas d'effet supplémentaire indésirable.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LMS</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Learning Management System : système de gestion de l'apprentissage.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MFA</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Authentification multifacteur.</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MVP</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Minimum Viable Product : première version cohérente testant la valeur principale.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PWA</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Progressive Web App : application web pouvant offrir certaines capacités proches du natif.</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RACI</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Responsible, Accountable, Consulted, Informed.</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RAG</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Retrieval-Augmented Generation : génération augmentée par recherche dans un corpus.</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RPO</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Perte maximale de données acceptable exprimée en temps.</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RTO</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Temps cible de rétablissement du service.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SLA</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Engagement contractuel de niveau de service.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SLI/SLO</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Indicateur mesuré et objectif de niveau de service.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Tenant</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Espace logique isolé représentant une organisation cliente.</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User story</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Besoin formulé du point de vue d'un acteur et lié à une valeur.</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Vector store</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Index permettant une recherche sémantique dans des documents.</w:t>
            </w:r>
          </w:p>
        </w:tc>
      </w:tr>
      <w:tr>
        <w:trPr/>
        <w:tc>
          <w:tcPr>
            <w:tcW w:w="20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WCAG</w:t>
            </w:r>
          </w:p>
        </w:tc>
        <w:tc>
          <w:tcPr>
            <w:tcW w:w="73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8"/>
                <w:szCs w:val="22"/>
                <w:lang w:val="en-US" w:eastAsia="en-US" w:bidi="ar-SA"/>
              </w:rPr>
              <w:t>Règles internationales d'accessibilité des contenus web.</w:t>
            </w:r>
          </w:p>
        </w:tc>
      </w:tr>
    </w:tbl>
    <w:p>
      <w:pPr>
        <w:pStyle w:val="Normal"/>
        <w:spacing w:before="0" w:after="40"/>
        <w:rPr/>
      </w:pPr>
      <w:r>
        <w:rPr/>
      </w:r>
      <w:r>
        <w:br w:type="page"/>
      </w:r>
    </w:p>
    <w:p>
      <w:pPr>
        <w:pStyle w:val="Heading1"/>
        <w:keepNext w:val="true"/>
        <w:keepLines/>
        <w:pBdr>
          <w:bottom w:val="single" w:sz="6" w:space="4" w:color="A9C2DC"/>
        </w:pBdr>
        <w:rPr/>
      </w:pPr>
      <w:r>
        <w:rPr/>
        <w:t>Annexe B. Backlog des user stories</w:t>
      </w:r>
    </w:p>
    <w:p>
      <w:pPr>
        <w:pStyle w:val="Normal"/>
        <w:rPr/>
      </w:pPr>
      <w:r>
        <w:rPr>
          <w:rFonts w:eastAsia="Calibri"/>
        </w:rPr>
        <w:t>Le backlog initial contient 175 user stories, chacune liée directement à une exigence. Le Product Owner devra les découper lorsqu'elles dépassent la capacité d'un sprint.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00"/>
        <w:gridCol w:w="1000"/>
        <w:gridCol w:w="3900"/>
        <w:gridCol w:w="1000"/>
        <w:gridCol w:w="2560"/>
      </w:tblGrid>
      <w:tr>
        <w:trPr>
          <w:tblHeader w:val="true"/>
        </w:trPr>
        <w:tc>
          <w:tcPr>
            <w:tcW w:w="9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Story</w:t>
            </w:r>
          </w:p>
        </w:tc>
        <w:tc>
          <w:tcPr>
            <w:tcW w:w="10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Exigence</w:t>
            </w:r>
          </w:p>
        </w:tc>
        <w:tc>
          <w:tcPr>
            <w:tcW w:w="39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Formulation</w:t>
            </w:r>
          </w:p>
        </w:tc>
        <w:tc>
          <w:tcPr>
            <w:tcW w:w="10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Priorité</w:t>
            </w:r>
          </w:p>
        </w:tc>
        <w:tc>
          <w:tcPr>
            <w:tcW w:w="256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Acceptation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un compte afin de l'inscription par email ou téléphone avec consentement explicite.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compte reste inactif tant que le canal choisi n'est pas vérifié.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se connecter afin de authentifier l'utilisateur avec identifiant et mot de passe, sans divulguer l'existence d'un compte.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connexion valide ouvre la session et une connexion invalide produit un message neutre.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réinitialiser le mot de passe afin de un lien ou code temporaire à durée limitée et usage unique.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jeton expire, ne peut être réutilisé et invalide les anciens jetons.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activer la double authentification afin de la MFA aux administrateurs et aux formateurs, obligatoire pour les comptes sensibles.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compte sensible ne peut accéder à l'administration sans second facteur.</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gérer son profil afin de modifier nom, avatar, langue, fuseau horaire, objectifs et préférences d'accessibilité.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modifications sont historisées et visibles à la session suivante.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accepter les politiques afin de versionner et enregistrer l'acceptation des conditions et de la politique de confidentialité.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version, la date, le canal et l'identifiant de l'utilisateur sont conservés.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fermer les sessions afin de les sessions actives et permettre leur révocation à distance.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session révoquée perd l'accès au prochain appel authentifié.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demander la suppression afin de une demande de suppression ou d'anonymisation selon les obligations applicables.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demande suit un workflow contrôlé et laisse une preuve non sensible de traitement.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US-009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importer des comptes afin de importer des apprenants par fichier contrôlé avec prévisualisation et rapport d'erreurs.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Aucune ligne invalide n'est créée sans signalement précis.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prévenir les abus afin de limiter les tentatives, détecter les comportements anormaux et protéger contre l'énumération.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Après le seuil paramétré, un mécanisme progressif de protection est appliqué et journalisé.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créer une organisation afin de un espace isolé avec identité, paramètres, quota et responsables.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données et utilisateurs de l'organisation sont isolés des autres tenants.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gérer des cohortes afin de regrouper les apprenants par promotion, classe, session ou entreprise.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apprenant peut appartenir à plusieurs cohortes avec dates de validité.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inviter des membres afin de inviter individuellement ou en masse avec rôle et date d'expiration.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L'invitation ne crée les droits qu'après acceptation.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déléguer l'administration afin de attribuer des rôles organisationnels sans octroyer les droits plateforme.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périmètre de chaque action est limité au tenant concerné.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affecter des parcours afin de affecter un cours ou un parcours à une cohorte avec échéance.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apprenants voient l'affectation, l'échéance et les prérequis.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suivre les licences afin de licences achetées, utilisées, disponibles et arrivant à expiration.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compteurs concordent avec les affectations actives.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personnaliser l'espace afin de logo, couleurs, message d'accueil et coordonnées d'assistance.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personnalisation ne dégrade ni l'accessibilité ni la marque du produit.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exporter les rapports afin de exporter progression, présence, résultats et certificats au format CSV/XLSX/PDF.</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L'export respecte les filtres, le fuseau horaire et les droits du demandeur.</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US-019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d'organisation, je veux archiver une organisation afin de suspendre les accès tout en respectant les règles de conservation.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L'archivage est réversible par un administrateur autorisé et journalisé.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créer un parcours afin de titre, objectifs, niveau, durée, langue, prérequis et compétences.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brouillon peut être enregistré sans publication.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structurer le contenu afin de organiser parcours, modules, leçons, séquences et activités par glisser-déposer contrôlé.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L'ordre enregistré est identique pour tous les utilisateurs de la version publiée.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versionner les contenus afin de une nouvelle version sans altérer les inscriptions historiques.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tentative reste liée à la version réellement suivie.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gérer les ressources afin de associer texte, image, audio, vidéo, fichier, démonstration et lien avec métadonnées.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type, la taille, l'accessibilité et la disponibilité sont contrôlés à l'import.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définir les compétences afin de rattacher objectifs et activités à un référentiel de compétences.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activité évaluée mesure au moins une compétence explicite.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configurer les prérequis afin de bloquer ou recommander l'accès selon les acquis et scores requis.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motif du blocage et le moyen de satisfaire le prérequis sont affichés.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prévisualiser un cours afin de voir le rendu apprenant par profil, appareil et langue avant publication.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prévisualisation n'altère pas les statistiques réelles.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approuver et publier afin de soumettre à relecture avec workflow brouillon, en revue, approuvé, publié, archivé.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Seul un approbateur habilité peut publier une version.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localiser les contenus afin de plusieurs langues et variantes locales sans dupliquer le parcours.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contenus non traduits sont identifiés dans un rapport de couverture.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US-029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concepteur pédagogique, je veux rechercher dans le catalogue afin de filtrer par niveau, durée, compétence, langue, public et disponibilité.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résultats sont paginés, pertinents et accessibles au clavier.</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s'inscrire à un parcours afin de autoriser inscription libre, invitation, achat ou affectation.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L'inscription respecte capacité, prérequis et droits de licence.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reprendre où l'on s'est arrêté afin de conserver la dernière activité, l'état et les brouillons.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Après reconnexion, l'utilisateur retrouve le même contexte sans perte.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calculer la progression afin de calculer progression globale, par module et par compétence selon règles versionnées.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pourcentage est reproductible à partir des activités enregistrées.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gérer les échéances afin de dates, retards, temps restant et rappels.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délais utilisent le fuseau horaire de l'organisation et un calendrier explicite.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proposer un diagnostic afin de évaluer le niveau initial afin d'éviter les contenus déjà maîtrisés.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résultat produit une recommandation explicable, modifiable par le formateur.</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adapter le parcours afin de recommander révision, accélération ou exercice supplémentaire selon les données.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adaptation est tracée avec son motif et peut être refusée.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gérer les favoris afin de marquer leçons, conseils et exercices pour révision ultérieure.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favoris sont synchronisés entre appareils.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prendre des notes afin de ajouter des notes privées ou partagées selon politique du cours.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notes privées ne sont jamais visibles aux formateurs ou administrateurs.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mesurer le temps d'apprentissage afin de distinguer temps actif et inactivité sans surveillance intrusive.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règle de calcul est documentée et les pauses longues sont exclues.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US-039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terminer un parcours afin de vérifier activités obligatoires, scores, identité et conditions avant clôture.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complétion n'est prononcée que si toutes les règles publiées sont satisfaites.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charger un scénario afin de initialiser l'état de l'interface, les données, les objectifs et les contraintes.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Deux lancements du même scénario versionné produisent le même état initial.</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capturer les actions afin de enregistrer clics, saisies, commandes, raccourcis et séquences pertinentes.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action porte horodatage relatif, cible logique et résultat, sans enregistrer de secret.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évaluer l'état final afin de comparer l'état obtenu à un ensemble de règles et tolérances.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solution équivalente est acceptée même si le chemin d'action diffère.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fournir des indices afin de délivrer des indices progressifs sans révéler immédiatement la solution.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niveau d'indice demandé est journalisé et peut influencer le score.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afficher un feedback immédiat afin de expliquer erreur, conséquence et action corrective en langage simple.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feedback mentionne l'objectif concerné et ne bloque pas l'exploration.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annuler et rétablir afin de l'expérimentation contrôlée dans les scénarios qui l'autorisent.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pile d'actions respecte les règles du scénario et l'état évalué.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sauvegarder une tentative afin de enregistrer état intermédiaire et reprendre après interruption.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reprise restaure données, étape, chronomètre et indices déjà utilisés.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gérer les niveaux de difficulté afin de paramétrer guidage, complexité, nombre d'étapes, temps et tolérances.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niveau appliqué apparaît dans la tentative et les rapports.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supporter le clavier afin de rendre les actions essentielles réalisables au clavier et enseigner les raccourcis.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scénarios obligatoires sont parcourables sans souris.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US-049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prévenir la triche afin de détecter automatisation simple, changement d'onglet et incohérences lors des examens.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signaux sont présentés comme indices de revue et non comme verdict automatique.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SIM-011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journaliser les erreurs techniques afin de collecter erreurs du moteur, navigateur et scénario avec corrélation.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incident peut être relié à la version, au scénario et à la tentative sans exposer le contenu privé.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SIM-012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des scénarios afin de un outil auteur déclaratif pour écrans, objets, étapes et critères.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concepteur peut prévisualiser, tester et versionner sans modifier le code du noyau.</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découvrir les composants afin de présenter écran, unité centrale, clavier, souris, ports et périphériques.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identifie correctement les composants dans une activité interactive.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maîtriser la souris afin de enseigner déplacement, clic, double-clic, clic droit, glisser-déposer et molette.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précision et le temps sont mesurés sur plusieurs exercices progressifs.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maîtriser le clavier afin de enseigner touches, accents, symboles, pavé numérique et raccourcis de base.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exercice valide précision, vitesse minimale et usage des touches demandées.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comprendre le bureau afin de simuler fenêtres, menu, barre des tâches, icônes et notifications.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ouvre, réduit, restaure, déplace et ferme une fenêtre.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gérer fichiers et dossiers afin de créer, nommer, copier, déplacer, supprimer, restaurer et rechercher.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L'arborescence finale correspond au résultat attendu et les erreurs sont expliquées.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utiliser une clé usb afin de simuler connexion, copie, éjection et risques de sécurité.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scénario vérifie la bonne destination et l'éjection logique.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configurer les paramètres usuels afin de traiter langue, date, audio, affichage, réseau et imprimante.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L'utilisateur atteint le réglage demandé par un chemin valide.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US-059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imprimer un document afin de choisir imprimante, pages, orientation, copies et aperçu.</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paramètres produits correspondent à la consigne sans impression réelle.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appliquer les bonnes pratiques afin de enseigner mises à jour, mots de passe, sauvegardes et prudence face aux supports inconnus.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quiz de situation exige un seuil défini et explique chaque réponse.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débutant, je veux résoudre un incident simple afin de des scénarios de périphérique, fichier introuvable ou application bloquée.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suit un diagnostic sûr avant toute action destructive.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saisir et sélectionner afin de pratiquer insertion, sélection, correction, recherche et remplacement.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texte final est exact, sans altération des zones protégées.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mettre en forme les caractères afin de appliquer police, taille, graisse, couleur, casse et surlignage.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mise en forme ciblée correspond aux propriétés attendues.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mettre en forme les paragraphes afin de alignement, retraits, espacements, interligne et tabulations.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propriétés sont évaluées indépendamment du chemin d'accès.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utiliser les styles afin de et appliquer une hiérarchie de styles cohérente.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paragraphes attendus utilisent les styles nommés plutôt qu'une apparence manuelle.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gérer listes et tableaux afin de listes multiniveaux et tableaux structurés.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structure, les contenus et les propriétés principales sont validés.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insérer images et objets afin de ajouter, habiller, légender et positionner des éléments.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L'objet possède source autorisée, texte alternatif et disposition attendue.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mettre en page afin de marges, orientation, sauts, en-têtes, pieds et pagination.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document respecte le nombre de sections et les paramètres demandés.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US-069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un publipostage afin de associer une source, insérer champs, filtrer et générer.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sorties correspondent aux enregistrements sélectionnés sans fuite de données.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réviser en équipe afin de commentaires, suivi des modifications et comparaison.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modifications peuvent être acceptées, refusées et attribuées.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une table des matières afin de titres, légendes, renvois et table automatique.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table reflète la structure des styles et les champs sont actualisables.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WRD-011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produire un document professionnel afin de réaliser CV, lettre, rapport, procès-verbal ou note de service.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grille évalue exactitude, structure, lisibilité et cohérence visuelle.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WRD-012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exporter et protéger afin de enregistrer, exporter PDF, inspecter et appliquer une protection appropriée.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format, le nom, les métadonnées et la protection répondent à la consigne.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naviguer dans un classeur afin de feuilles, cellules, plages, noms et types de données.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sélectionne et modifie les plages demandées sans toucher aux cellules protégées.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saisir et mettre en forme afin de appliquer formats nombres, dates, texte, bordures et mise en forme conditionnelle.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Valeurs et formats sont évalués séparément.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utiliser les formules de base afin de construire opérations, références relatives, absolues et mixtes.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formule et le résultat restent corrects après recopie selon le scénario.</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utiliser les fonctions courantes afin de maîtriser SOMME, MOYENNE, SI, NB, texte, date et recherche.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calcul est testé sur plusieurs jeux de données, y compris cas limites.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nettoyer les données afin de trier, filtrer, dédoublonner, fractionner et valider.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jeu de données final conserve l'intégrité des lignes et respecte les règles.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US-079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des tableaux structurés afin de convertir une plage, nommer, totaliser et référencer.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tableau s'étend correctement et les références structurées restent valides.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des graphiques afin de choisir un type pertinent, configurer axes, titres, légende et étiquettes.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graphique représente la bonne plage et respecte les règles de lisibilité.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un tableau croisé afin de lignes, colonnes, valeurs, filtres et actualisation.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agrégations correspondent aux données sources et aux paramètres.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analyser des scénarios afin de recherche d'objectif, hypothèses et contrôles d'erreurs.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résultat est accompagné d'une interprétation et des hypothèses.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protéger et partager afin de cellules, feuilles, classeur et gérer commentaires.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Seules les zones prévues restent modifiables et le partage n'expose pas de données sensibles.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XLS-011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automatiser sans code afin de présenter import, transformations et actions répétitives de façon sécurisée.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L'automatisation est reproductible sur un second fichier conforme.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XLS-012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réaliser un cas métier afin de construire budget, suivi de stock, facturation ou tableau de bord simple.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grille valide modèle, calculs, contrôles, lisibilité et exactitude.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structurer un message afin de audience, objectif, plan et séquence narrative.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plan comporte une ouverture, un développement et une conclusion adaptés.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gérer diapositives et dispositions afin de créer, dupliquer, réordonner et choisir la bonne disposition.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structure et l'ordre correspondent au scénario.</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appliquer un thème afin de masque, variantes, couleurs et polices cohérentes.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diapositives utilisent le thème plutôt que des réglages isolés.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US-089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insérer textes et formes afin de zones, formes, alignements, groupements et hiérarchie.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objets sont alignés, lisibles et correctement groupés.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intégrer images et médias afin de insérer, recadrer, compresser, légender et rendre accessible.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médias sont autorisés, optimisés et dotés d'alternatives.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graphiques et tableaux afin de transformer des données en visuels compréhensibles.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visuel utilise les bonnes données, unités et libellés.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utiliser transitions et animations afin de appliquer des effets sobres, ordonnés et utiles.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effets ne nuisent ni à la lisibilité ni au respect des préférences de mouvement réduit.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préparer le diaporama afin de notes, minutage, mode présentateur et navigation.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diaporama suit la séquence et respecte la durée cible.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présenter à l'oral afin de une grille d'auto-évaluation sur rythme, clarté et posture.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reçoit un feedback explicite sans inférence biométrique sensible.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exporter et diffuser afin de exporter PDF, vidéo ou support imprimé avec contrôle final.</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sortie contient les bonnes diapositives, notes et paramètres.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naviguer sur le web afin de comprendre URL, onglets, favoris, téléchargements et historique.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atteint une ressource fiable et gère un téléchargement de façon sûre.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évaluer une source afin de vérifier auteur, date, preuve, biais et recoupement.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scénario exige la justification de la fiabilité, pas seulement une réponse binaire.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utiliser le courrier électronique afin de composer, répondre, transférer, joindre, classer et appliquer la netiquette.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message respecte destinataires, objet, ton, pièce jointe et confidentialité.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US-099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reconnaître le phishing afin de identifier signaux, liens suspects, demandes urgentes et pièces jointes risquées.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choisit une action sûre et explique les indices observés.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utiliser le stockage cloud afin de téléverser, organiser, partager, versionner et révoquer un accès.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partage applique le niveau minimal nécessaire et peut être retiré.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collaborer en ligne afin de coéditer, commenter, attribuer des tâches et résoudre les conflits.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contributions sont attribuées et l'historique permet de revenir à une version.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participer à une visioconférence afin de audio, caméra, écran, chat, invitation et bonnes pratiques.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scénario vérifie paramètres et comportement attendu sans capturer d'image réelle.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organiser son travail afin de agenda, tâches, dossiers, nommage et priorisation.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cas pratique produit une organisation cohérente et réutilisable.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créer un cv et une lettre afin de guider la production de documents adaptés à une offre.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livrable respecte structure, exactitude et absence d'informations inappropriées.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préparer une situation professionnelle afin de simuler rapport, réunion, recherche, présentation et candidature.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L'évaluation combine plusieurs compétences et produit un portfolio exportable.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poser une question contextuelle afin de une question liée à la leçon, au scénario ou à l'erreur courante.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réponse cite le contexte pédagogique utilisé et reste dans le périmètre autorisé.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expliquer à plusieurs niveaux afin de adapter vocabulaire, longueur, exemple et rythme au niveau déclaré.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L'utilisateur peut demander une reformulation plus simple ou plus technique.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donner un indice progressif afin de l'état du simulateur pour proposer le prochain pas sans exécuter à la place.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L'indice ne révèle pas la réponse complète avant le seuil configuré.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US-109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générer des exercices afin de des exercices à partir de gabarits, compétences et contraintes validées.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Tout exercice généré est validé automatiquement et, selon le risque, revu avant publication.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générer des quiz afin de propositions, distracteurs, justification et difficulté.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système détecte ambiguïté, doublon et réponse non fondée avant usage noté.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résumer les difficultés afin de synthétiser les erreurs récurrentes sans diagnostic psychologique.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résumé s'appuie sur événements observables et indique son niveau de confiance.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recommander une remédiation afin de une leçon, un exemple ou un exercice ciblé.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recommandation est explicable, traçable et modifiable par le formateur.</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utiliser une base documentaire afin de rechercher dans les cours validés via retrieval et filtrage de version.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réponses pédagogiques fondées sur le corpus fournissent les sources internes utilisées.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modérer les contenus afin de filtrer demandes dangereuses, abusives ou hors périmètre avec réponse appropriée.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cas à risque suivent une politique versionnée et sont journalisés sans conserver inutilement le contenu.</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protéger les données afin de minimiser les données envoyées au fournisseur IA et masquer les identifiants directs.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journaux démontrent la pseudonymisation et le paramétrage de rétention retenu.</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AIP-011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évaluer la qualité ia afin de mesurer exactitude, fidélité aux sources, utilité, sécurité, coût et latence.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jeu d'évaluation versionné doit passer les seuils avant déploiement.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AIP-012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prévoir un mode dégradé afin de aide statique et contenus sans dépendance systématique au service IA.</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indisponibilité IA n'empêche pas l'accès aux cours et exercices standards.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créer une banque de questions afin de qCM, vrai/faux, réponse courte, ordre, association et scénario.</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question possède compétence, difficulté, réponse, justification et version.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US-119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composer une évaluation afin de sélectionner questions fixes ou tirage aléatoire avec couverture de compétences.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Deux compositions respectent la distribution et les contraintes définies.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configurer les tentatives afin de durée, nombre, seuil, fenêtre, feedback et reprise.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règles affichées avant démarrage sont celles appliquées au calcul.</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passer un examen afin de navigation, sauvegarde automatique, avertissements et soumission.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coupure temporaire ne perd pas les réponses déjà enregistrées.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noter automatiquement afin de calculer les scores objectifs et appliquer pénalités documentées.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score est recalculable à partir des réponses et de la version du barème.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noter manuellement afin de grille, commentaire, double correction et verrouillage.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Toute modification de note conserve auteur, motif, date et ancienne valeur.</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gérer les aménagements afin de accorder temps supplémentaire ou modalités adaptées à un utilisateur.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L'aménagement est appliqué discrètement sans l'exposer aux autres apprenants.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analyser la qualité des questions afin de mesurer difficulté, discrimination, abandons et contestations.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statistiques excluent les tentatives de test et indiquent la taille d'échantillon.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contester un résultat afin de une demande motivée avec workflow de revue.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décision, le motif et l'éventuelle correction sont notifiés et tracés.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sécuriser une session afin de limiter accès, randomiser, détecter signaux et définir la conduite en cas d'incident.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 signal automatisé ne produit seul une sanction définitive.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attribuer un badge afin de critères, preuve, durée de validité et révocation.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badge n'est attribué qu'après satisfaction des règles versionnées.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US-129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générer un certificat afin de un document nominatif avec identifiant unique, date et compétences.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document correspond au modèle approuvé et aux données de réussite.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vérifier un certificat afin de une page publique minimale par code ou QR.</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page confirme authenticité et statut sans exposer plus de données que nécessaire.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révoquer un certificat afin de révoquer avec motif, date et autorité compétente.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vérification publique affiche le statut révoqué sans modifier le document historique.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renouveler une certification afin de expiration, rappel et nouvelle évaluation.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renouvellement produit une nouvelle preuve liée à l'historique.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exporter un portfolio afin de assembler badges, certificats et travaux choisis par l'apprenant.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Seuls les éléments explicitement sélectionnés sont inclus.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configurer les modèles afin de modèles, signatures, logos et mentions avec validation.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publication d'un modèle exige les droits et laisse un historique.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apprenant, je veux distinguer attestation et certification afin de une terminologie conforme au niveau de reconnaissance réellement obtenu.</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 document ne prétend à une reconnaissance externe non contractualisée.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afficher la progression afin de présenter inscriptions, avancement, complétion et retard par filtres.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indicateurs correspondent aux données détaillées exportables.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suivre les compétences afin de maîtrise, évolution, exercices et niveau de confiance.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calcul est expliqué et ne confond pas absence de données et échec.</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identifier les difficultés afin de repérer activités bloquantes, erreurs fréquentes et abandons.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alerte permet d'accéder aux événements agrégés qui la justifient.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US-139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comparer des cohortes afin de comparer avec tailles, périodes et contextes visibles.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système avertit lorsque l'échantillon rend la comparaison peu fiable.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suivre les contenus afin de mesurer consultation, réussite, durée et feedback par version.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données sont séparées par version de contenu.</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créer des rapports planifiés afin de programmer un rapport et le déposer ou notifier selon droits.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rapport n'est envoyé qu'aux destinataires autorisés au moment d'exécution.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exporter des données afin de exporter données agrégées ou nominatives selon habilitation.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exports sensibles sont tracés, limités et protégés.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gérer les kpi produit afin de activation, rétention, complétion, satisfaction, coût IA et incidents.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KPI possède définition, source, fréquence et propriétaire.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collecter le feedback afin de recueillir satisfaction, difficulté perçue et commentaire.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L'utilisateur sait qui verra son commentaire et peut rester anonyme si prévu.</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formateur, je veux préserver la vie privée afin de appliquer seuils d'agrégation et minimisation dans les rapports.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groupe sous le seuil configuré n'affiche pas de statistique ré-identifiante.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gérer les utilisateurs afin de rechercher, suspendre, restaurer et assister sans connaître le mot de passe.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Toute action sensible exige motif et est journalisée.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gérer les rôles afin de des rôles à partir de permissions atomiques contrôlées.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Aucune permission inconnue n'est accordée implicitement.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configurer les paramètres afin de langues, fuseaux, quotas, seuils, politiques et intégrations.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modification possède portée, validité et historique.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US-149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gérer les référentiels afin de compétences, catégories, niveaux, types et modèles.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suppression d'une valeur utilisée est empêchée ou remplacée explicitement.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consulter le journal d'audit afin de filtrer actions sensibles par acteur, cible, date et corrélation.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journal est en lecture seule, exportable par un rôle restreint.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superviser les traitements afin de voir files de tâches, erreurs, reprises et durée.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traitement peut être relancé de façon idempotente si son type l'autorise.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gérer les fonctionnalités afin de activer progressivement une fonctionnalité par tenant ou cohorte.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feature flag possède propriétaire, date d'expiration et comportement de repli.</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ADM-008</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administrer les fournisseurs afin de services email, SMS, IA, stockage et paiement avec secrets protégés.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 secret n'apparaît dans l'interface, les logs ou les exports.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ADM-009</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gérer la maintenance afin de une bannière, bloquer les écritures ou placer le système en mode maintenance.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utilisateurs reçoivent une information cohérente et les tâches critiques sont sécurisées.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ADM-010</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administrateur plateforme, je veux produire un rapport d'exploitation afin de synthétiser disponibilité, incidents, sauvegardes, coûts et capacité.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rapport repose sur des métriques datées et vérifiables.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notifier dans l'application afin de alertes de parcours, échéance, résultat et incident.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notification est marquée lue et renvoie au bon objet autorisé.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envoyer un email afin de des modèles versionnés et localisés.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L'email ne contient pas de donnée sensible inutile et respecte le statut d'abonnement.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envoyer un sms afin de réserver le SMS aux événements configurés et au numéro vérifié.</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message est court, traçable et soumis aux quotas.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US-159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gérer les préférences afin de choisir canaux, catégories et fréquence hors messages obligatoires.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choix est appliqué au prochain envoi et reste consultable.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regrouper les rappels afin de éviter les répétitions en envoyant un résumé périodique.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même événement n'est pas envoyé au-delà du seuil configuré.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communiquer avec une cohorte afin de au formateur d'envoyer une annonce modérée.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diffusion affiche audience, auteur et date et ne révèle pas les adresses.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tracer la délivrabilité afin de envoi, livraison, erreur et désabonnement.</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statuts techniques sont corrélés au message sans conserver le contenu au-delà du besoin.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BIL-001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commercial, je veux configurer une offre afin de prix, durée, fonctionnalités, quotas et public.</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modification ne change pas rétroactivement les contrats actifs.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BIL-002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commercial, je veux souscrire une offre afin de un abonnement par paiement en ligne, facture ou activation manuelle contrôlée.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service n'est activé qu'après statut de paiement ou validation autorisée.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BIL-003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commercial, je veux gérer les licences afin de affecter, retirer et réaffecter des sièges selon règles contractuelles.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quotas ne peuvent être dépassés sans accord explicite.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US-166</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BIL-004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commercial, je veux renouveler et expirer afin de rappels, grâce, suspension et reprise.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dates et conséquences sont visibles avant expiration.</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US-167</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BIL-005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commercial, je veux générer les pièces afin de devis, facture ou reçu selon intégration retenue.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numéros sont uniques et les totaux sont recalculables.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US-168</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BIL-006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commercial, je veux gérer les codes d'accès afin de coupons, bourses ou codes partenaires avec quotas.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code expiré, épuisé ou non éligible est refusé avec motif neutre.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US-169</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BIL-007</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gestionnaire commercial, je veux suivre le revenu afin de présenter abonnements, renouvellements, impayés et consommation.</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indicateurs sont distingués des écritures comptables officielles.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US-170</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SUP-001</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accéder à l'aide contextuelle afin de une aide liée à l'écran, au scénario et au rôle.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L'aide correspond à la version active de l'interface.</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US-171</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SUP-002</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rechercher dans la base d'aide afin de rechercher articles, guides et questions fréquentes.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résultats privilégient la langue et la version pertinentes.</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US-172</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SUP-003</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créer une demande afin de soumettre catégorie, description, pièce et urgence suggérée.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numéro est attribué et les données sensibles sont signalées avant envoi.</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US-173</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SUP-004</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suivre une demande afin de voir statut, réponses, délais et pièces jointes.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MUST</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Seuls le demandeur et les agents habilités accèdent au ticket.</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US-174</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SUP-005</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mesurer la satisfaction afin de demander un avis après résolution sans bloquer la clôture.</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score est associé au ticket et agrégé avec seuil de confidentialité.</w:t>
            </w:r>
          </w:p>
        </w:tc>
      </w:tr>
      <w:tr>
        <w:trPr/>
        <w:tc>
          <w:tcPr>
            <w:tcW w:w="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US-175</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SUP-006</w:t>
            </w:r>
          </w:p>
        </w:tc>
        <w:tc>
          <w:tcPr>
            <w:tcW w:w="3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En tant que utilisateur, je veux publier l'état du service afin de incidents majeurs et maintenances planifiées.</w:t>
            </w:r>
          </w:p>
        </w:tc>
        <w:tc>
          <w:tcPr>
            <w:tcW w:w="10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SHOULD</w:t>
            </w:r>
          </w:p>
        </w:tc>
        <w:tc>
          <w:tcPr>
            <w:tcW w:w="25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informations ne révèlent aucune donnée de sécurité exploitable.</w:t>
            </w:r>
          </w:p>
        </w:tc>
      </w:tr>
    </w:tbl>
    <w:p>
      <w:pPr>
        <w:pStyle w:val="Normal"/>
        <w:spacing w:before="0" w:after="40"/>
        <w:rPr/>
      </w:pPr>
      <w:r>
        <w:rPr/>
      </w:r>
      <w:r>
        <w:br w:type="page"/>
      </w:r>
    </w:p>
    <w:p>
      <w:pPr>
        <w:pStyle w:val="Heading1"/>
        <w:keepNext w:val="true"/>
        <w:keepLines/>
        <w:pBdr>
          <w:bottom w:val="single" w:sz="6" w:space="4" w:color="A9C2DC"/>
        </w:pBdr>
        <w:rPr/>
      </w:pPr>
      <w:r>
        <w:rPr/>
        <w:t>Annexe C. Cas d'utilisation détaillés</w:t>
      </w:r>
    </w:p>
    <w:p>
      <w:pPr>
        <w:pStyle w:val="Heading2"/>
        <w:keepNext w:val="true"/>
        <w:keepLines/>
        <w:rPr/>
      </w:pPr>
      <w:r>
        <w:rPr/>
        <w:t>UC-01 - Inscrire un apprenant et lui affecter un parcours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Gestionnaire d'organisation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Organisation active, licences disponibles, parcours publié.</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gestionnaire importe ou saisit un apprenant.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Donnée invalide, doublon, licence insuffisante ou invitation expirée : la ligne est refusée ou mise en attente avec motif.</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Compte et inscription traçables, sans mot de passe communiqué par l'administrateur.</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Une importation de 100 lignes produit le nombre exact de créations, mises à jour et rejets, avec rapport téléchargeable.</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 système valide l'identité minimale et détecte les doublons.</w:t>
      </w:r>
    </w:p>
    <w:p>
      <w:pPr>
        <w:pStyle w:val="ListNumber"/>
        <w:numPr>
          <w:ilvl w:val="0"/>
          <w:numId w:val="4"/>
        </w:numPr>
        <w:ind w:hanging="271" w:left="540"/>
        <w:rPr/>
      </w:pPr>
      <w:r>
        <w:rPr>
          <w:rFonts w:eastAsia="Calibri"/>
        </w:rPr>
        <w:t>Le gestionnaire choisit une cohorte, un rôle, un parcours et une échéance.</w:t>
      </w:r>
    </w:p>
    <w:p>
      <w:pPr>
        <w:pStyle w:val="ListNumber"/>
        <w:numPr>
          <w:ilvl w:val="0"/>
          <w:numId w:val="4"/>
        </w:numPr>
        <w:ind w:hanging="271" w:left="540"/>
        <w:rPr/>
      </w:pPr>
      <w:r>
        <w:rPr>
          <w:rFonts w:eastAsia="Calibri"/>
        </w:rPr>
        <w:t>Le système vérifie licence, prérequis et règles de capacité.</w:t>
      </w:r>
    </w:p>
    <w:p>
      <w:pPr>
        <w:pStyle w:val="ListNumber"/>
        <w:numPr>
          <w:ilvl w:val="0"/>
          <w:numId w:val="4"/>
        </w:numPr>
        <w:ind w:hanging="271" w:left="540"/>
        <w:rPr/>
      </w:pPr>
      <w:r>
        <w:rPr>
          <w:rFonts w:eastAsia="Calibri"/>
        </w:rPr>
        <w:t>Une invitation est créée et envoyée selon le canal autorisé.</w:t>
      </w:r>
    </w:p>
    <w:p>
      <w:pPr>
        <w:pStyle w:val="ListNumber"/>
        <w:numPr>
          <w:ilvl w:val="0"/>
          <w:numId w:val="4"/>
        </w:numPr>
        <w:ind w:hanging="271" w:left="540"/>
        <w:rPr/>
      </w:pPr>
      <w:r>
        <w:rPr>
          <w:rFonts w:eastAsia="Calibri"/>
        </w:rPr>
        <w:t>Après acceptation, l'inscription devient active et apparaît dans les rapports.</w:t>
      </w:r>
    </w:p>
    <w:p>
      <w:pPr>
        <w:pStyle w:val="Heading2"/>
        <w:keepNext w:val="true"/>
        <w:keepLines/>
        <w:rPr/>
      </w:pPr>
      <w:r>
        <w:rPr/>
        <w:t>UC-02 - Réaliser le diagnostic initial</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Apprenant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Compte actif et parcours autorisant un diagnostic.</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L'apprenant démarre son parcours pour la première fois.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Interruption ou connexion faible : reprise à la dernière activité enregistrée.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Un diagnostic versionné est conservé et visible au formateur selon les droits.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même jeu de réponses produit la même recommandation et les règles de calcul sont auditables.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 système explique l'objectif, la durée et l'usage des résultats.</w:t>
      </w:r>
    </w:p>
    <w:p>
      <w:pPr>
        <w:pStyle w:val="ListNumber"/>
        <w:numPr>
          <w:ilvl w:val="0"/>
          <w:numId w:val="4"/>
        </w:numPr>
        <w:ind w:hanging="271" w:left="540"/>
        <w:rPr/>
      </w:pPr>
      <w:r>
        <w:rPr>
          <w:rFonts w:eastAsia="Calibri"/>
        </w:rPr>
        <w:t>L'apprenant réalise des questions et micro-simulations couvrant les compétences visées.</w:t>
      </w:r>
    </w:p>
    <w:p>
      <w:pPr>
        <w:pStyle w:val="ListNumber"/>
        <w:numPr>
          <w:ilvl w:val="0"/>
          <w:numId w:val="4"/>
        </w:numPr>
        <w:ind w:hanging="271" w:left="540"/>
        <w:rPr/>
      </w:pPr>
      <w:r>
        <w:rPr>
          <w:rFonts w:eastAsia="Calibri"/>
        </w:rPr>
        <w:t>Les réponses sont sauvegardées progressivement.</w:t>
      </w:r>
    </w:p>
    <w:p>
      <w:pPr>
        <w:pStyle w:val="ListNumber"/>
        <w:numPr>
          <w:ilvl w:val="0"/>
          <w:numId w:val="4"/>
        </w:numPr>
        <w:ind w:hanging="271" w:left="540"/>
        <w:rPr/>
      </w:pPr>
      <w:r>
        <w:rPr>
          <w:rFonts w:eastAsia="Calibri"/>
        </w:rPr>
        <w:t>Le moteur calcule un niveau et une confiance par compétence.</w:t>
      </w:r>
    </w:p>
    <w:p>
      <w:pPr>
        <w:pStyle w:val="ListNumber"/>
        <w:numPr>
          <w:ilvl w:val="0"/>
          <w:numId w:val="4"/>
        </w:numPr>
        <w:ind w:hanging="271" w:left="540"/>
        <w:rPr/>
      </w:pPr>
      <w:r>
        <w:rPr>
          <w:rFonts w:eastAsia="Calibri"/>
        </w:rPr>
        <w:t>Un parcours recommandé est présenté avec explication et possibilité de suivre le parcours standard.</w:t>
      </w:r>
    </w:p>
    <w:p>
      <w:pPr>
        <w:pStyle w:val="Heading2"/>
        <w:keepNext w:val="true"/>
        <w:keepLines/>
        <w:rPr/>
      </w:pPr>
      <w:r>
        <w:rPr/>
        <w:t>UC-03 - Exécuter un exercice dans le simulateur</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Apprenant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publié, navigateur compatible, droits d'accès actifs.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L'apprenant ouvre une activité pratique.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Erreur technique : sauvegarde de l'état, message clair, identifiant d'incident et possibilité de reprise.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Tentative, score, erreurs et indices sont disponibles pour la progression.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Deux chemins d'action différents aboutissant au même état conforme sont acceptés.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 moteur initialise l'état du scénario et affiche la consigne.</w:t>
      </w:r>
    </w:p>
    <w:p>
      <w:pPr>
        <w:pStyle w:val="ListNumber"/>
        <w:numPr>
          <w:ilvl w:val="0"/>
          <w:numId w:val="4"/>
        </w:numPr>
        <w:ind w:hanging="271" w:left="540"/>
        <w:rPr/>
      </w:pPr>
      <w:r>
        <w:rPr>
          <w:rFonts w:eastAsia="Calibri"/>
        </w:rPr>
        <w:t>L'apprenant agit librement dans l'environnement simulé.</w:t>
      </w:r>
    </w:p>
    <w:p>
      <w:pPr>
        <w:pStyle w:val="ListNumber"/>
        <w:numPr>
          <w:ilvl w:val="0"/>
          <w:numId w:val="4"/>
        </w:numPr>
        <w:ind w:hanging="271" w:left="540"/>
        <w:rPr/>
      </w:pPr>
      <w:r>
        <w:rPr>
          <w:rFonts w:eastAsia="Calibri"/>
        </w:rPr>
        <w:t>Les actions pertinentes et l'état sont enregistrés.</w:t>
      </w:r>
    </w:p>
    <w:p>
      <w:pPr>
        <w:pStyle w:val="ListNumber"/>
        <w:numPr>
          <w:ilvl w:val="0"/>
          <w:numId w:val="4"/>
        </w:numPr>
        <w:ind w:hanging="271" w:left="540"/>
        <w:rPr/>
      </w:pPr>
      <w:r>
        <w:rPr>
          <w:rFonts w:eastAsia="Calibri"/>
        </w:rPr>
        <w:t>Le système fournit, sur demande, des indices progressifs.</w:t>
      </w:r>
    </w:p>
    <w:p>
      <w:pPr>
        <w:pStyle w:val="ListNumber"/>
        <w:numPr>
          <w:ilvl w:val="0"/>
          <w:numId w:val="4"/>
        </w:numPr>
        <w:ind w:hanging="271" w:left="540"/>
        <w:rPr/>
      </w:pPr>
      <w:r>
        <w:rPr>
          <w:rFonts w:eastAsia="Calibri"/>
        </w:rPr>
        <w:t>À la soumission, l'état final est évalué et un feedback détaillé est présenté.</w:t>
      </w:r>
    </w:p>
    <w:p>
      <w:pPr>
        <w:pStyle w:val="Heading2"/>
        <w:keepNext w:val="true"/>
        <w:keepLines/>
        <w:rPr/>
      </w:pPr>
      <w:r>
        <w:rPr/>
        <w:t>UC-04 - Demander de l'aide au professeur IA</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Apprenant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Fonction IA disponible, consentement et contexte pédagogique autorisé.</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L'apprenant saisit une question ou demande un indice.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Service indisponible ou réponse non fiable : aide statique, reformulation ou escalade au formateur.</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L'apprenant poursuit l'activité sans que l'IA réalise l'exercice à sa place.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Les tests d'évaluation démontrent les seuils de fidélité, sécurité, latence et coût convenus.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 système collecte uniquement le contexte utile et pseudonymise les données.</w:t>
      </w:r>
    </w:p>
    <w:p>
      <w:pPr>
        <w:pStyle w:val="ListNumber"/>
        <w:numPr>
          <w:ilvl w:val="0"/>
          <w:numId w:val="4"/>
        </w:numPr>
        <w:ind w:hanging="271" w:left="540"/>
        <w:rPr/>
      </w:pPr>
      <w:r>
        <w:rPr>
          <w:rFonts w:eastAsia="Calibri"/>
        </w:rPr>
        <w:t>La requête est classée selon le type d'aide et les règles de sécurité.</w:t>
      </w:r>
    </w:p>
    <w:p>
      <w:pPr>
        <w:pStyle w:val="ListNumber"/>
        <w:numPr>
          <w:ilvl w:val="0"/>
          <w:numId w:val="4"/>
        </w:numPr>
        <w:ind w:hanging="271" w:left="540"/>
        <w:rPr/>
      </w:pPr>
      <w:r>
        <w:rPr>
          <w:rFonts w:eastAsia="Calibri"/>
        </w:rPr>
        <w:t>Le service recherche dans le corpus pédagogique validé lorsque nécessaire.</w:t>
      </w:r>
    </w:p>
    <w:p>
      <w:pPr>
        <w:pStyle w:val="ListNumber"/>
        <w:numPr>
          <w:ilvl w:val="0"/>
          <w:numId w:val="4"/>
        </w:numPr>
        <w:ind w:hanging="271" w:left="540"/>
        <w:rPr/>
      </w:pPr>
      <w:r>
        <w:rPr>
          <w:rFonts w:eastAsia="Calibri"/>
        </w:rPr>
        <w:t>Le modèle produit une réponse structurée, simple et liée à l'activité.</w:t>
      </w:r>
    </w:p>
    <w:p>
      <w:pPr>
        <w:pStyle w:val="ListNumber"/>
        <w:numPr>
          <w:ilvl w:val="0"/>
          <w:numId w:val="4"/>
        </w:numPr>
        <w:ind w:hanging="271" w:left="540"/>
        <w:rPr/>
      </w:pPr>
      <w:r>
        <w:rPr>
          <w:rFonts w:eastAsia="Calibri"/>
        </w:rPr>
        <w:t>La réponse, les sources internes et le feedback utilisateur sont enregistrés selon la politique de rétention.</w:t>
      </w:r>
    </w:p>
    <w:p>
      <w:pPr>
        <w:pStyle w:val="Heading2"/>
        <w:keepNext w:val="true"/>
        <w:keepLines/>
        <w:rPr/>
      </w:pPr>
      <w:r>
        <w:rPr/>
        <w:t>UC-05 - Créer et publier une leçon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Concepteur pédagogique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Référentiel de compétences disponible et rôle auteur actif.</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L'auteur crée une nouvelle leçon.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 revue demande des modifications et renvoie la version au statut brouillon.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Les apprenants voient uniquement la version publiée ; les anciennes tentatives restent liées à leur version.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Aucune publication n'est possible sans objectifs, compétence, accessibilité des médias et approbation.</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Il renseigne objectifs, durée, niveau, prérequis et compétences.</w:t>
      </w:r>
    </w:p>
    <w:p>
      <w:pPr>
        <w:pStyle w:val="ListNumber"/>
        <w:numPr>
          <w:ilvl w:val="0"/>
          <w:numId w:val="4"/>
        </w:numPr>
        <w:ind w:hanging="271" w:left="540"/>
        <w:rPr/>
      </w:pPr>
      <w:r>
        <w:rPr>
          <w:rFonts w:eastAsia="Calibri"/>
        </w:rPr>
        <w:t>Il ajoute ressources et activités, puis configure les critères de réussite.</w:t>
      </w:r>
    </w:p>
    <w:p>
      <w:pPr>
        <w:pStyle w:val="ListNumber"/>
        <w:numPr>
          <w:ilvl w:val="0"/>
          <w:numId w:val="4"/>
        </w:numPr>
        <w:ind w:hanging="271" w:left="540"/>
        <w:rPr/>
      </w:pPr>
      <w:r>
        <w:rPr>
          <w:rFonts w:eastAsia="Calibri"/>
        </w:rPr>
        <w:t>Il prévisualise le rendu par appareil et rôle.</w:t>
      </w:r>
    </w:p>
    <w:p>
      <w:pPr>
        <w:pStyle w:val="ListNumber"/>
        <w:numPr>
          <w:ilvl w:val="0"/>
          <w:numId w:val="4"/>
        </w:numPr>
        <w:ind w:hanging="271" w:left="540"/>
        <w:rPr/>
      </w:pPr>
      <w:r>
        <w:rPr>
          <w:rFonts w:eastAsia="Calibri"/>
        </w:rPr>
        <w:t>Il soumet la version à un approbateur.</w:t>
      </w:r>
    </w:p>
    <w:p>
      <w:pPr>
        <w:pStyle w:val="ListNumber"/>
        <w:numPr>
          <w:ilvl w:val="0"/>
          <w:numId w:val="4"/>
        </w:numPr>
        <w:ind w:hanging="271" w:left="540"/>
        <w:rPr/>
      </w:pPr>
      <w:r>
        <w:rPr>
          <w:rFonts w:eastAsia="Calibri"/>
        </w:rPr>
        <w:t>Après validation, la version est publiée selon la date planifiée.</w:t>
      </w:r>
    </w:p>
    <w:p>
      <w:pPr>
        <w:pStyle w:val="Heading2"/>
        <w:keepNext w:val="true"/>
        <w:keepLines/>
        <w:rPr/>
      </w:pPr>
      <w:r>
        <w:rPr/>
        <w:t>UC-06 - Créer un scénario de simulation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Concepteur pédagogique / auteur de scénario</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Moteur et composants d'interface compatibles disponibles.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L'auteur sélectionne un gabarit de simulation.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Un composant non supporté est signalé et bloque la publication.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scénario publié possède une version immuable et une couverture de tests.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Chaque critère d'évaluation est testable et chaque message d'erreur est compréhensible par le public cible.</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Il configure l'état initial, les objets interactifs et les données.</w:t>
      </w:r>
    </w:p>
    <w:p>
      <w:pPr>
        <w:pStyle w:val="ListNumber"/>
        <w:numPr>
          <w:ilvl w:val="0"/>
          <w:numId w:val="4"/>
        </w:numPr>
        <w:ind w:hanging="271" w:left="540"/>
        <w:rPr/>
      </w:pPr>
      <w:r>
        <w:rPr>
          <w:rFonts w:eastAsia="Calibri"/>
        </w:rPr>
        <w:t>Il définit objectifs, règles d'évaluation, tolérances et indices.</w:t>
      </w:r>
    </w:p>
    <w:p>
      <w:pPr>
        <w:pStyle w:val="ListNumber"/>
        <w:numPr>
          <w:ilvl w:val="0"/>
          <w:numId w:val="4"/>
        </w:numPr>
        <w:ind w:hanging="271" w:left="540"/>
        <w:rPr/>
      </w:pPr>
      <w:r>
        <w:rPr>
          <w:rFonts w:eastAsia="Calibri"/>
        </w:rPr>
        <w:t>Il teste les chemins attendus et chemins alternatifs.</w:t>
      </w:r>
    </w:p>
    <w:p>
      <w:pPr>
        <w:pStyle w:val="ListNumber"/>
        <w:numPr>
          <w:ilvl w:val="0"/>
          <w:numId w:val="4"/>
        </w:numPr>
        <w:ind w:hanging="271" w:left="540"/>
        <w:rPr/>
      </w:pPr>
      <w:r>
        <w:rPr>
          <w:rFonts w:eastAsia="Calibri"/>
        </w:rPr>
        <w:t>Le système exécute des validations automatiques de cohérence.</w:t>
      </w:r>
    </w:p>
    <w:p>
      <w:pPr>
        <w:pStyle w:val="ListNumber"/>
        <w:numPr>
          <w:ilvl w:val="0"/>
          <w:numId w:val="4"/>
        </w:numPr>
        <w:ind w:hanging="271" w:left="540"/>
        <w:rPr/>
      </w:pPr>
      <w:r>
        <w:rPr>
          <w:rFonts w:eastAsia="Calibri"/>
        </w:rPr>
        <w:t>Le scénario est versionné et soumis à revue pédagogique et technique.</w:t>
      </w:r>
    </w:p>
    <w:p>
      <w:pPr>
        <w:pStyle w:val="Heading2"/>
        <w:keepNext w:val="true"/>
        <w:keepLines/>
        <w:rPr/>
      </w:pPr>
      <w:r>
        <w:rPr/>
        <w:t>UC-07 - Composer et planifier un examen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Formateur</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Banque de questions validées et cohorte active.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formateur crée une session d'examen.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 banque ne couvre pas une compétence : la publication est bloquée avec recommandation.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 configuration publiée est figée pour les tentatives commencées.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 somme des points et la distribution de compétences correspondent aux règles affichées.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Il choisit compétences, difficulté, nombre de questions et barème.</w:t>
      </w:r>
    </w:p>
    <w:p>
      <w:pPr>
        <w:pStyle w:val="ListNumber"/>
        <w:numPr>
          <w:ilvl w:val="0"/>
          <w:numId w:val="4"/>
        </w:numPr>
        <w:ind w:hanging="271" w:left="540"/>
        <w:rPr/>
      </w:pPr>
      <w:r>
        <w:rPr>
          <w:rFonts w:eastAsia="Calibri"/>
        </w:rPr>
        <w:t>Il définit fenêtre, durée, tentatives, feedback et aménagements.</w:t>
      </w:r>
    </w:p>
    <w:p>
      <w:pPr>
        <w:pStyle w:val="ListNumber"/>
        <w:numPr>
          <w:ilvl w:val="0"/>
          <w:numId w:val="4"/>
        </w:numPr>
        <w:ind w:hanging="271" w:left="540"/>
        <w:rPr/>
      </w:pPr>
      <w:r>
        <w:rPr>
          <w:rFonts w:eastAsia="Calibri"/>
        </w:rPr>
        <w:t>Le système vérifie couverture, cohérence du score et disponibilité.</w:t>
      </w:r>
    </w:p>
    <w:p>
      <w:pPr>
        <w:pStyle w:val="ListNumber"/>
        <w:numPr>
          <w:ilvl w:val="0"/>
          <w:numId w:val="4"/>
        </w:numPr>
        <w:ind w:hanging="271" w:left="540"/>
        <w:rPr/>
      </w:pPr>
      <w:r>
        <w:rPr>
          <w:rFonts w:eastAsia="Calibri"/>
        </w:rPr>
        <w:t>Le formateur prévisualise puis publie la session.</w:t>
      </w:r>
    </w:p>
    <w:p>
      <w:pPr>
        <w:pStyle w:val="ListNumber"/>
        <w:numPr>
          <w:ilvl w:val="0"/>
          <w:numId w:val="4"/>
        </w:numPr>
        <w:ind w:hanging="271" w:left="540"/>
        <w:rPr/>
      </w:pPr>
      <w:r>
        <w:rPr>
          <w:rFonts w:eastAsia="Calibri"/>
        </w:rPr>
        <w:t>Les apprenants éligibles reçoivent une notification.</w:t>
      </w:r>
    </w:p>
    <w:p>
      <w:pPr>
        <w:pStyle w:val="Heading2"/>
        <w:keepNext w:val="true"/>
        <w:keepLines/>
        <w:rPr/>
      </w:pPr>
      <w:r>
        <w:rPr/>
        <w:t>UC-08 - Passer un examen en ligne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Apprenant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Session ouverte, identité validée et droits actifs.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L'apprenant démarre l'examen.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Coupure réseau : fonctionnement tolérant puis synchronisation ; incident long : règle de reprise configurée.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Résultat et feedback sont publiés selon la date et les droits.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Aucune réponse validée avant la coupure n'est perdue et le chronomètre reste cohérent.</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 système affiche règles et vérifie les conditions techniques.</w:t>
      </w:r>
    </w:p>
    <w:p>
      <w:pPr>
        <w:pStyle w:val="ListNumber"/>
        <w:numPr>
          <w:ilvl w:val="0"/>
          <w:numId w:val="4"/>
        </w:numPr>
        <w:ind w:hanging="271" w:left="540"/>
        <w:rPr/>
      </w:pPr>
      <w:r>
        <w:rPr>
          <w:rFonts w:eastAsia="Calibri"/>
        </w:rPr>
        <w:t>Une tentative horodatée est créée et le chronomètre démarre.</w:t>
      </w:r>
    </w:p>
    <w:p>
      <w:pPr>
        <w:pStyle w:val="ListNumber"/>
        <w:numPr>
          <w:ilvl w:val="0"/>
          <w:numId w:val="4"/>
        </w:numPr>
        <w:ind w:hanging="271" w:left="540"/>
        <w:rPr/>
      </w:pPr>
      <w:r>
        <w:rPr>
          <w:rFonts w:eastAsia="Calibri"/>
        </w:rPr>
        <w:t>Les réponses sont sauvegardées au fil de l'eau.</w:t>
      </w:r>
    </w:p>
    <w:p>
      <w:pPr>
        <w:pStyle w:val="ListNumber"/>
        <w:numPr>
          <w:ilvl w:val="0"/>
          <w:numId w:val="4"/>
        </w:numPr>
        <w:ind w:hanging="271" w:left="540"/>
        <w:rPr/>
      </w:pPr>
      <w:r>
        <w:rPr>
          <w:rFonts w:eastAsia="Calibri"/>
        </w:rPr>
        <w:t>Les avertissements de temps et les incidents sont affichés.</w:t>
      </w:r>
    </w:p>
    <w:p>
      <w:pPr>
        <w:pStyle w:val="ListNumber"/>
        <w:numPr>
          <w:ilvl w:val="0"/>
          <w:numId w:val="4"/>
        </w:numPr>
        <w:ind w:hanging="271" w:left="540"/>
        <w:rPr/>
      </w:pPr>
      <w:r>
        <w:rPr>
          <w:rFonts w:eastAsia="Calibri"/>
        </w:rPr>
        <w:t>À soumission ou expiration, la tentative est verrouillée et notée selon le barème.</w:t>
      </w:r>
    </w:p>
    <w:p>
      <w:pPr>
        <w:pStyle w:val="Heading2"/>
        <w:keepNext w:val="true"/>
        <w:keepLines/>
        <w:rPr/>
      </w:pPr>
      <w:r>
        <w:rPr/>
        <w:t>UC-09 - Réviser manuellement une note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Correcteur</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Tentative soumise et droit de correction.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correcteur ouvre une réponse nécessitant jugement.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Désaccord entre correcteurs : arbitrage par un responsable habilité.</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Historique complet de la note et notification à l'apprenant.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Toute modification après publication exige un motif et conserve les valeurs avant/après.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 système affiche réponse, consigne, grille et contexte minimal.</w:t>
      </w:r>
    </w:p>
    <w:p>
      <w:pPr>
        <w:pStyle w:val="ListNumber"/>
        <w:numPr>
          <w:ilvl w:val="0"/>
          <w:numId w:val="4"/>
        </w:numPr>
        <w:ind w:hanging="271" w:left="540"/>
        <w:rPr/>
      </w:pPr>
      <w:r>
        <w:rPr>
          <w:rFonts w:eastAsia="Calibri"/>
        </w:rPr>
        <w:t>Le correcteur renseigne points et commentaire.</w:t>
      </w:r>
    </w:p>
    <w:p>
      <w:pPr>
        <w:pStyle w:val="ListNumber"/>
        <w:numPr>
          <w:ilvl w:val="0"/>
          <w:numId w:val="4"/>
        </w:numPr>
        <w:ind w:hanging="271" w:left="540"/>
        <w:rPr/>
      </w:pPr>
      <w:r>
        <w:rPr>
          <w:rFonts w:eastAsia="Calibri"/>
        </w:rPr>
        <w:t>Une seconde correction est demandée si la règle l'exige.</w:t>
      </w:r>
    </w:p>
    <w:p>
      <w:pPr>
        <w:pStyle w:val="ListNumber"/>
        <w:numPr>
          <w:ilvl w:val="0"/>
          <w:numId w:val="4"/>
        </w:numPr>
        <w:ind w:hanging="271" w:left="540"/>
        <w:rPr/>
      </w:pPr>
      <w:r>
        <w:rPr>
          <w:rFonts w:eastAsia="Calibri"/>
        </w:rPr>
        <w:t>Le score total est recalculé.</w:t>
      </w:r>
    </w:p>
    <w:p>
      <w:pPr>
        <w:pStyle w:val="ListNumber"/>
        <w:numPr>
          <w:ilvl w:val="0"/>
          <w:numId w:val="4"/>
        </w:numPr>
        <w:ind w:hanging="271" w:left="540"/>
        <w:rPr/>
      </w:pPr>
      <w:r>
        <w:rPr>
          <w:rFonts w:eastAsia="Calibri"/>
        </w:rPr>
        <w:t>La note est verrouillée et publiée selon workflow.</w:t>
      </w:r>
    </w:p>
    <w:p>
      <w:pPr>
        <w:pStyle w:val="Heading2"/>
        <w:keepNext w:val="true"/>
        <w:keepLines/>
        <w:rPr/>
      </w:pPr>
      <w:r>
        <w:rPr/>
        <w:t>UC-10 - Délivrer et vérifier un certificat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Système / vérificateur externe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Conditions de complétion satisfaites et modèle de certificat approuvé.</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parcours est déclaré réussi.</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Suspicion ou erreur : émission bloquée et tâche de revue créée.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Preuve vérifiable, révocable et liée à la version du parcours.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Un code inconnu ne révèle aucune donnée et un certificat révoqué n'apparaît jamais comme valide.</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 système vérifie identité, score, activités obligatoires et absence de révocation.</w:t>
      </w:r>
    </w:p>
    <w:p>
      <w:pPr>
        <w:pStyle w:val="ListNumber"/>
        <w:numPr>
          <w:ilvl w:val="0"/>
          <w:numId w:val="4"/>
        </w:numPr>
        <w:ind w:hanging="271" w:left="540"/>
        <w:rPr/>
      </w:pPr>
      <w:r>
        <w:rPr>
          <w:rFonts w:eastAsia="Calibri"/>
        </w:rPr>
        <w:t>Il génère un identifiant unique et le document.</w:t>
      </w:r>
    </w:p>
    <w:p>
      <w:pPr>
        <w:pStyle w:val="ListNumber"/>
        <w:numPr>
          <w:ilvl w:val="0"/>
          <w:numId w:val="4"/>
        </w:numPr>
        <w:ind w:hanging="271" w:left="540"/>
        <w:rPr/>
      </w:pPr>
      <w:r>
        <w:rPr>
          <w:rFonts w:eastAsia="Calibri"/>
        </w:rPr>
        <w:t>Le certificat apparaît dans le profil avec son statut.</w:t>
      </w:r>
    </w:p>
    <w:p>
      <w:pPr>
        <w:pStyle w:val="ListNumber"/>
        <w:numPr>
          <w:ilvl w:val="0"/>
          <w:numId w:val="4"/>
        </w:numPr>
        <w:ind w:hanging="271" w:left="540"/>
        <w:rPr/>
      </w:pPr>
      <w:r>
        <w:rPr>
          <w:rFonts w:eastAsia="Calibri"/>
        </w:rPr>
        <w:t>Un vérificateur saisit le code ou scanne le QR.</w:t>
      </w:r>
    </w:p>
    <w:p>
      <w:pPr>
        <w:pStyle w:val="ListNumber"/>
        <w:numPr>
          <w:ilvl w:val="0"/>
          <w:numId w:val="4"/>
        </w:numPr>
        <w:ind w:hanging="271" w:left="540"/>
        <w:rPr/>
      </w:pPr>
      <w:r>
        <w:rPr>
          <w:rFonts w:eastAsia="Calibri"/>
        </w:rPr>
        <w:t>La page publique confirme les informations minimales et le statut.</w:t>
      </w:r>
    </w:p>
    <w:p>
      <w:pPr>
        <w:pStyle w:val="Heading2"/>
        <w:keepNext w:val="true"/>
        <w:keepLines/>
        <w:rPr/>
      </w:pPr>
      <w:r>
        <w:rPr/>
        <w:t>UC-11 - Suivre une cohorte et intervenir</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Formateur</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Cohorte active et apprenants inscrits.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formateur ouvre le tableau de bord.</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Groupe sous seuil de confidentialité : certaines statistiques restent masquées.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Intervention traçable, limitée au périmètre du formateur.</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Les indicateurs du tableau concordent avec l'export détaillé pour le même filtre.</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Il filtre par période, parcours et compétence.</w:t>
      </w:r>
    </w:p>
    <w:p>
      <w:pPr>
        <w:pStyle w:val="ListNumber"/>
        <w:numPr>
          <w:ilvl w:val="0"/>
          <w:numId w:val="4"/>
        </w:numPr>
        <w:ind w:hanging="271" w:left="540"/>
        <w:rPr/>
      </w:pPr>
      <w:r>
        <w:rPr>
          <w:rFonts w:eastAsia="Calibri"/>
        </w:rPr>
        <w:t>Le système affiche progression, retards et difficultés agrégées.</w:t>
      </w:r>
    </w:p>
    <w:p>
      <w:pPr>
        <w:pStyle w:val="ListNumber"/>
        <w:numPr>
          <w:ilvl w:val="0"/>
          <w:numId w:val="4"/>
        </w:numPr>
        <w:ind w:hanging="271" w:left="540"/>
        <w:rPr/>
      </w:pPr>
      <w:r>
        <w:rPr>
          <w:rFonts w:eastAsia="Calibri"/>
        </w:rPr>
        <w:t>Le formateur ouvre la fiche d'un apprenant autorisé.</w:t>
      </w:r>
    </w:p>
    <w:p>
      <w:pPr>
        <w:pStyle w:val="ListNumber"/>
        <w:numPr>
          <w:ilvl w:val="0"/>
          <w:numId w:val="4"/>
        </w:numPr>
        <w:ind w:hanging="271" w:left="540"/>
        <w:rPr/>
      </w:pPr>
      <w:r>
        <w:rPr>
          <w:rFonts w:eastAsia="Calibri"/>
        </w:rPr>
        <w:t>Il affecte une remédiation ou envoie un message.</w:t>
      </w:r>
    </w:p>
    <w:p>
      <w:pPr>
        <w:pStyle w:val="ListNumber"/>
        <w:numPr>
          <w:ilvl w:val="0"/>
          <w:numId w:val="4"/>
        </w:numPr>
        <w:ind w:hanging="271" w:left="540"/>
        <w:rPr/>
      </w:pPr>
      <w:r>
        <w:rPr>
          <w:rFonts w:eastAsia="Calibri"/>
        </w:rPr>
        <w:t>L'action apparaît dans le suivi et son efficacité peut être mesurée.</w:t>
      </w:r>
    </w:p>
    <w:p>
      <w:pPr>
        <w:pStyle w:val="Heading2"/>
        <w:keepNext w:val="true"/>
        <w:keepLines/>
        <w:rPr/>
      </w:pPr>
      <w:r>
        <w:rPr/>
        <w:t>UC-12 - Exporter un rapport organisationnel</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Gestionnaire d'organisation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Droit d'export et filtres définis.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gestionnaire demande un export.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Volume trop important : découpage ou réduction de période proposée.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L'export et son téléchargement sont inscrits au journal d'audit.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lien expire, ne fonctionne que pour le demandeur et le contenu respecte exactement les filtres.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 système affiche un récapitulatif de la portée et des données sensibles.</w:t>
      </w:r>
    </w:p>
    <w:p>
      <w:pPr>
        <w:pStyle w:val="ListNumber"/>
        <w:numPr>
          <w:ilvl w:val="0"/>
          <w:numId w:val="4"/>
        </w:numPr>
        <w:ind w:hanging="271" w:left="540"/>
        <w:rPr/>
      </w:pPr>
      <w:r>
        <w:rPr>
          <w:rFonts w:eastAsia="Calibri"/>
        </w:rPr>
        <w:t>L'utilisateur confirme le format et les colonnes.</w:t>
      </w:r>
    </w:p>
    <w:p>
      <w:pPr>
        <w:pStyle w:val="ListNumber"/>
        <w:numPr>
          <w:ilvl w:val="0"/>
          <w:numId w:val="4"/>
        </w:numPr>
        <w:ind w:hanging="271" w:left="540"/>
        <w:rPr/>
      </w:pPr>
      <w:r>
        <w:rPr>
          <w:rFonts w:eastAsia="Calibri"/>
        </w:rPr>
        <w:t>Un traitement asynchrone génère le fichier.</w:t>
      </w:r>
    </w:p>
    <w:p>
      <w:pPr>
        <w:pStyle w:val="ListNumber"/>
        <w:numPr>
          <w:ilvl w:val="0"/>
          <w:numId w:val="4"/>
        </w:numPr>
        <w:ind w:hanging="271" w:left="540"/>
        <w:rPr/>
      </w:pPr>
      <w:r>
        <w:rPr>
          <w:rFonts w:eastAsia="Calibri"/>
        </w:rPr>
        <w:t>Le fichier est chiffré ou protégé selon la sensibilité.</w:t>
      </w:r>
    </w:p>
    <w:p>
      <w:pPr>
        <w:pStyle w:val="ListNumber"/>
        <w:numPr>
          <w:ilvl w:val="0"/>
          <w:numId w:val="4"/>
        </w:numPr>
        <w:ind w:hanging="271" w:left="540"/>
        <w:rPr/>
      </w:pPr>
      <w:r>
        <w:rPr>
          <w:rFonts w:eastAsia="Calibri"/>
        </w:rPr>
        <w:t>Un lien temporaire est notifié à l'utilisateur.</w:t>
      </w:r>
    </w:p>
    <w:p>
      <w:pPr>
        <w:pStyle w:val="Heading2"/>
        <w:keepNext w:val="true"/>
        <w:keepLines/>
        <w:rPr/>
      </w:pPr>
      <w:r>
        <w:rPr/>
        <w:t>UC-13 - Traiter une demande de droit sur les données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Référent conformité</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Demande reçue et identité du demandeur vérifiée.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Une demande d'accès, rectification, opposition ou suppression est enregistrée.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Demande complexe ou conflit d'obligation : escalade juridique documentée.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Données corrigées, exportées, limitées ou supprimées selon décision.</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workflow fournit une traçabilité complète sans réintroduire les données supprimées.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La demande reçoit une échéance et un responsable.</w:t>
      </w:r>
    </w:p>
    <w:p>
      <w:pPr>
        <w:pStyle w:val="ListNumber"/>
        <w:numPr>
          <w:ilvl w:val="0"/>
          <w:numId w:val="4"/>
        </w:numPr>
        <w:ind w:hanging="271" w:left="540"/>
        <w:rPr/>
      </w:pPr>
      <w:r>
        <w:rPr>
          <w:rFonts w:eastAsia="Calibri"/>
        </w:rPr>
        <w:t>Le système recherche les données dans les sous-systèmes concernés.</w:t>
      </w:r>
    </w:p>
    <w:p>
      <w:pPr>
        <w:pStyle w:val="ListNumber"/>
        <w:numPr>
          <w:ilvl w:val="0"/>
          <w:numId w:val="4"/>
        </w:numPr>
        <w:ind w:hanging="271" w:left="540"/>
        <w:rPr/>
      </w:pPr>
      <w:r>
        <w:rPr>
          <w:rFonts w:eastAsia="Calibri"/>
        </w:rPr>
        <w:t>Les exceptions légales ou contractuelles sont examinées.</w:t>
      </w:r>
    </w:p>
    <w:p>
      <w:pPr>
        <w:pStyle w:val="ListNumber"/>
        <w:numPr>
          <w:ilvl w:val="0"/>
          <w:numId w:val="4"/>
        </w:numPr>
        <w:ind w:hanging="271" w:left="540"/>
        <w:rPr/>
      </w:pPr>
      <w:r>
        <w:rPr>
          <w:rFonts w:eastAsia="Calibri"/>
        </w:rPr>
        <w:t>L'action approuvée est exécutée et contrôlée.</w:t>
      </w:r>
    </w:p>
    <w:p>
      <w:pPr>
        <w:pStyle w:val="ListNumber"/>
        <w:numPr>
          <w:ilvl w:val="0"/>
          <w:numId w:val="4"/>
        </w:numPr>
        <w:ind w:hanging="271" w:left="540"/>
        <w:rPr/>
      </w:pPr>
      <w:r>
        <w:rPr>
          <w:rFonts w:eastAsia="Calibri"/>
        </w:rPr>
        <w:t>Une réponse et une preuve de traitement sont conservées.</w:t>
      </w:r>
    </w:p>
    <w:p>
      <w:pPr>
        <w:pStyle w:val="Heading2"/>
        <w:keepNext w:val="true"/>
        <w:keepLines/>
        <w:rPr/>
      </w:pPr>
      <w:r>
        <w:rPr/>
        <w:t>UC-14 - Restaurer le service après incident</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Exploitant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Incident déclaré et runbook accessible.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Une alerte de disponibilité ou d'intégrité est confirmée.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Risque d'intégrité : maintien en lecture seule et décision du responsable d'incident.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Chronologie, cause, actions et améliorations sont enregistrées.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Un exercice de restauration démontre les objectifs RTO/RPO retenus.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L'exploitant qualifie impact et périmètre.</w:t>
      </w:r>
    </w:p>
    <w:p>
      <w:pPr>
        <w:pStyle w:val="ListNumber"/>
        <w:numPr>
          <w:ilvl w:val="0"/>
          <w:numId w:val="4"/>
        </w:numPr>
        <w:ind w:hanging="271" w:left="540"/>
        <w:rPr/>
      </w:pPr>
      <w:r>
        <w:rPr>
          <w:rFonts w:eastAsia="Calibri"/>
        </w:rPr>
        <w:t>Il active le mode dégradé ou maintenance selon le plan.</w:t>
      </w:r>
    </w:p>
    <w:p>
      <w:pPr>
        <w:pStyle w:val="ListNumber"/>
        <w:numPr>
          <w:ilvl w:val="0"/>
          <w:numId w:val="4"/>
        </w:numPr>
        <w:ind w:hanging="271" w:left="540"/>
        <w:rPr/>
      </w:pPr>
      <w:r>
        <w:rPr>
          <w:rFonts w:eastAsia="Calibri"/>
        </w:rPr>
        <w:t>Il restaure l'élément défaillant ou bascule sur une ressource saine.</w:t>
      </w:r>
    </w:p>
    <w:p>
      <w:pPr>
        <w:pStyle w:val="ListNumber"/>
        <w:numPr>
          <w:ilvl w:val="0"/>
          <w:numId w:val="4"/>
        </w:numPr>
        <w:ind w:hanging="271" w:left="540"/>
        <w:rPr/>
      </w:pPr>
      <w:r>
        <w:rPr>
          <w:rFonts w:eastAsia="Calibri"/>
        </w:rPr>
        <w:t>Des tests de fumée contrôlent données et fonctions critiques.</w:t>
      </w:r>
    </w:p>
    <w:p>
      <w:pPr>
        <w:pStyle w:val="ListNumber"/>
        <w:numPr>
          <w:ilvl w:val="0"/>
          <w:numId w:val="4"/>
        </w:numPr>
        <w:ind w:hanging="271" w:left="540"/>
        <w:rPr/>
      </w:pPr>
      <w:r>
        <w:rPr>
          <w:rFonts w:eastAsia="Calibri"/>
        </w:rPr>
        <w:t>Le service est rouvert puis l'incident documenté.</w:t>
      </w:r>
    </w:p>
    <w:p>
      <w:pPr>
        <w:pStyle w:val="Heading2"/>
        <w:keepNext w:val="true"/>
        <w:keepLines/>
        <w:rPr/>
      </w:pPr>
      <w:r>
        <w:rPr/>
        <w:t>UC-15 - Déployer une nouvelle version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00"/>
        <w:gridCol w:w="6659"/>
      </w:tblGrid>
      <w:tr>
        <w:trPr>
          <w:tblHeader w:val="true"/>
        </w:trPr>
        <w:tc>
          <w:tcPr>
            <w:tcW w:w="27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Rubrique</w:t>
            </w:r>
          </w:p>
        </w:tc>
        <w:tc>
          <w:tcPr>
            <w:tcW w:w="66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9"/>
                <w:szCs w:val="22"/>
                <w:lang w:val="en-US" w:eastAsia="en-US" w:bidi="ar-SA"/>
              </w:rPr>
              <w:t>Contenu</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Acteur principal</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Équipe DevOps / Lead technique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Préconditions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Code revu, tests passants, artefact signé et note de version prête.</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Déclencheur</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responsable autorise le déploiement.</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Scénario alternatif</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Seuil d'erreur dépassé : rollback automatisé et incident créé.</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Postconditions</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Version, changements, preuves et décisions sont traçables.</w:t>
            </w:r>
          </w:p>
        </w:tc>
      </w:tr>
      <w:tr>
        <w:trPr/>
        <w:tc>
          <w:tcPr>
            <w:tcW w:w="2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Critère d'acceptation</w:t>
            </w:r>
          </w:p>
        </w:tc>
        <w:tc>
          <w:tcPr>
            <w:tcW w:w="66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9"/>
                <w:szCs w:val="22"/>
                <w:lang w:val="en-US" w:eastAsia="en-US" w:bidi="ar-SA"/>
              </w:rPr>
              <w:t>Le rollback restaure une version fonctionnelle sans perte de données confirmées.</w:t>
            </w:r>
          </w:p>
        </w:tc>
      </w:tr>
    </w:tbl>
    <w:p>
      <w:pPr>
        <w:pStyle w:val="Normal"/>
        <w:spacing w:before="0" w:after="40"/>
        <w:rPr/>
      </w:pPr>
      <w:r>
        <w:rPr/>
      </w:r>
    </w:p>
    <w:p>
      <w:pPr>
        <w:pStyle w:val="Heading3"/>
        <w:keepNext w:val="true"/>
        <w:keepLines/>
        <w:rPr/>
      </w:pPr>
      <w:r>
        <w:rPr/>
        <w:t>Scénario nominal</w:t>
      </w:r>
    </w:p>
    <w:p>
      <w:pPr>
        <w:pStyle w:val="ListNumber"/>
        <w:numPr>
          <w:ilvl w:val="0"/>
          <w:numId w:val="4"/>
        </w:numPr>
        <w:ind w:hanging="271" w:left="540"/>
        <w:rPr/>
      </w:pPr>
      <w:r>
        <w:rPr>
          <w:rFonts w:eastAsia="Calibri"/>
        </w:rPr>
        <w:t>La pipeline construit et analyse l'artefact.</w:t>
      </w:r>
    </w:p>
    <w:p>
      <w:pPr>
        <w:pStyle w:val="ListNumber"/>
        <w:numPr>
          <w:ilvl w:val="0"/>
          <w:numId w:val="4"/>
        </w:numPr>
        <w:ind w:hanging="271" w:left="540"/>
        <w:rPr/>
      </w:pPr>
      <w:r>
        <w:rPr>
          <w:rFonts w:eastAsia="Calibri"/>
        </w:rPr>
        <w:t>Les migrations sont testées sur une copie représentative.</w:t>
      </w:r>
    </w:p>
    <w:p>
      <w:pPr>
        <w:pStyle w:val="ListNumber"/>
        <w:numPr>
          <w:ilvl w:val="0"/>
          <w:numId w:val="4"/>
        </w:numPr>
        <w:ind w:hanging="271" w:left="540"/>
        <w:rPr/>
      </w:pPr>
      <w:r>
        <w:rPr>
          <w:rFonts w:eastAsia="Calibri"/>
        </w:rPr>
        <w:t>La version est déployée en environnement de préproduction puis vérifiée.</w:t>
      </w:r>
    </w:p>
    <w:p>
      <w:pPr>
        <w:pStyle w:val="ListNumber"/>
        <w:numPr>
          <w:ilvl w:val="0"/>
          <w:numId w:val="4"/>
        </w:numPr>
        <w:ind w:hanging="271" w:left="540"/>
        <w:rPr/>
      </w:pPr>
      <w:r>
        <w:rPr>
          <w:rFonts w:eastAsia="Calibri"/>
        </w:rPr>
        <w:t>Le déploiement production suit une stratégie progressive.</w:t>
      </w:r>
    </w:p>
    <w:p>
      <w:pPr>
        <w:pStyle w:val="ListNumber"/>
        <w:numPr>
          <w:ilvl w:val="0"/>
          <w:numId w:val="4"/>
        </w:numPr>
        <w:ind w:hanging="271" w:left="540"/>
        <w:rPr/>
      </w:pPr>
      <w:r>
        <w:rPr>
          <w:rFonts w:eastAsia="Calibri"/>
        </w:rPr>
        <w:t>Les métriques sont surveillées et la version confirmée ou annulée.</w:t>
      </w:r>
      <w:r>
        <w:br w:type="page"/>
      </w:r>
    </w:p>
    <w:p>
      <w:pPr>
        <w:pStyle w:val="Heading1"/>
        <w:keepNext w:val="true"/>
        <w:keepLines/>
        <w:pBdr>
          <w:bottom w:val="single" w:sz="6" w:space="4" w:color="A9C2DC"/>
        </w:pBdr>
        <w:rPr/>
      </w:pPr>
      <w:r>
        <w:rPr/>
        <w:t>Annexe D. Catalogue initial des cas de test</w:t>
      </w:r>
    </w:p>
    <w:p>
      <w:pPr>
        <w:pStyle w:val="Normal"/>
        <w:rPr/>
      </w:pPr>
      <w:r>
        <w:rPr>
          <w:rFonts w:eastAsia="Calibri"/>
        </w:rPr>
        <w:t>Le catalogue initial ci-dessous transforme chaque exigence MUST en cas de test de recette. Les scénarios de sécurité, accessibilité, performance, erreurs et compatibilité doivent compléter cette base.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849"/>
        <w:gridCol w:w="1100"/>
        <w:gridCol w:w="3301"/>
        <w:gridCol w:w="3200"/>
        <w:gridCol w:w="910"/>
      </w:tblGrid>
      <w:tr>
        <w:trPr>
          <w:tblHeader w:val="true"/>
        </w:trPr>
        <w:tc>
          <w:tcPr>
            <w:tcW w:w="849"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Test</w:t>
            </w:r>
          </w:p>
        </w:tc>
        <w:tc>
          <w:tcPr>
            <w:tcW w:w="110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Référence</w:t>
            </w:r>
          </w:p>
        </w:tc>
        <w:tc>
          <w:tcPr>
            <w:tcW w:w="3301"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Scénario</w:t>
            </w:r>
          </w:p>
        </w:tc>
        <w:tc>
          <w:tcPr>
            <w:tcW w:w="32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Résultat attendu</w:t>
            </w:r>
          </w:p>
        </w:tc>
        <w:tc>
          <w:tcPr>
            <w:tcW w:w="91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Type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créer un compte.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compte reste inactif tant que le canal choisi n'est pas vérifié.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se connecter.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connexion valide ouvre la session et une connexion invalide produit un message neutre.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réinitialiser le mot de passe.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jeton expire, ne peut être réutilisé et invalide les anciens jetons.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activer la double authentification.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compte sensible ne peut accéder à l'administration sans second facteur.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IAM-006</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accepter les politiques.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version, la date, le canal et l'identifiant de l'utilisateur sont conservés.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demander la suppression.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demande suit un workflow contrôlé et laisse une preuve non sensible de traitement.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IAM-010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prévenir les abus.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Après le seuil paramétré, un mécanisme progressif de protection est appliqué et journalisé.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créer une organisation.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données et utilisateurs de l'organisation sont isolés des autres tenants.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TC-009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des cohortes.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apprenant peut appartenir à plusieurs cohortes avec dates de validité.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inviter des membres.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L'invitation ne crée les droits qu'après acceptation.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déléguer l'administration.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périmètre de chaque action est limité au tenant concerné.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affecter des parcours.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apprenants voient l'affectation, l'échéance et les prérequis.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ORG-008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exporter les rapports.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L'export respecte les filtres, le fuseau horaire et les droits du demandeur.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créer un parcours.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brouillon peut être enregistré sans publication.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structurer le contenu.</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L'ordre enregistré est identique pour tous les utilisateurs de la version publiée.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versionner les contenus.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tentative reste liée à la version réellement suivie.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ressources.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type, la taille, l'accessibilité et la disponibilité sont contrôlés à l'import.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définir les compétences.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activité évaluée mesure au moins une compétence explicite.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TC-019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prévisualiser un cours.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prévisualisation n'altère pas les statistiques réelles.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approuver et publier.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Seul un approbateur habilité peut publier une version.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CAT-010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rechercher dans le catalogue.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résultats sont paginés, pertinents et accessibles au clavier.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s'inscrire à un parcours.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L'inscription respecte capacité, prérequis et droits de licence.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reprendre où l'on s'est arrêté.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Après reconnexion, l'utilisateur retrouve le même contexte sans perte.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calculer la progression.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pourcentage est reproductible à partir des activités enregistrées.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proposer un diagnostic.</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résultat produit une recommandation explicable, modifiable par le formateur.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LMS-006</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adapter le parcours.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adaptation est tracée avec son motif et peut être refusée.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LMS-010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terminer un parcours.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complétion n'est prononcée que si toutes les règles publiées sont satisfaites.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charger un scénario.</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Deux lancements du même scénario versionné produisent le même état initial.</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TC-029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capturer les actions.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action porte horodatage relatif, cible logique et résultat, sans enregistrer de secret.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évaluer l'état final.</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solution équivalente est acceptée même si le chemin d'action diffère.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fournir des indices.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niveau d'indice demandé est journalisé et peut influencer le score.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afficher un feedback immédiat.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feedback mentionne l'objectif concerné et ne bloque pas l'exploration.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sauvegarder une tentative.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reprise restaure données, étape, chronomètre et indices déjà utilisés.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niveaux de difficulté.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niveau appliqué apparaît dans la tentative et les rapports.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SIM-009</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supporter le clavier.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scénarios obligatoires sont parcourables sans souris.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SIM-011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journaliser les erreurs techniques.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incident peut être relié à la version, au scénario et à la tentative sans exposer le contenu privé.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découvrir les composants.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identifie correctement les composants dans une activité interactive.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maîtriser la souris.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précision et le temps sont mesurés sur plusieurs exercices progressifs.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TC-039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maîtriser le clavier.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exercice valide précision, vitesse minimale et usage des touches demandées.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comprendre le bureau.</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ouvre, réduit, restaure, déplace et ferme une fenêtre.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fichiers et dossiers.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L'arborescence finale correspond au résultat attendu et les erreurs sont expliquées.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imprimer un document.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paramètres produits correspondent à la consigne sans impression réelle.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WIN-009</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appliquer les bonnes pratiques.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quiz de situation exige un seuil défini et explique chaque réponse.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saisir et sélectionner.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texte final est exact, sans altération des zones protégées.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mettre en forme les caractères.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mise en forme ciblée correspond aux propriétés attendues.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mettre en forme les paragraphes.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propriétés sont évaluées indépendamment du chemin d'accès.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utiliser les styles.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paragraphes attendus utilisent les styles nommés plutôt qu'une apparence manuelle.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listes et tableaux.</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structure, les contenus et les propriétés principales sont validés.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TC-049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mettre en page.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document respecte le nombre de sections et les paramètres demandés.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WRD-011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produire un document professionnel.</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grille évalue exactitude, structure, lisibilité et cohérence visuelle.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WRD-012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exporter et protéger.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format, le nom, les métadonnées et la protection répondent à la consigne.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naviguer dans un classeur.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sélectionne et modifie les plages demandées sans toucher aux cellules protégées.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saisir et mettre en forme.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Valeurs et formats sont évalués séparément.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utiliser les formules de base.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formule et le résultat restent corrects après recopie selon le scénario.</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utiliser les fonctions courantes.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calcul est testé sur plusieurs jeux de données, y compris cas limites.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nettoyer les données.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jeu de données final conserve l'intégrité des lignes et respecte les règles.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créer des graphiques.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graphique représente la bonne plage et respecte les règles de lisibilité.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protéger et partager.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Seules les zones prévues restent modifiables et le partage n'expose pas de données sensibles.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TC-059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XLS-012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réaliser un cas métier.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grille valide modèle, calculs, contrôles, lisibilité et exactitude.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structurer un message.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plan comporte une ouverture, un développement et une conclusion adaptés.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diapositives et dispositions.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structure et l'ordre correspondent au scénario.</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appliquer un thème.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diapositives utilisent le thème plutôt que des réglages isolés.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insérer textes et formes.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objets sont alignés, lisibles et correctement groupés.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PPT-006</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créer graphiques et tableaux.</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visuel utilise les bonnes données, unités et libellés.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préparer le diaporama.</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diaporama suit la séquence et respecte la durée cible.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PPT-010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exporter et diffuser.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sortie contient les bonnes diapositives, notes et paramètres.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naviguer sur le web.</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atteint une ressource fiable et gère un téléchargement de façon sûre.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évaluer une source.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scénario exige la justification de la fiabilité, pas seulement une réponse binaire.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TC-069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utiliser le courrier électronique.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message respecte destinataires, objet, ton, pièce jointe et confidentialité.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reconnaître le phishing.</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L'apprenant choisit une action sûre et explique les indices observés.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utiliser le stockage cloud.</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partage applique le niveau minimal nécessaire et peut être retiré.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DIG-009</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créer un cv et une lettre.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livrable respecte structure, exactitude et absence d'informations inappropriées.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DIG-010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préparer une situation professionnelle.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L'évaluation combine plusieurs compétences et produit un portfolio exportable.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poser une question contextuelle.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réponse cite le contexte pédagogique utilisé et reste dans le périmètre autorisé.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expliquer à plusieurs niveaux.</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L'utilisateur peut demander une reformulation plus simple ou plus technique.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donner un indice progressif.</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L'indice ne révèle pas la réponse complète avant le seuil configuré.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AIP-006</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résumer les difficultés.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résumé s'appuie sur événements observables et indique son niveau de confiance.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recommander une remédiation.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recommandation est explicable, traçable et modifiable par le formateur.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TC-079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utiliser une base documentaire.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réponses pédagogiques fondées sur le corpus fournissent les sources internes utilisées.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AIP-009</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modérer les contenus.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cas à risque suivent une politique versionnée et sont journalisés sans conserver inutilement le contenu.</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protéger les données.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journaux démontrent la pseudonymisation et le paramétrage de rétention retenu.</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AIP-011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évaluer la qualité ia.</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jeu d'évaluation versionné doit passer les seuils avant déploiement.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AIP-012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prévoir un mode dégradé.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indisponibilité IA n'empêche pas l'accès aux cours et exercices standards.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créer une banque de questions.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question possède compétence, difficulté, réponse, justification et version.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composer une évaluation.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Deux compositions respectent la distribution et les contraintes définies.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configurer les tentatives.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règles affichées avant démarrage sont celles appliquées au calcul.</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passer un examen.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Une coupure temporaire ne perd pas les réponses déjà enregistrées.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noter automatiquement.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score est recalculable à partir des réponses et de la version du barème.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TC-089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ASM-006</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noter manuellement.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Toute modification de note conserve auteur, motif, date et ancienne valeur.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aménagements.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L'aménagement est appliqué discrètement sans l'exposer aux autres apprenants.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ASM-010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sécuriser une session.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 signal automatisé ne produit seul une sanction définitive.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générer un certificat.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document correspond au modèle approuvé et aux données de réussite.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vérifier un certificat.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page confirme authenticité et statut sans exposer plus de données que nécessaire.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révoquer un certificat.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vérification publique affiche le statut révoqué sans modifier le document historique.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configurer les modèles.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publication d'un modèle exige les droits et laisse un historique.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CER-008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distinguer attestation et certification.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 document ne prétend à une reconnaissance externe non contractualisée.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afficher la progression.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indicateurs correspondent aux données détaillées exportables.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suivre les compétences.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calcul est expliqué et ne confond pas absence de données et échec.</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TC-099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identifier les difficultés.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alerte permet d'accéder aux événements agrégés qui la justifient.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suivre les contenus.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données sont séparées par version de contenu.</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exporter des données.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exports sensibles sont tracés, limités et protégés.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kpi produit.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KPI possède définition, source, fréquence et propriétaire.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ANA-010</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préserver la vie privée.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groupe sous le seuil configuré n'affiche pas de statistique ré-identifiante.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utilisateurs.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Toute action sensible exige motif et est journalisée.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rôles.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Aucune permission inconnue n'est accordée implicitement.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configurer les paramètres.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Chaque modification possède portée, validité et historique.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référentiels.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suppression d'une valeur utilisée est empêchée ou remplacée explicitement.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consulter le journal d'audit.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journal est en lecture seule, exportable par un rôle restreint.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TC-109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ADM-006</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superviser les traitements.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traitement peut être relancé de façon idempotente si son type l'autorise.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ADM-008</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administrer les fournisseurs.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Aucun secret n'apparaît dans l'interface, les logs ou les exports.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notifier dans l'application.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 notification est marquée lue et renvoie au bon objet autorisé.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envoyer un email.</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L'email ne contient pas de donnée sensible inutile et respecte le statut d'abonnement.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préférences.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choix est appliqué au prochain envoi et reste consultable.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NTF-007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tracer la délivrabilité.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statuts techniques sont corrélés au message sans conserver le contenu au-delà du besoin.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BIL-003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gérer les licences.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quotas ne peuvent être dépassés sans accord explicite.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accéder à l'aide contextuelle.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L'aide correspond à la version active de l'interface.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rechercher dans la base d'aide.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résultats privilégient la langue et la version pertinentes.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créer une demande.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numéro est attribué et les données sensibles sont signalées avant envoi.</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TC-119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SUP-004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Préparer les données et droits nécessaires. Exécuter : suivre une demande.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Seuls le demandeur et les agents habilités accèdent au ticket.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Recette</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PERF-001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95 % des pages courantes servies en moins de 2,5 s sur réseau stable régional.</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de charge et mesure navigateur.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PERF-002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95 % des appels API synchrones hors IA répondent en moins de 800 ms côté serveur.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APM sur scénario nominal.</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CAP-002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dimensionnement est horizontal pour web et workers sans état local critique.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Revue d'architecture.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AVL-001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Objectif mensuel initial de 99,5 % hors maintenances annoncées.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Calcul SLI/SLO.</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AVL-002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mode dégradé maintient cours standards si l'IA est indisponible.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de coupure fournisseur.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AVL-003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tâches asynchrones sont reprises sans double effet après redémarrage.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d'idempotence.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BCP-001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RPO cible de 24 h au MVP et 4 h en cible industrielle, à valider.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Exercice de restauration.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BCP-002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RTO cible de 8 h au MVP et 2 h en cible industrielle, à valider.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Exercice chronométré.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SEC-001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TLS moderne obligatoire pour tous les flux externes et internes sensibles.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Scan TLS et revue configuration.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TC-129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SEC-002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Mots de passe hachés avec algorithme recommandé et paramètres versionnés.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Revue de code et configuration.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SEC-003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MFA obligatoire pour administration et opérations sensibles.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d'autorisation.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SEC-004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Contrôle d'accès côté serveur sur chaque ressource et portée tenant.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Tests négatifs automatisés.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SEC-005</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Secrets gérés hors code et journaux, avec rotation documentée.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Scan de secrets et audit.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SEC-006</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Journal d'audit immuable pour actions sensibles et exports.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de traçabilité.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SEC-007</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Analyse SAST, dépendances, conteneurs et DAST dans la chaîne de livraison.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Preuves de pipeline.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PRV-001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Collecte limitée aux données nécessaires et finalités documentées.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Registre de traitements.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PRV-002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Durées de conservation configurables par catégorie et tenant si requis.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Tests de purge.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PRV-003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Données envoyées à l'IA pseudonymisées et limitées.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Inspection de traces contrôlées.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PRV-004</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Export et suppression répondent au workflow de droits applicable.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de bout en bout.</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TC-139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ACC-001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Objectif WCAG 2.2 niveau AA pour les parcours et écrans prioritaires.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Audit automatique et manuel.</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ACC-002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Toutes les fonctions critiques utilisables au clavier.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Parcours sans souris.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ACC-003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Contrastes, focus, libellés, alternatives et erreurs accessibles.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Audit WCAG.</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UX-001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Un débutant accomplit l'inscription et démarre une première leçon sans assistance.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utilisateur modéré.</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UX-002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Les erreurs expliquent ce qui s'est passé et l'action possible.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Revue de contenu UX.</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COMP-001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Support des deux dernières versions majeures de Chrome, Edge, Firefox et Safari au lancement.</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Matrice navigateur.</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COMP-002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Interface responsive à partir de 360 px ; simulations complexes peuvent exiger une largeur minimale annoncée.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Tests multi-écrans.</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I18N-001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Interface et contenus localisables sans chaînes codées en dur.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Audit i18n.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I18N-002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Français livré au MVP ; langues supplémentaires activables par contenu.</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de changement de langue.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TC-148</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MAI-002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API documentée et contrats versionnés.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Contrôle OpenAPI.</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TC-149</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MAI-003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Décisions d'architecture significatives documentées en ADR.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Revue dépôt documentaire.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TC-150</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OBS-001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Logs structurés avec identifiant de corrélation, sans secrets.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 de diagnostic.</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TC-151</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OBS-002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Métriques sur disponibilité, erreurs, latence, files, IA et coûts.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Tableau d'exploitation.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TC-152</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OBS-003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Alertes actionnables avec seuil, propriétaire et runbook.</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Exercice d'alerte.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TC-153</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DAT-001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Transactions ou mécanismes compensatoires pour opérations multi-étapes.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Tests de panne partielle.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TC-154</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DAT-002</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Horodatages en UTC et affichage dans le fuseau utilisateur.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Tests de fuseaux.</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TC-155</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DAT-003</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Identifiants stables et clés d'idempotence pour créations sensibles.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Tests de répétition.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TC-156</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PORT-001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Déploiement conteneurisé sur infrastructure Linux standard.</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Installation sur environnement vierge.</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r>
        <w:trPr/>
        <w:tc>
          <w:tcPr>
            <w:tcW w:w="8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TC-157</w:t>
            </w:r>
          </w:p>
        </w:tc>
        <w:tc>
          <w:tcPr>
            <w:tcW w:w="11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COST-001</w:t>
            </w:r>
          </w:p>
        </w:tc>
        <w:tc>
          <w:tcPr>
            <w:tcW w:w="33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Quotas, cache et tableaux de coût pour l'usage IA et média.</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Rapport mensuel de consommation.</w:t>
            </w:r>
          </w:p>
        </w:tc>
        <w:tc>
          <w:tcPr>
            <w:tcW w:w="91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NFR</w:t>
            </w:r>
          </w:p>
        </w:tc>
      </w:tr>
    </w:tbl>
    <w:p>
      <w:pPr>
        <w:pStyle w:val="Normal"/>
        <w:spacing w:before="0" w:after="40"/>
        <w:rPr/>
      </w:pPr>
      <w:r>
        <w:rPr/>
      </w:r>
      <w:r>
        <w:br w:type="page"/>
      </w:r>
    </w:p>
    <w:p>
      <w:pPr>
        <w:pStyle w:val="Heading1"/>
        <w:keepNext w:val="true"/>
        <w:keepLines/>
        <w:pBdr>
          <w:bottom w:val="single" w:sz="6" w:space="4" w:color="A9C2DC"/>
        </w:pBdr>
        <w:rPr/>
      </w:pPr>
      <w:r>
        <w:rPr/>
        <w:t>Annexe E. Dictionnaire des données</w:t>
      </w:r>
    </w:p>
    <w:p>
      <w:pPr>
        <w:pStyle w:val="Normal"/>
        <w:rPr/>
      </w:pPr>
      <w:r>
        <w:rPr>
          <w:rFonts w:eastAsia="Calibri"/>
        </w:rPr>
        <w:t>Ce dictionnaire est conceptuel. Les types, index, contraintes, clés et politiques de suppression seront détaillés dans le modèle logique et les migrations Django.</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799"/>
        <w:gridCol w:w="2601"/>
        <w:gridCol w:w="3200"/>
        <w:gridCol w:w="1759"/>
      </w:tblGrid>
      <w:tr>
        <w:trPr>
          <w:tblHeader w:val="true"/>
        </w:trPr>
        <w:tc>
          <w:tcPr>
            <w:tcW w:w="179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Entité</w:t>
            </w:r>
          </w:p>
        </w:tc>
        <w:tc>
          <w:tcPr>
            <w:tcW w:w="2601"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Finalité</w:t>
            </w:r>
          </w:p>
        </w:tc>
        <w:tc>
          <w:tcPr>
            <w:tcW w:w="32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Champs principaux</w:t>
            </w:r>
          </w:p>
        </w:tc>
        <w:tc>
          <w:tcPr>
            <w:tcW w:w="1759"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Relations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Organisation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Tenant client ou unité institutionnelle.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nom, statut, marque, fuseau, quotas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 Cohorte, Offre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Identité et préférences d'un acteur.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identifiants, statut, langue, consentements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Profil, Adhésion, Tentative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Profil</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Informations pédagogiques et préférences.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utilisateur_id, objectifs, accessibilité, niveau</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Rôle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Ensemble nommé de permissions.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code, portée, statut</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Permission, Adhésion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Permission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Action atomique autorisable.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code, ressource, action</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Rôle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Adhésion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Lien utilisateur-organisation-rôle.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utilisateur_id, organisation_id, rôle_id, dates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 Organisation, Rôle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Cohorte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Groupe pédagogique.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organisation_id, nom, dates, responsable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Inscription, Annonce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Offre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Définition commerciale d'un plan.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version, prix, durée, quotas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Abonnement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Abonnement</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Contrat d'accès d'une organisation ou personne.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offre_id, statut, début, fin, quotas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Licence, Paiement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Licence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Droit d'usage affectable.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abonnement_id, bénéficiaire, statut</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 Inscription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Parcours</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Produit pédagogique de haut niveau.</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code, propriétaire, statut</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VersionParcours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VersionParcours</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Version immuable publiée.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parcours_id, version, langue, dates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ModuleCours, Inscription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ModuleCours</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Regroupement ordonné de leçons.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version_parcours_id, titre, ordre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Leçon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Leçon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Unité pédagogique.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module_id, objectifs, durée, ordre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Activité, Ressource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Ressource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Contenu texte, média, fichier ou lien.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type, uri, métadonnées, accessibilité</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Leçon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Compétence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Capacité mesurable du référentiel.</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code, libellé, niveau, parent_id</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Objectif, RésultatCompétence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Activité</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Action d'apprentissage ou d'évaluation.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leçon_id, type, obligatoire, règles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Scénario, Tentative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Scénario</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Définition d'une simulation.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activité_id, moteur_version, état_initial, règles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Critère, Composant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Critère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Règle d'évaluation d'un scénario.</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scénario_id, type, poids, tolérance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Tentative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Inscription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Affectation d'un utilisateur à une version.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utilisateur_id, version_id, statut, échéance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Progression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Progression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État d'avancement calculé.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inscription_id, pourcentage, dernière_activité, date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RésultatCompétence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Tentative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Exécution d'une activité.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activité_id, utilisateur_id, état, score, version</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ActionSimulation, Réponse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ActionSimulation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Événement pédagogique observable.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tentative_id, type, cible, résultat, t_rel</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Tentative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Question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Élément versionné de banque.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type, consigne, difficulté, barème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Choix, Compétence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Évaluation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Composition d'un quiz ou examen.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version, règles, fenêtre, statut</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QuestionÉvaluation, SessionExamen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Réponse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Réponse d'un utilisateur.</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tentative_id, question_id, valeur, score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Correction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Correction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Décision de notation.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réponse_id, correcteur, note, commentaire, version</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Réponse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RésultatCompétence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Niveau estimé par compétence.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utilisateur_id, compétence_id, niveau, confiance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Progression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SessionIA</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Conversation ou assistance liée au contexte.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utilisateur_id, contexte, politique, dates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MessageIA</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MessageIA</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Échange pseudonymisé et métadonnées.</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session_id, rôle, contenu_filtré, tokens, sources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SessionIA</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Badge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Définition d'une reconnaissance.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code, critères, validité</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AttributionBadge</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AttributionBadge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Badge attribué.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badge_id, utilisateur_id, preuve, statut</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Certificat</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Preuve de réussite vérifiable.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utilisateur_id, version_parcours_id, code, statut</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ModèleCertificat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Notification</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Message multicanal.</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destinataire, type, canal, statut, dates</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ModèleNotification</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TicketSupport</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Demande d'assistance.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demandeur, catégorie, priorité, statut, SLA</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MessageSupport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JournalAudit</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Trace immuable d'une action sensible.</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acteur, action, cible, résultat, corrélation, date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Toutes entités sensibles</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ÉvénementTechnique</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Log, métrique ou trace d'exploitation.</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service, sévérité, corrélation, horodatage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Incident</w:t>
            </w:r>
          </w:p>
        </w:tc>
      </w:tr>
      <w:tr>
        <w:trPr/>
        <w:tc>
          <w:tcPr>
            <w:tcW w:w="17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Incident</w:t>
            </w:r>
          </w:p>
        </w:tc>
        <w:tc>
          <w:tcPr>
            <w:tcW w:w="260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Événement de sécurité ou disponibilité géré.</w:t>
            </w:r>
          </w:p>
        </w:tc>
        <w:tc>
          <w:tcPr>
            <w:tcW w:w="32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id, type, impact, statut, chronologie</w:t>
            </w:r>
          </w:p>
        </w:tc>
        <w:tc>
          <w:tcPr>
            <w:tcW w:w="175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ÉvénementTechnique</w:t>
            </w:r>
          </w:p>
        </w:tc>
      </w:tr>
    </w:tbl>
    <w:p>
      <w:pPr>
        <w:pStyle w:val="Normal"/>
        <w:spacing w:before="0" w:after="40"/>
        <w:rPr/>
      </w:pPr>
      <w:r>
        <w:rPr/>
      </w:r>
      <w:r>
        <w:br w:type="page"/>
      </w:r>
    </w:p>
    <w:p>
      <w:pPr>
        <w:pStyle w:val="Heading1"/>
        <w:keepNext w:val="true"/>
        <w:keepLines/>
        <w:pBdr>
          <w:bottom w:val="single" w:sz="6" w:space="4" w:color="A9C2DC"/>
        </w:pBdr>
        <w:rPr/>
      </w:pPr>
      <w:r>
        <w:rPr/>
        <w:t>Annexe F. Catalogue initial des API</w:t>
      </w:r>
    </w:p>
    <w:p>
      <w:pPr>
        <w:pStyle w:val="Normal"/>
        <w:rPr/>
      </w:pPr>
      <w:r>
        <w:rPr>
          <w:rFonts w:eastAsia="Calibri"/>
        </w:rPr>
        <w:t>Le catalogue suivant constitue un point de départ. Chaque endpoint devra définir schémas, erreurs, permissions, quotas, idempotence, journalisation et exemples dans la documentation OpenAPI.</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050"/>
        <w:gridCol w:w="3700"/>
        <w:gridCol w:w="2899"/>
        <w:gridCol w:w="1710"/>
      </w:tblGrid>
      <w:tr>
        <w:trPr>
          <w:tblHeader w:val="true"/>
        </w:trPr>
        <w:tc>
          <w:tcPr>
            <w:tcW w:w="1050" w:type="dxa"/>
            <w:tcBorders/>
            <w:shd w:fill="E8EEF5"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Méthode</w:t>
            </w:r>
          </w:p>
        </w:tc>
        <w:tc>
          <w:tcPr>
            <w:tcW w:w="370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Route</w:t>
            </w:r>
          </w:p>
        </w:tc>
        <w:tc>
          <w:tcPr>
            <w:tcW w:w="2899"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Objet</w:t>
            </w:r>
          </w:p>
        </w:tc>
        <w:tc>
          <w:tcPr>
            <w:tcW w:w="1710" w:type="dxa"/>
            <w:tcBorders/>
            <w:shd w:fill="E8EEF5"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Autorisation</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/api/v1/auth/register</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 compte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Public limité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/api/v1/auth/login</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session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Public limité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/api/v1/auth/refresh</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Renouveler une session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Authentifié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/api/v1/auth/password/reset</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Demander une réinitialisation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Public limité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/api/v1/auth/mfa/verify</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Vérifier un second facteur</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Authentifié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/api/v1/me</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Lire son profil</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PATCH</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/api/v1/me</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Modifier son profil</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/api/v1/me/sessions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Lister ses sessions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DELETE</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/api/v1/me/sessions/{id}</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Révoquer une session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/api/v1/privacy/requests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demande de droit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/api/v1/organizations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Lister les organisations autorisées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/api/v1/organizations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organisation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Admin plateforme</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/api/v1/organizations/{id}</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Lire une organisation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Membre autorisé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PATCH</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/api/v1/organizations/{id}</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Modifier une organisation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Admin organisation</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/api/v1/organizations/{id}/members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Lister les membres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Gestionnaire</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/api/v1/organizations/{id}/invitations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Inviter des membres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Gestionnaire</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/api/v1/organizations/{id}/imports/users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Importer des comptes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Gestionnaire</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/api/v1/cohorts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Lister les cohortes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Formateur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/api/v1/cohorts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cohorte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Gestionnaire</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/api/v1/cohorts/{id}/assignments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Affecter un parcours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Formateur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/api/v1/catalog/courses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Rechercher des parcours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/api/v1/courses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 parcours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/api/v1/courses/{id}/versions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version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/api/v1/course-versions/{id}/submit</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Soumettre à revue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/api/v1/course-versions/{id}/publish</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Publier une version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Approbateur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/api/v1/enrollments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Lister ses inscriptions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/api/v1/enrollments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inscription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Selon politique</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/api/v1/enrollments/{id}/progress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Lire la progression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 / Formateur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/api/v1/diagnostics/{id}/start</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Démarrer un diagnostic</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/api/v1/activities/{id}/attempts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Démarrer une tentative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/api/v1/attempts/{id}</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Lire une tentative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Propriétaire / Formateur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/api/v1/attempts/{id}/events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Enregistrer des actions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/api/v1/attempts/{id}/checkpoint</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Sauvegarder un état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/api/v1/attempts/{id}/submit</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Soumettre une tentative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/api/v1/attempts/{id}/hint</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Demander un indice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/api/v1/ai/sessions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session IA</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/api/v1/ai/sessions/{id}/messages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Envoyer une question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/api/v1/ai/feedback</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Évaluer une réponse IA</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/api/v1/assessments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Lister les évaluations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/api/v1/assessments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une évaluation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Formateur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/api/v1/exam-sessions/{id}/start</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Démarrer un examen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/api/v1/exam-attempts/{id}/answers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Sauvegarder une réponse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/api/v1/exam-attempts/{id}/submit</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Soumettre l'examen</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Apprenant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PATCH</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/api/v1/corrections/{id}</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Réviser une note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Correcteur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/api/v1/certificates/{code}/verify</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Vérifier un certificat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Public minimal</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/api/v1/certificates/{id}/revoke</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Révoquer un certificat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Autorité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/api/v1/analytics/cohorts/{id}</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Lire les KPI d'une cohorte</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Formateur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/api/v1/exports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Demander un export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 habilité</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/api/v1/exports/{id}</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Lire le statut d'un export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Demandeur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/api/v1/admin/audit-events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Rechercher dans l'audit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Auditeur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/api/v1/admin/jobs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Superviser les traitements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Exploitant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/api/v1/support/tickets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Créer un ticket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Utilisateur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/api/v1/support/tickets/{id}</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Lire un ticket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Demandeur / Agent</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/api/v1/webhooks/payments</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Recevoir un événement de paiement</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Signature fournisseur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POST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/api/v1/webhooks/email</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Recevoir un statut email</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Signature fournisseur</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/health/live</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Vérifier le processus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Infrastructure</w:t>
            </w:r>
          </w:p>
        </w:tc>
      </w:tr>
      <w:tr>
        <w:trPr/>
        <w:tc>
          <w:tcPr>
            <w:tcW w:w="105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GET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/health/ready</w:t>
            </w:r>
          </w:p>
        </w:tc>
        <w:tc>
          <w:tcPr>
            <w:tcW w:w="2899"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Vérifier les dépendances</w:t>
            </w:r>
          </w:p>
        </w:tc>
        <w:tc>
          <w:tcPr>
            <w:tcW w:w="171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6"/>
                <w:szCs w:val="22"/>
                <w:lang w:val="en-US" w:eastAsia="en-US" w:bidi="ar-SA"/>
              </w:rPr>
              <w:t>Infrastructure</w:t>
            </w:r>
          </w:p>
        </w:tc>
      </w:tr>
    </w:tbl>
    <w:p>
      <w:pPr>
        <w:pStyle w:val="Normal"/>
        <w:spacing w:before="0" w:after="40"/>
        <w:rPr/>
      </w:pPr>
      <w:r>
        <w:rPr/>
      </w:r>
      <w:r>
        <w:br w:type="page"/>
      </w:r>
    </w:p>
    <w:p>
      <w:pPr>
        <w:pStyle w:val="Heading1"/>
        <w:keepNext w:val="true"/>
        <w:keepLines/>
        <w:pBdr>
          <w:bottom w:val="single" w:sz="6" w:space="4" w:color="A9C2DC"/>
        </w:pBdr>
        <w:rPr/>
      </w:pPr>
      <w:r>
        <w:rPr/>
        <w:t>Annexe G. Matrice de traçabilité</w:t>
      </w:r>
    </w:p>
    <w:p>
      <w:pPr>
        <w:pStyle w:val="Normal"/>
        <w:rPr/>
      </w:pPr>
      <w:r>
        <w:rPr>
          <w:rFonts w:eastAsia="Calibri"/>
        </w:rPr>
        <w:t>La matrice ci-dessous fournit un échantillon de traçabilité. Le registre complet sera maintenu dans l'outil de gestion de projet et exporté à chaque jalon.</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1500"/>
        <w:gridCol w:w="1499"/>
        <w:gridCol w:w="1501"/>
        <w:gridCol w:w="1900"/>
        <w:gridCol w:w="2960"/>
      </w:tblGrid>
      <w:tr>
        <w:trPr>
          <w:tblHeader w:val="true"/>
        </w:trPr>
        <w:tc>
          <w:tcPr>
            <w:tcW w:w="1500" w:type="dxa"/>
            <w:tcBorders/>
            <w:shd w:fill="F2F4F7"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Exigence</w:t>
            </w:r>
          </w:p>
        </w:tc>
        <w:tc>
          <w:tcPr>
            <w:tcW w:w="1499" w:type="dxa"/>
            <w:tcBorders/>
            <w:shd w:fill="F2F4F7"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User story</w:t>
            </w:r>
          </w:p>
        </w:tc>
        <w:tc>
          <w:tcPr>
            <w:tcW w:w="1501" w:type="dxa"/>
            <w:tcBorders/>
            <w:shd w:fill="F2F4F7"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Test</w:t>
            </w:r>
          </w:p>
        </w:tc>
        <w:tc>
          <w:tcPr>
            <w:tcW w:w="1900" w:type="dxa"/>
            <w:tcBorders/>
            <w:shd w:fill="F2F4F7"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6"/>
                <w:szCs w:val="22"/>
                <w:lang w:val="en-US" w:eastAsia="en-US" w:bidi="ar-SA"/>
              </w:rPr>
              <w:t>Statut</w:t>
            </w:r>
          </w:p>
        </w:tc>
        <w:tc>
          <w:tcPr>
            <w:tcW w:w="296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6"/>
                <w:szCs w:val="22"/>
                <w:lang w:val="en-US" w:eastAsia="en-US" w:bidi="ar-SA"/>
              </w:rPr>
              <w:t>Preuve / version</w:t>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US-001</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TC-001</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US-002</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TC-002</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IAM-003</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US-003</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TC-003</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IAM-004</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US-004</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TC-004</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IAM-005</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IAM-006</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US-006</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TC-006</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IAM-007</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US-007</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IAM-008</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US-008</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TC-008</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IAM-009</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US-009</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IAM-010</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US-010</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TC-010</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US-011</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TC-011</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US-012</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TC-012</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ORG-003</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US-013</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TC-013</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ORG-004</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US-014</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TC-014</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ORG-005</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TC-015</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ORG-006</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US-016</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ORG-007</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US-017</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ORG-008</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US-018</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TC-018</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ORG-009</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US-019</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US-020</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TC-020</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US-021</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TC-021</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CAT-003</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US-022</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TC-022</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CAT-004</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US-023</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TC-023</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CAT-005</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US-024</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TC-024</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CAT-006</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CAT-007</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US-026</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TC-026</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CAT-008</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US-027</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TC-027</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CAT-009</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US-028</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CAT-010</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US-029</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TC-029</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US-030</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TC-030</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US-031</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TC-031</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LMS-003</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US-032</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TC-032</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LMS-004</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US-033</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LMS-005</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US-034</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TC-034</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LMS-006</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TC-035</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LMS-007</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US-036</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LMS-008</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US-037</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LMS-009</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US-038</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LMS-010</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US-039</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TC-039</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US-040</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TC-040</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US-041</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TC-041</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SIM-003</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US-042</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TC-042</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SIM-004</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US-043</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TC-043</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SIM-005</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US-044</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TC-044</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SIM-006</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SIM-007</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US-046</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TC-046</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SIM-008</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US-047</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TC-047</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SIM-009</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US-048</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TC-048</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SIM-010</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US-049</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SIM-011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US-050</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TC-050</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SIM-012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US-051</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US-052</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TC-052</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US-053</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TC-053</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WIN-003</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US-054</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TC-054</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WIN-004</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TC-055</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WIN-005</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US-056</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TC-056</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WIN-006</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US-057</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WIN-007</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US-058</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WIN-008</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US-059</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TC-059</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WIN-009</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US-060</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TC-060</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WIN-010</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US-061</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US-062</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TC-062</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US-063</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TC-063</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WRD-003</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US-064</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TC-064</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WRD-004</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TC-065</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WRD-005</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US-066</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TC-066</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WRD-006</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US-067</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WRD-007</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US-068</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TC-068</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WRD-008</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US-069</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WRD-009</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US-070</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WRD-010</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US-071</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À planifier</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WRD-011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US-072</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TC-072</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WRD-012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US-073</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TC-073</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XLS-001</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US-074</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TC-074</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15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XLS-002</w:t>
            </w:r>
          </w:p>
        </w:tc>
        <w:tc>
          <w:tcPr>
            <w:tcW w:w="149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US-075</w:t>
            </w:r>
          </w:p>
        </w:tc>
        <w:tc>
          <w:tcPr>
            <w:tcW w:w="1501"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TC-075</w:t>
            </w:r>
          </w:p>
        </w:tc>
        <w:tc>
          <w:tcPr>
            <w:tcW w:w="1900"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6"/>
                <w:szCs w:val="22"/>
                <w:lang w:val="en-US" w:eastAsia="en-US" w:bidi="ar-SA"/>
              </w:rPr>
              <w:t>Non démarré</w:t>
            </w:r>
          </w:p>
        </w:tc>
        <w:tc>
          <w:tcPr>
            <w:tcW w:w="2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40"/>
        <w:rPr/>
      </w:pPr>
      <w:r>
        <w:rPr/>
      </w:r>
    </w:p>
    <w:p>
      <w:pPr>
        <w:pStyle w:val="Normal"/>
        <w:keepLines/>
        <w:shd w:val="clear" w:fill="E8EEF5"/>
        <w:spacing w:lineRule="auto" w:line="280" w:before="80" w:after="160"/>
        <w:ind w:left="173" w:right="173"/>
        <w:rPr/>
      </w:pPr>
      <w:r>
        <w:rPr>
          <w:rFonts w:eastAsia="Calibri"/>
          <w:b/>
          <w:color w:val="1F4D78"/>
        </w:rPr>
        <w:t xml:space="preserve">Extension : </w:t>
      </w:r>
      <w:r>
        <w:rPr>
          <w:rFonts w:eastAsia="Calibri"/>
          <w:color w:val="1F2937"/>
        </w:rPr>
        <w:t>La matrice complète devra inclure responsable, sprint, commit ou release, résultat de test, anomalie éventuelle et décision de recette.</w:t>
      </w:r>
      <w:r>
        <w:br w:type="page"/>
      </w:r>
    </w:p>
    <w:p>
      <w:pPr>
        <w:pStyle w:val="Heading1"/>
        <w:keepNext w:val="true"/>
        <w:keepLines/>
        <w:pBdr>
          <w:bottom w:val="single" w:sz="6" w:space="4" w:color="A9C2DC"/>
        </w:pBdr>
        <w:rPr/>
      </w:pPr>
      <w:r>
        <w:rPr/>
        <w:t>Annexe H. Décisions ouvertes à valider</w:t>
      </w:r>
    </w:p>
    <w:p>
      <w:pPr>
        <w:pStyle w:val="Normal"/>
        <w:rPr/>
      </w:pPr>
      <w:r>
        <w:rPr>
          <w:rFonts w:eastAsia="Calibri"/>
        </w:rPr>
        <w:t>Ces décisions ne sont pas des détails. Elles peuvent modifier le coût, le calendrier, la conformité ou l'architecture. Chaque décision doit recevoir un propriétaire, une date et une preuve.</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749"/>
        <w:gridCol w:w="1900"/>
        <w:gridCol w:w="3700"/>
        <w:gridCol w:w="1700"/>
        <w:gridCol w:w="1311"/>
      </w:tblGrid>
      <w:tr>
        <w:trPr>
          <w:tblHeader w:val="true"/>
        </w:trPr>
        <w:tc>
          <w:tcPr>
            <w:tcW w:w="749" w:type="dxa"/>
            <w:tcBorders/>
            <w:shd w:fill="FFF5D6" w:val="clear"/>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color w:val="17365D"/>
                <w:kern w:val="0"/>
                <w:sz w:val="15"/>
                <w:szCs w:val="22"/>
                <w:lang w:val="en-US" w:eastAsia="en-US" w:bidi="ar-SA"/>
              </w:rPr>
              <w:t>ID</w:t>
            </w:r>
          </w:p>
        </w:tc>
        <w:tc>
          <w:tcPr>
            <w:tcW w:w="1900" w:type="dxa"/>
            <w:tcBorders/>
            <w:shd w:fill="FFF5D6"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Décision</w:t>
            </w:r>
          </w:p>
        </w:tc>
        <w:tc>
          <w:tcPr>
            <w:tcW w:w="3700" w:type="dxa"/>
            <w:tcBorders/>
            <w:shd w:fill="FFF5D6"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Question / impact</w:t>
            </w:r>
          </w:p>
        </w:tc>
        <w:tc>
          <w:tcPr>
            <w:tcW w:w="1700" w:type="dxa"/>
            <w:tcBorders/>
            <w:shd w:fill="FFF5D6"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Propriétaire</w:t>
            </w:r>
          </w:p>
        </w:tc>
        <w:tc>
          <w:tcPr>
            <w:tcW w:w="1311" w:type="dxa"/>
            <w:tcBorders/>
            <w:shd w:fill="FFF5D6"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5"/>
                <w:szCs w:val="22"/>
                <w:lang w:val="en-US" w:eastAsia="en-US" w:bidi="ar-SA"/>
              </w:rPr>
              <w:t>Échéance</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D-01</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Nom commercial définitif</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OfficeLab AI est provisoire ; vérifier disponibilité de marque et domaine.</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identité visuelle</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D-02</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Porteur juridique et propriété intellectuelle</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Confirmer propriétaire du code, contenus, données et marques.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 / Juridique</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contractualisation</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D-03</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Positionnement Microsoft</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Déterminer usage autorisé des noms, captures, interfaces, icônes et contenus.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Juridique</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design détaillé</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D-04</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MVP commercial</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Valider si le premier produit vendable s'arrête à Windows + Word ou inclut Excel.</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Sponsor / PO</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Fin du Lot 0</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D-05</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Public prioritaire</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Choisir entre particuliers, centres de formation, entreprises ou administrations.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 commerciale</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Fin du cadrage</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D-06</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Certification</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Préciser attestation interne, certification partenaire ou reconnaissance officielle.</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 pédagogique</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Lot 3</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D-07</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Modèle économique</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Abonnement, licence annuelle, achat de parcours, financement institutionnel ou mixte.</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paiement</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D-08</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Tarification et devise</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Définir prix B2C/B2B, taxes, remises, bourses et facturation.</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Finance / Commercial</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pilote payant</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D-09</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Hébergement et localisation des données</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Choisir pays, fournisseur, souveraineté, sauvegardes et sortie.</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Architecture / Conformité</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production</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D-10</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Fournisseur IA et politique de données</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Valider contrat, rétention, régions, modèles, quotas et solution de repli.</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Architecture / Conformité</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Lot IA</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D-11</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Paiements</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Choisir mobile money, carte, virement ou activation manuelle et prestataires.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Finance / Technique</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Lot commercial</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D-12</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Mode hors ligne</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Décider du niveau hors ligne : contenus, progression, simulations et synchronisation.</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PO / Technique</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architecture PWA</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D-13</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Langues</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Confirmer français au MVP et priorités pour langues nationales ou anglais.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Pédagogie / Marché</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production de masse</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D-14</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RPO/RTO et disponibilité contractuelle</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Arbitrer objectifs selon coût et criticité.</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 / Exploitation</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SLA</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D-15</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Âge minimal et mineurs</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Définir accès, consentement parental et traitements spécifiques.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Juridique / Pédagogie</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ouverture B2C</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D-16</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Biométrie ou surveillance</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Le présent cahier exclut la biométrie ; toute évolution exige étude séparée.</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 / Conformité</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tout proctoring avancé</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D-17</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Intégrations institutionnelles</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Lister SSO, RH, LMS, Odoo, comptabilité et formats requis.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Architecture / Clients pilotes</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Cadrage client</w:t>
            </w:r>
          </w:p>
        </w:tc>
      </w:tr>
      <w:tr>
        <w:trPr/>
        <w:tc>
          <w:tcPr>
            <w:tcW w:w="749" w:type="dxa"/>
            <w:tcBorders/>
            <w:vAlign w:val="center"/>
          </w:tcPr>
          <w:p>
            <w:pPr>
              <w:pStyle w:val="Normal"/>
              <w:widowControl/>
              <w:spacing w:lineRule="auto" w:line="259" w:before="0" w:after="0"/>
              <w:jc w:val="center"/>
              <w:rPr>
                <w:rFonts w:eastAsia="ＭＳ 明朝" w:cs=""/>
                <w:kern w:val="0"/>
                <w:szCs w:val="22"/>
                <w:lang w:val="en-US" w:eastAsia="en-US" w:bidi="ar-SA"/>
              </w:rPr>
            </w:pPr>
            <w:r>
              <w:rPr>
                <w:rFonts w:eastAsia="Calibri" w:cs=""/>
                <w:b w:val="false"/>
                <w:color w:val="1F2937"/>
                <w:kern w:val="0"/>
                <w:sz w:val="15"/>
                <w:szCs w:val="22"/>
                <w:lang w:val="en-US" w:eastAsia="en-US" w:bidi="ar-SA"/>
              </w:rPr>
              <w:t>D-18</w:t>
            </w:r>
          </w:p>
        </w:tc>
        <w:tc>
          <w:tcPr>
            <w:tcW w:w="19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Ressources humaines</w:t>
            </w:r>
          </w:p>
        </w:tc>
        <w:tc>
          <w:tcPr>
            <w:tcW w:w="3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Valider composition, disponibilité interne et besoins partenaires.</w:t>
            </w:r>
          </w:p>
        </w:tc>
        <w:tc>
          <w:tcPr>
            <w:tcW w:w="17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Direction projet</w:t>
            </w:r>
          </w:p>
        </w:tc>
        <w:tc>
          <w:tcPr>
            <w:tcW w:w="1311"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5"/>
                <w:szCs w:val="22"/>
                <w:lang w:val="en-US" w:eastAsia="en-US" w:bidi="ar-SA"/>
              </w:rPr>
              <w:t>Avant lancement</w:t>
            </w:r>
          </w:p>
        </w:tc>
      </w:tr>
    </w:tbl>
    <w:p>
      <w:pPr>
        <w:pStyle w:val="Heading1"/>
        <w:keepNext w:val="true"/>
        <w:keepLines/>
        <w:pBdr>
          <w:bottom w:val="single" w:sz="6" w:space="4" w:color="A9C2DC"/>
        </w:pBdr>
        <w:rPr/>
      </w:pPr>
      <w:r>
        <w:br w:type="page"/>
      </w:r>
      <w:r>
        <w:rPr/>
        <w:t>Annexe I. Références normatives et documentaires</w:t>
      </w:r>
    </w:p>
    <w:p>
      <w:pPr>
        <w:pStyle w:val="Heading2"/>
        <w:keepNext w:val="true"/>
        <w:keepLines/>
        <w:rPr/>
      </w:pPr>
      <w:r>
        <w:rPr/>
        <w:t>Références normatives et officielles</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600"/>
        <w:gridCol w:w="4960"/>
        <w:gridCol w:w="1800"/>
      </w:tblGrid>
      <w:tr>
        <w:trPr>
          <w:tblHeader w:val="true"/>
        </w:trPr>
        <w:tc>
          <w:tcPr>
            <w:tcW w:w="26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Référence</w:t>
            </w:r>
          </w:p>
        </w:tc>
        <w:tc>
          <w:tcPr>
            <w:tcW w:w="496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Objet</w:t>
            </w:r>
          </w:p>
        </w:tc>
        <w:tc>
          <w:tcPr>
            <w:tcW w:w="1800" w:type="dxa"/>
            <w:tcBorders/>
            <w:shd w:fill="F2F4F7" w:val="clear"/>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color w:val="17365D"/>
                <w:kern w:val="0"/>
                <w:sz w:val="18"/>
                <w:szCs w:val="22"/>
                <w:lang w:val="en-US" w:eastAsia="en-US" w:bidi="ar-SA"/>
              </w:rPr>
              <w:t>Lien</w:t>
            </w:r>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Loi n°001-2021/AN du 30 mars 2021</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Protection des personnes à l'égard du traitement des données à caractère personnel au Burkina Faso.</w:t>
            </w:r>
          </w:p>
        </w:tc>
        <w:tc>
          <w:tcPr>
            <w:tcW w:w="1800" w:type="dxa"/>
            <w:tcBorders/>
            <w:vAlign w:val="center"/>
          </w:tcPr>
          <w:p>
            <w:pPr>
              <w:pStyle w:val="Normal"/>
              <w:widowControl/>
              <w:spacing w:before="0" w:after="0"/>
              <w:rPr>
                <w:rFonts w:eastAsia="ＭＳ 明朝" w:cs=""/>
                <w:kern w:val="0"/>
                <w:szCs w:val="22"/>
                <w:lang w:val="en-US" w:eastAsia="en-US" w:bidi="ar-SA"/>
              </w:rPr>
            </w:pPr>
            <w:hyperlink r:id="rId8">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CIL Burkina Faso</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Déclaration préalable et informations relatives aux formalités.</w:t>
            </w:r>
          </w:p>
        </w:tc>
        <w:tc>
          <w:tcPr>
            <w:tcW w:w="1800" w:type="dxa"/>
            <w:tcBorders/>
            <w:vAlign w:val="center"/>
          </w:tcPr>
          <w:p>
            <w:pPr>
              <w:pStyle w:val="Normal"/>
              <w:widowControl/>
              <w:spacing w:before="0" w:after="0"/>
              <w:rPr>
                <w:rFonts w:eastAsia="ＭＳ 明朝" w:cs=""/>
                <w:kern w:val="0"/>
                <w:szCs w:val="22"/>
                <w:lang w:val="en-US" w:eastAsia="en-US" w:bidi="ar-SA"/>
              </w:rPr>
            </w:pPr>
            <w:hyperlink r:id="rId9">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WCAG 2.2</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Web Content Accessibility Guidelines 2.2, W3C Recommendation.</w:t>
            </w:r>
          </w:p>
        </w:tc>
        <w:tc>
          <w:tcPr>
            <w:tcW w:w="1800" w:type="dxa"/>
            <w:tcBorders/>
            <w:vAlign w:val="center"/>
          </w:tcPr>
          <w:p>
            <w:pPr>
              <w:pStyle w:val="Normal"/>
              <w:widowControl/>
              <w:spacing w:before="0" w:after="0"/>
              <w:rPr>
                <w:rFonts w:eastAsia="ＭＳ 明朝" w:cs=""/>
                <w:kern w:val="0"/>
                <w:szCs w:val="22"/>
                <w:lang w:val="en-US" w:eastAsia="en-US" w:bidi="ar-SA"/>
              </w:rPr>
            </w:pPr>
            <w:hyperlink r:id="rId10">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OWASP ASVS 5.0</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Application Security Verification Standard.</w:t>
            </w:r>
          </w:p>
        </w:tc>
        <w:tc>
          <w:tcPr>
            <w:tcW w:w="1800" w:type="dxa"/>
            <w:tcBorders/>
            <w:vAlign w:val="center"/>
          </w:tcPr>
          <w:p>
            <w:pPr>
              <w:pStyle w:val="Normal"/>
              <w:widowControl/>
              <w:spacing w:before="0" w:after="0"/>
              <w:rPr>
                <w:rFonts w:eastAsia="ＭＳ 明朝" w:cs=""/>
                <w:kern w:val="0"/>
                <w:szCs w:val="22"/>
                <w:lang w:val="en-US" w:eastAsia="en-US" w:bidi="ar-SA"/>
              </w:rPr>
            </w:pPr>
            <w:hyperlink r:id="rId11">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OWASP Top 10 2025</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Risques majeurs des applications web.</w:t>
            </w:r>
          </w:p>
        </w:tc>
        <w:tc>
          <w:tcPr>
            <w:tcW w:w="1800" w:type="dxa"/>
            <w:tcBorders/>
            <w:vAlign w:val="center"/>
          </w:tcPr>
          <w:p>
            <w:pPr>
              <w:pStyle w:val="Normal"/>
              <w:widowControl/>
              <w:spacing w:before="0" w:after="0"/>
              <w:rPr>
                <w:rFonts w:eastAsia="ＭＳ 明朝" w:cs=""/>
                <w:kern w:val="0"/>
                <w:szCs w:val="22"/>
                <w:lang w:val="en-US" w:eastAsia="en-US" w:bidi="ar-SA"/>
              </w:rPr>
            </w:pPr>
            <w:hyperlink r:id="rId12">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OpenAI - File search</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Recherche dans des vector stores avec l'API Responses.</w:t>
            </w:r>
          </w:p>
        </w:tc>
        <w:tc>
          <w:tcPr>
            <w:tcW w:w="1800" w:type="dxa"/>
            <w:tcBorders/>
            <w:vAlign w:val="center"/>
          </w:tcPr>
          <w:p>
            <w:pPr>
              <w:pStyle w:val="Normal"/>
              <w:widowControl/>
              <w:spacing w:before="0" w:after="0"/>
              <w:rPr>
                <w:rFonts w:eastAsia="ＭＳ 明朝" w:cs=""/>
                <w:kern w:val="0"/>
                <w:szCs w:val="22"/>
                <w:lang w:val="en-US" w:eastAsia="en-US" w:bidi="ar-SA"/>
              </w:rPr>
            </w:pPr>
            <w:hyperlink r:id="rId13">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OpenAI - Retrieval</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Recherche sémantique et vector stores.</w:t>
            </w:r>
          </w:p>
        </w:tc>
        <w:tc>
          <w:tcPr>
            <w:tcW w:w="1800" w:type="dxa"/>
            <w:tcBorders/>
            <w:vAlign w:val="center"/>
          </w:tcPr>
          <w:p>
            <w:pPr>
              <w:pStyle w:val="Normal"/>
              <w:widowControl/>
              <w:spacing w:before="0" w:after="0"/>
              <w:rPr>
                <w:rFonts w:eastAsia="ＭＳ 明朝" w:cs=""/>
                <w:kern w:val="0"/>
                <w:szCs w:val="22"/>
                <w:lang w:val="en-US" w:eastAsia="en-US" w:bidi="ar-SA"/>
              </w:rPr>
            </w:pPr>
            <w:hyperlink r:id="rId14">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OpenAI - Data controls</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Contrôles et rétention des données de la plateforme API.</w:t>
            </w:r>
          </w:p>
        </w:tc>
        <w:tc>
          <w:tcPr>
            <w:tcW w:w="1800" w:type="dxa"/>
            <w:tcBorders/>
            <w:vAlign w:val="center"/>
          </w:tcPr>
          <w:p>
            <w:pPr>
              <w:pStyle w:val="Normal"/>
              <w:widowControl/>
              <w:spacing w:before="0" w:after="0"/>
              <w:rPr>
                <w:rFonts w:eastAsia="ＭＳ 明朝" w:cs=""/>
                <w:kern w:val="0"/>
                <w:szCs w:val="22"/>
                <w:lang w:val="en-US" w:eastAsia="en-US" w:bidi="ar-SA"/>
              </w:rPr>
            </w:pPr>
            <w:hyperlink r:id="rId15">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Microsoft Trademark and Brand Guidelines</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Règles d'utilisation des marques et actifs de marque.</w:t>
            </w:r>
          </w:p>
        </w:tc>
        <w:tc>
          <w:tcPr>
            <w:tcW w:w="1800" w:type="dxa"/>
            <w:tcBorders/>
            <w:vAlign w:val="center"/>
          </w:tcPr>
          <w:p>
            <w:pPr>
              <w:pStyle w:val="Normal"/>
              <w:widowControl/>
              <w:spacing w:before="0" w:after="0"/>
              <w:rPr>
                <w:rFonts w:eastAsia="ＭＳ 明朝" w:cs=""/>
                <w:kern w:val="0"/>
                <w:szCs w:val="22"/>
                <w:lang w:val="en-US" w:eastAsia="en-US" w:bidi="ar-SA"/>
              </w:rPr>
            </w:pPr>
            <w:hyperlink r:id="rId16">
              <w:r>
                <w:rPr>
                  <w:rStyle w:val="ListLabel10"/>
                  <w:rFonts w:eastAsia="ＭＳ 明朝" w:cs=""/>
                  <w:color w:val="2E74B5"/>
                  <w:kern w:val="0"/>
                  <w:szCs w:val="22"/>
                  <w:u w:val="single"/>
                  <w:lang w:val="en-US" w:eastAsia="en-US" w:bidi="ar-SA"/>
                </w:rPr>
                <w:t>Consulter</w:t>
              </w:r>
            </w:hyperlink>
          </w:p>
        </w:tc>
      </w:tr>
      <w:tr>
        <w:trPr/>
        <w:tc>
          <w:tcPr>
            <w:tcW w:w="260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Microsoft - Use of Copyrighted Content</w:t>
            </w:r>
          </w:p>
        </w:tc>
        <w:tc>
          <w:tcPr>
            <w:tcW w:w="4960" w:type="dxa"/>
            <w:tcBorders/>
            <w:vAlign w:val="center"/>
          </w:tcPr>
          <w:p>
            <w:pPr>
              <w:pStyle w:val="Normal"/>
              <w:widowControl/>
              <w:spacing w:lineRule="auto" w:line="259" w:before="0" w:after="0"/>
              <w:jc w:val="left"/>
              <w:rPr>
                <w:rFonts w:eastAsia="ＭＳ 明朝" w:cs=""/>
                <w:kern w:val="0"/>
                <w:szCs w:val="22"/>
                <w:lang w:val="en-US" w:eastAsia="en-US" w:bidi="ar-SA"/>
              </w:rPr>
            </w:pPr>
            <w:r>
              <w:rPr>
                <w:rFonts w:eastAsia="Calibri" w:cs=""/>
                <w:b w:val="false"/>
                <w:color w:val="1F2937"/>
                <w:kern w:val="0"/>
                <w:sz w:val="17"/>
                <w:szCs w:val="22"/>
                <w:lang w:val="en-US" w:eastAsia="en-US" w:bidi="ar-SA"/>
              </w:rPr>
              <w:t>Conditions d'utilisation de contenus et captures.</w:t>
            </w:r>
          </w:p>
        </w:tc>
        <w:tc>
          <w:tcPr>
            <w:tcW w:w="1800" w:type="dxa"/>
            <w:tcBorders/>
            <w:vAlign w:val="center"/>
          </w:tcPr>
          <w:p>
            <w:pPr>
              <w:pStyle w:val="Normal"/>
              <w:widowControl/>
              <w:spacing w:before="0" w:after="0"/>
              <w:rPr>
                <w:rFonts w:eastAsia="ＭＳ 明朝" w:cs=""/>
                <w:kern w:val="0"/>
                <w:szCs w:val="22"/>
                <w:lang w:val="en-US" w:eastAsia="en-US" w:bidi="ar-SA"/>
              </w:rPr>
            </w:pPr>
            <w:hyperlink r:id="rId17">
              <w:r>
                <w:rPr>
                  <w:rStyle w:val="ListLabel10"/>
                  <w:rFonts w:eastAsia="ＭＳ 明朝" w:cs=""/>
                  <w:color w:val="2E74B5"/>
                  <w:kern w:val="0"/>
                  <w:szCs w:val="22"/>
                  <w:u w:val="single"/>
                  <w:lang w:val="en-US" w:eastAsia="en-US" w:bidi="ar-SA"/>
                </w:rPr>
                <w:t>Consulter</w:t>
              </w:r>
            </w:hyperlink>
          </w:p>
        </w:tc>
      </w:tr>
    </w:tbl>
    <w:p>
      <w:pPr>
        <w:pStyle w:val="Normal"/>
        <w:rPr/>
      </w:pPr>
      <w:r>
        <w:rPr/>
      </w:r>
    </w:p>
    <w:p>
      <w:pPr>
        <w:pStyle w:val="Heading2"/>
        <w:keepNext w:val="true"/>
        <w:keepLines/>
        <w:rPr/>
      </w:pPr>
      <w:r>
        <w:rPr/>
        <w:t>Sources de cadrage</w:t>
      </w:r>
    </w:p>
    <w:p>
      <w:pPr>
        <w:pStyle w:val="ListBullet"/>
        <w:numPr>
          <w:ilvl w:val="0"/>
          <w:numId w:val="1"/>
        </w:numPr>
        <w:ind w:hanging="271" w:left="540"/>
        <w:rPr/>
      </w:pPr>
      <w:r>
        <w:rPr>
          <w:rFonts w:eastAsia="Calibri"/>
        </w:rPr>
        <w:t>Conversation ChatGPT partagée intitulée « Aide développement et tech », consultée le 23 juillet 2026.</w:t>
      </w:r>
    </w:p>
    <w:p>
      <w:pPr>
        <w:pStyle w:val="ListBullet"/>
        <w:numPr>
          <w:ilvl w:val="0"/>
          <w:numId w:val="1"/>
        </w:numPr>
        <w:ind w:hanging="271" w:left="540"/>
        <w:rPr/>
      </w:pPr>
      <w:r>
        <w:rPr>
          <w:rFonts w:eastAsia="Calibri"/>
        </w:rPr>
        <w:t>Cahier_des_charges_Plateforme_Bureautique_Intelligente_V1.docx, version 1.0.</w:t>
      </w:r>
    </w:p>
    <w:p>
      <w:pPr>
        <w:pStyle w:val="ListBullet"/>
        <w:numPr>
          <w:ilvl w:val="0"/>
          <w:numId w:val="1"/>
        </w:numPr>
        <w:ind w:hanging="271" w:left="540"/>
        <w:rPr/>
      </w:pPr>
      <w:r>
        <w:rPr>
          <w:rFonts w:eastAsia="Calibri"/>
        </w:rPr>
        <w:t>Contexte de Sunsoft International SARL et objectifs de développement fournis par le porteur du projet.</w:t>
      </w:r>
    </w:p>
    <w:p>
      <w:pPr>
        <w:pStyle w:val="Normal"/>
        <w:keepLines/>
        <w:shd w:val="clear" w:fill="FDECEC"/>
        <w:spacing w:lineRule="auto" w:line="280" w:before="80" w:after="160"/>
        <w:ind w:left="173" w:right="173"/>
        <w:rPr/>
      </w:pPr>
      <w:r>
        <w:rPr>
          <w:rFonts w:eastAsia="Calibri"/>
          <w:b/>
          <w:color w:val="9B1C1C"/>
        </w:rPr>
        <w:t xml:space="preserve">Avertissement : </w:t>
      </w:r>
      <w:r>
        <w:rPr>
          <w:rFonts w:eastAsia="Calibri"/>
          <w:color w:val="1F2937"/>
        </w:rPr>
        <w:t>Les références juridiques et techniques doivent être revérifiées avant contractualisation et mise en production. Le présent document organise la conformité mais ne constitue pas un avis juridique.</w:t>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7199"/>
      <w:gridCol w:w="2160"/>
    </w:tblGrid>
    <w:tr>
      <w:trPr/>
      <w:tc>
        <w:tcPr>
          <w:tcW w:w="7199" w:type="dxa"/>
          <w:tcBorders>
            <w:top w:val="single" w:sz="4" w:space="0" w:color="D7DBE2"/>
          </w:tcBorders>
          <w:vAlign w:val="center"/>
        </w:tcPr>
        <w:p>
          <w:pPr>
            <w:pStyle w:val="Normal"/>
            <w:spacing w:lineRule="auto" w:line="259" w:before="0" w:after="0"/>
            <w:jc w:val="left"/>
            <w:rPr/>
          </w:pPr>
          <w:r>
            <w:rPr>
              <w:rFonts w:eastAsia="Calibri"/>
              <w:b w:val="false"/>
              <w:color w:val="667085"/>
              <w:sz w:val="17"/>
            </w:rPr>
            <w:t>Sunsoft International SARL - Version 2.0 - Document de référence</w:t>
          </w:r>
        </w:p>
      </w:tc>
      <w:tc>
        <w:tcPr>
          <w:tcW w:w="2160" w:type="dxa"/>
          <w:tcBorders>
            <w:top w:val="single" w:sz="4" w:space="0" w:color="D7DBE2"/>
          </w:tcBorders>
        </w:tcPr>
        <w:p>
          <w:pPr>
            <w:pStyle w:val="Normal"/>
            <w:spacing w:before="0" w:after="0"/>
            <w:jc w:val="right"/>
            <w:rPr/>
          </w:pPr>
          <w:r>
            <w:rPr/>
            <w:t xml:space="preserve">Page </w:t>
          </w:r>
          <w:r>
            <w:rPr/>
            <w:fldChar w:fldCharType="begin"/>
          </w:r>
          <w:r>
            <w:rPr/>
            <w:instrText xml:space="preserve"> PAGE </w:instrText>
          </w:r>
          <w:r>
            <w:rPr/>
            <w:fldChar w:fldCharType="separate"/>
          </w:r>
          <w:r>
            <w:rPr/>
            <w:t>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Calibri"/>
        <w:i/>
        <w:color w:val="667085"/>
        <w:sz w:val="17"/>
      </w:rPr>
      <w:t>CONFIDENTIEL - Diffusion limitée à l'équipe projet et aux partenaires autorisés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D7DBE2"/>
      </w:pBdr>
      <w:spacing w:before="0" w:after="40"/>
      <w:jc w:val="left"/>
      <w:rPr/>
    </w:pPr>
    <w:r>
      <w:rPr>
        <w:rFonts w:eastAsia="Calibri"/>
        <w:b/>
        <w:color w:val="667085"/>
        <w:sz w:val="17"/>
      </w:rPr>
      <w:t>OFFICELAB AI  |  CAHIER DES CHARGES FONCTIONNEL ET TECHNIQUE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left"/>
    </w:pPr>
    <w:rPr>
      <w:rFonts w:ascii="Calibri" w:hAnsi="Calibri" w:eastAsia="ＭＳ 明朝" w:cs=""/>
      <w:color w:val="1F2937"/>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59"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59"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lineRule="auto" w:line="259"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200"/>
      <w:contextualSpacing/>
    </w:pPr>
    <w:rPr>
      <w:rFonts w:ascii="Calibri" w:hAnsi="Calibri" w:eastAsia="ＭＳ ゴシック" w:cs="" w:asciiTheme="majorHAnsi" w:cstheme="majorBidi" w:eastAsiaTheme="majorEastAsia" w:hAnsiTheme="majorHAnsi"/>
      <w:b/>
      <w:color w:val="17365D"/>
      <w:spacing w:val="5"/>
      <w:kern w:val="2"/>
      <w:sz w:val="56"/>
      <w:szCs w:val="52"/>
    </w:rPr>
  </w:style>
  <w:style w:type="paragraph" w:styleId="Subtitle">
    <w:name w:val="Subtitle"/>
    <w:basedOn w:val="Normal"/>
    <w:next w:val="Normal"/>
    <w:link w:val="SubtitleChar"/>
    <w:uiPriority w:val="11"/>
    <w:qFormat/>
    <w:rsid w:val="00fc693f"/>
    <w:pPr>
      <w:spacing w:lineRule="auto" w:line="259" w:before="0" w:after="160"/>
    </w:pPr>
    <w:rPr>
      <w:rFonts w:ascii="Calibri" w:hAnsi="Calibri" w:eastAsia="ＭＳ ゴシック" w:cs="" w:asciiTheme="majorHAnsi" w:cstheme="majorBidi" w:eastAsiaTheme="majorEastAsia" w:hAnsiTheme="majorHAnsi"/>
      <w:i/>
      <w:iCs/>
      <w:color w:val="1F4D78"/>
      <w:spacing w:val="15"/>
      <w:sz w:val="28"/>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lineRule="auto" w:line="300" w:before="0" w:after="80"/>
      <w:ind w:hanging="271" w:left="540"/>
      <w:contextualSpacing/>
    </w:pPr>
    <w:rPr>
      <w:rFonts w:ascii="Calibri" w:hAnsi="Calibri"/>
      <w:color w:val="1F2937"/>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300" w:before="0" w:after="80"/>
      <w:ind w:hanging="271" w:left="540"/>
      <w:contextualSpacing/>
    </w:pPr>
    <w:rPr>
      <w:rFonts w:ascii="Calibri" w:hAnsi="Calibri"/>
      <w:color w:val="1F2937"/>
      <w:sz w:val="22"/>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hyperlink" Target="https://www.an.bf/storage/Loi/kDsWHXOTUCQFVESChh8BlBdiZnCrdTsOpXe1rzmH.pdf" TargetMode="External"/><Relationship Id="rId9" Type="http://schemas.openxmlformats.org/officeDocument/2006/relationships/hyperlink" Target="https://cil.bf/?page_id=982" TargetMode="External"/><Relationship Id="rId10" Type="http://schemas.openxmlformats.org/officeDocument/2006/relationships/hyperlink" Target="https://www.w3.org/TR/WCAG22/" TargetMode="External"/><Relationship Id="rId11" Type="http://schemas.openxmlformats.org/officeDocument/2006/relationships/hyperlink" Target="https://owasp.org/www-project-application-security-verification-standard/" TargetMode="External"/><Relationship Id="rId12" Type="http://schemas.openxmlformats.org/officeDocument/2006/relationships/hyperlink" Target="https://owasp.org/www-project-top-ten/" TargetMode="External"/><Relationship Id="rId13" Type="http://schemas.openxmlformats.org/officeDocument/2006/relationships/hyperlink" Target="https://developers.openai.com/api/docs/guides/tools-file-search" TargetMode="External"/><Relationship Id="rId14" Type="http://schemas.openxmlformats.org/officeDocument/2006/relationships/hyperlink" Target="https://developers.openai.com/api/docs/guides/retrieval" TargetMode="External"/><Relationship Id="rId15" Type="http://schemas.openxmlformats.org/officeDocument/2006/relationships/hyperlink" Target="https://developers.openai.com/api/docs/guides/your-data" TargetMode="External"/><Relationship Id="rId16" Type="http://schemas.openxmlformats.org/officeDocument/2006/relationships/hyperlink" Target="https://www.microsoft.com/en-us/legal/intellectualproperty/trademarks" TargetMode="External"/><Relationship Id="rId17" Type="http://schemas.openxmlformats.org/officeDocument/2006/relationships/hyperlink" Target="https://www.microsoft.com/en-us/legal/intellectualproperty/copyright/permissions"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136</Pages>
  <Words>29158</Words>
  <Characters>181447</Characters>
  <CharactersWithSpaces>204089</CharactersWithSpaces>
  <Paragraphs>6174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Sunsoft International SARL</dc:creator>
  <dc:description>Version 2.0 - Document de référence</dc:description>
  <cp:keywords>EdTech bureautique simulation IA pédagogique Django cahier des charges</cp:keywords>
  <dc:language>fr-FR</dc:language>
  <cp:lastModifiedBy/>
  <dcterms:modified xsi:type="dcterms:W3CDTF">2026-07-27T00:17:54Z</dcterms:modified>
  <cp:revision>2</cp:revision>
  <dc:subject>Plateforme d'apprentissage bureautique intelligente</dc:subject>
  <dc:title>Cahier des charges fonctionnel et technique - OfficeLab AI</dc:title>
</cp:coreProperties>
</file>

<file path=docProps/custom.xml><?xml version="1.0" encoding="utf-8"?>
<Properties xmlns="http://schemas.openxmlformats.org/officeDocument/2006/custom-properties" xmlns:vt="http://schemas.openxmlformats.org/officeDocument/2006/docPropsVTypes"/>
</file>