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6zpb2rz93vtx" w:id="0"/>
      <w:bookmarkEnd w:id="0"/>
      <w:r w:rsidDel="00000000" w:rsidR="00000000" w:rsidRPr="00000000">
        <w:rPr>
          <w:color w:val="0000ff"/>
          <w:rtl w:val="0"/>
        </w:rPr>
        <w:t xml:space="preserve">Avro Schema tối giản cho Schema khi sync Data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giải thích về schema Avro trong Kafka và đưa ra một ví dụ về hạn chế của Debezium so với Avro, ta cần hiểu rõ các khái niệm cơ bản và cách chúng tương tác. Dưới đây là câu trả lời chi tiết kèm ví dụ:</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pdxmy4qh6qf" w:id="1"/>
      <w:bookmarkEnd w:id="1"/>
      <w:r w:rsidDel="00000000" w:rsidR="00000000" w:rsidRPr="00000000">
        <w:rPr>
          <w:b w:val="1"/>
          <w:color w:val="1f2328"/>
          <w:sz w:val="33"/>
          <w:szCs w:val="33"/>
          <w:rtl w:val="0"/>
        </w:rPr>
        <w:t xml:space="preserve">1. Tổng quan về Avro, Kafka, và Debezium</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color w:val="1f2328"/>
          <w:sz w:val="24"/>
          <w:szCs w:val="24"/>
          <w:rtl w:val="0"/>
        </w:rPr>
        <w:t xml:space="preserve">Apache Avro: Là một hệ thống tuần tự hóa dữ liệu (serialization) mã nguồn mở, được thiết kế để xử lý dữ liệu trong các hệ thống phân tán như Kafka. Avro sử dụng schema (định dạng JSON) để mô tả cấu trúc dữ liệu, hỗ trợ schema evolution (phát triển lược đồ) và tuần tự hóa nhị phân gọn nhẹ. Avro thường được dùng với Schema Registry để quản lý các schema và đảm bảo tính tương thích giữa Producer và Consumer.</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Apache Kafka: Là một nền tảng xử lý luồng dữ liệu phân tán, hoạt động theo mô hình publish/subscribe. Kafka lưu trữ dữ liệu dưới dạng messages trong các topic, và Avro thường được dùng để tuần tự hóa dữ liệu trong Kafka để đảm bảo hiệu suất và tính tương thích.</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color w:val="1f2328"/>
          <w:sz w:val="24"/>
          <w:szCs w:val="24"/>
          <w:rtl w:val="0"/>
        </w:rPr>
        <w:t xml:space="preserve">Debezium: Là một công cụ Change Data Capture (CDC) mã nguồn mở, được tích hợp với Kafka Connect để theo dõi các thay đổi trong cơ sở dữ liệu (insert, update, delete) và gửi các sự kiện thay đổi này vào Kafka dưới dạng messages. Debezium hỗ trợ nhiều định dạng tuần tự hóa, bao gồm JSON và Avro.</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fvpcwyyvv9e" w:id="2"/>
      <w:bookmarkEnd w:id="2"/>
      <w:r w:rsidDel="00000000" w:rsidR="00000000" w:rsidRPr="00000000">
        <w:rPr>
          <w:b w:val="1"/>
          <w:color w:val="1f2328"/>
          <w:sz w:val="33"/>
          <w:szCs w:val="33"/>
          <w:rtl w:val="0"/>
        </w:rPr>
        <w:t xml:space="preserve">2. Cách Avro hoạt động trong Kafka với Debezium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Khi sử dụng Debezium với Kafka, các sự kiện thay đổi từ cơ sở dữ liệu (như MySQL, PostgreSQL) được ghi vào Kafka topics. Nếu sử dụng Avro:</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color w:val="1f2328"/>
          <w:sz w:val="24"/>
          <w:szCs w:val="24"/>
          <w:rtl w:val="0"/>
        </w:rPr>
        <w:t xml:space="preserve">Debezium tạo ra các schema Avro tương ứng với cấu trúc bảng cơ sở dữ liệu.</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Schema này được đăng ký vào Schema Registry (ví dụ: Confluent Schema Registry hoặc Apicurio Registry).</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color w:val="1f2328"/>
          <w:sz w:val="24"/>
          <w:szCs w:val="24"/>
          <w:rtl w:val="0"/>
        </w:rPr>
        <w:t xml:space="preserve">Dữ liệu sự kiện được tuần tự hóa thành định dạng nhị phân Avro, chỉ kèm theo schema ID thay vì toàn bộ schema, giúp giảm kích thước message và tăng hiệu suất.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một schema Avro cho bảng </w:t>
      </w:r>
      <w:r w:rsidDel="00000000" w:rsidR="00000000" w:rsidRPr="00000000">
        <w:rPr>
          <w:rFonts w:ascii="Courier New" w:cs="Courier New" w:eastAsia="Courier New" w:hAnsi="Courier New"/>
          <w:color w:val="1f2328"/>
          <w:sz w:val="20"/>
          <w:szCs w:val="20"/>
          <w:rtl w:val="0"/>
        </w:rPr>
        <w:t xml:space="preserve">users</w:t>
      </w:r>
      <w:r w:rsidDel="00000000" w:rsidR="00000000" w:rsidRPr="00000000">
        <w:rPr>
          <w:color w:val="1f2328"/>
          <w:sz w:val="24"/>
          <w:szCs w:val="24"/>
          <w:rtl w:val="0"/>
        </w:rPr>
        <w:t xml:space="preserve"> trong MySQL có thể trông như sau:</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"record",</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"User",</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"namespace": "com.example",</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"fields": [</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"id", "type": "int"},</w:t>
      </w:r>
    </w:p>
    <w:p w:rsidR="00000000" w:rsidDel="00000000" w:rsidP="00000000" w:rsidRDefault="00000000" w:rsidRPr="00000000" w14:paraId="0000001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"name", "type": "string"},</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"email", "type": ["null", "string"], "default": null}</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1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19">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Khi Debezium phát hiện một bản ghi mới được thêm vào bảng </w:t>
      </w:r>
      <w:r w:rsidDel="00000000" w:rsidR="00000000" w:rsidRPr="00000000">
        <w:rPr>
          <w:rFonts w:ascii="Courier New" w:cs="Courier New" w:eastAsia="Courier New" w:hAnsi="Courier New"/>
          <w:color w:val="1f2328"/>
          <w:sz w:val="20"/>
          <w:szCs w:val="20"/>
          <w:rtl w:val="0"/>
        </w:rPr>
        <w:t xml:space="preserve">users</w:t>
      </w:r>
      <w:r w:rsidDel="00000000" w:rsidR="00000000" w:rsidRPr="00000000">
        <w:rPr>
          <w:color w:val="1f2328"/>
          <w:sz w:val="24"/>
          <w:szCs w:val="24"/>
          <w:rtl w:val="0"/>
        </w:rPr>
        <w:t xml:space="preserve">, nó sẽ tạo một message Kafka với:</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color w:val="1f2328"/>
          <w:sz w:val="24"/>
          <w:szCs w:val="24"/>
          <w:rtl w:val="0"/>
        </w:rPr>
        <w:t xml:space="preserve">Key: Thường là khóa chính (ví dụ: </w:t>
      </w:r>
      <w:r w:rsidDel="00000000" w:rsidR="00000000" w:rsidRPr="00000000">
        <w:rPr>
          <w:rFonts w:ascii="Courier New" w:cs="Courier New" w:eastAsia="Courier New" w:hAnsi="Courier New"/>
          <w:color w:val="1f2328"/>
          <w:sz w:val="20"/>
          <w:szCs w:val="20"/>
          <w:rtl w:val="0"/>
        </w:rPr>
        <w:t xml:space="preserve">id</w:t>
      </w:r>
      <w:r w:rsidDel="00000000" w:rsidR="00000000" w:rsidRPr="00000000">
        <w:rPr>
          <w:color w:val="1f2328"/>
          <w:sz w:val="24"/>
          <w:szCs w:val="24"/>
          <w:rtl w:val="0"/>
        </w:rPr>
        <w:t xml:space="preserve">).</w:t>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color w:val="1f2328"/>
          <w:sz w:val="24"/>
          <w:szCs w:val="24"/>
          <w:rtl w:val="0"/>
        </w:rPr>
        <w:t xml:space="preserve">Value: Dữ liệu sự kiện (bao gồm </w:t>
      </w:r>
      <w:r w:rsidDel="00000000" w:rsidR="00000000" w:rsidRPr="00000000">
        <w:rPr>
          <w:rFonts w:ascii="Courier New" w:cs="Courier New" w:eastAsia="Courier New" w:hAnsi="Courier New"/>
          <w:color w:val="1f2328"/>
          <w:sz w:val="20"/>
          <w:szCs w:val="20"/>
          <w:rtl w:val="0"/>
        </w:rPr>
        <w:t xml:space="preserve">before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after</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op</w:t>
      </w:r>
      <w:r w:rsidDel="00000000" w:rsidR="00000000" w:rsidRPr="00000000">
        <w:rPr>
          <w:color w:val="1f2328"/>
          <w:sz w:val="24"/>
          <w:szCs w:val="24"/>
          <w:rtl w:val="0"/>
        </w:rPr>
        <w:t xml:space="preserve">, v.v.) được tuần tự hóa thành Avro.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dxxdo92ldwm" w:id="3"/>
      <w:bookmarkEnd w:id="3"/>
      <w:r w:rsidDel="00000000" w:rsidR="00000000" w:rsidRPr="00000000">
        <w:rPr>
          <w:b w:val="1"/>
          <w:color w:val="1f2328"/>
          <w:sz w:val="33"/>
          <w:szCs w:val="33"/>
          <w:rtl w:val="0"/>
        </w:rPr>
        <w:t xml:space="preserve">3. Hạn chế của Debezium so với Avro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Mặc dù Debezium mạnh mẽ trong việc capture các thay đổi cơ sở dữ liệu, nhưng khi sử dụng với Avro, nó có một số hạn chế so với việc sử dụng Avro thuần túy hoặc các công cụ khác. Dưới đây là một ví dụ cụ thể về hạn chế:</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f9mk7ryipu0r" w:id="4"/>
      <w:bookmarkEnd w:id="4"/>
      <w:r w:rsidDel="00000000" w:rsidR="00000000" w:rsidRPr="00000000">
        <w:rPr>
          <w:b w:val="1"/>
          <w:color w:val="1f2328"/>
          <w:rtl w:val="0"/>
        </w:rPr>
        <w:t xml:space="preserve">Hạn chế: Cấu trúc schema phức tạp và dư thừa do Debezium tự động tạo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Debezium tự động tạo schema Avro dựa trên cấu trúc bảng cơ sở dữ liệu, nhưng schema này thường phức tạp hơn mức cần thiết do bao gồm các trường bổ sung như </w:t>
      </w:r>
      <w:r w:rsidDel="00000000" w:rsidR="00000000" w:rsidRPr="00000000">
        <w:rPr>
          <w:rFonts w:ascii="Courier New" w:cs="Courier New" w:eastAsia="Courier New" w:hAnsi="Courier New"/>
          <w:color w:val="1f2328"/>
          <w:sz w:val="20"/>
          <w:szCs w:val="20"/>
          <w:rtl w:val="0"/>
        </w:rPr>
        <w:t xml:space="preserve">before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after</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source</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op</w:t>
      </w:r>
      <w:r w:rsidDel="00000000" w:rsidR="00000000" w:rsidRPr="00000000">
        <w:rPr>
          <w:color w:val="1f2328"/>
          <w:sz w:val="24"/>
          <w:szCs w:val="24"/>
          <w:rtl w:val="0"/>
        </w:rPr>
        <w:t xml:space="preserve">. Điều này có thể gây khó khăn khi tích hợp với các hệ thống tiêu thụ dữ liệu (consumer) kỳ vọng schema đơn giản hơn.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minh họa:</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Giả sử bạn có bảng </w:t>
      </w:r>
      <w:r w:rsidDel="00000000" w:rsidR="00000000" w:rsidRPr="00000000">
        <w:rPr>
          <w:rFonts w:ascii="Courier New" w:cs="Courier New" w:eastAsia="Courier New" w:hAnsi="Courier New"/>
          <w:color w:val="1f2328"/>
          <w:sz w:val="20"/>
          <w:szCs w:val="20"/>
          <w:rtl w:val="0"/>
        </w:rPr>
        <w:t xml:space="preserve">users</w:t>
      </w:r>
      <w:r w:rsidDel="00000000" w:rsidR="00000000" w:rsidRPr="00000000">
        <w:rPr>
          <w:color w:val="1f2328"/>
          <w:sz w:val="24"/>
          <w:szCs w:val="24"/>
          <w:rtl w:val="0"/>
        </w:rPr>
        <w:t xml:space="preserve"> trong MySQL với các cột:</w:t>
      </w:r>
    </w:p>
    <w:tbl>
      <w:tblPr>
        <w:tblStyle w:val="Table1"/>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35"/>
        <w:gridCol w:w="2460"/>
        <w:tblGridChange w:id="0">
          <w:tblGrid>
            <w:gridCol w:w="615"/>
            <w:gridCol w:w="1035"/>
            <w:gridCol w:w="246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jc w:val="center"/>
              <w:rPr>
                <w:color w:val="1f2328"/>
                <w:sz w:val="24"/>
                <w:szCs w:val="24"/>
              </w:rPr>
            </w:pPr>
            <w:r w:rsidDel="00000000" w:rsidR="00000000" w:rsidRPr="00000000">
              <w:rPr>
                <w:b w:val="1"/>
                <w:color w:val="1f2328"/>
                <w:sz w:val="24"/>
                <w:szCs w:val="24"/>
                <w:rtl w:val="0"/>
              </w:rPr>
              <w:t xml:space="preserve">id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jc w:val="center"/>
              <w:rPr>
                <w:color w:val="1f2328"/>
                <w:sz w:val="24"/>
                <w:szCs w:val="24"/>
              </w:rPr>
            </w:pPr>
            <w:r w:rsidDel="00000000" w:rsidR="00000000" w:rsidRPr="00000000">
              <w:rPr>
                <w:b w:val="1"/>
                <w:color w:val="1f2328"/>
                <w:sz w:val="24"/>
                <w:szCs w:val="24"/>
                <w:rtl w:val="0"/>
              </w:rPr>
              <w:t xml:space="preserve">name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jc w:val="center"/>
              <w:rPr>
                <w:color w:val="1f2328"/>
                <w:sz w:val="24"/>
                <w:szCs w:val="24"/>
              </w:rPr>
            </w:pPr>
            <w:r w:rsidDel="00000000" w:rsidR="00000000" w:rsidRPr="00000000">
              <w:rPr>
                <w:b w:val="1"/>
                <w:color w:val="1f2328"/>
                <w:sz w:val="24"/>
                <w:szCs w:val="24"/>
                <w:rtl w:val="0"/>
              </w:rPr>
              <w:t xml:space="preserve">email</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Bob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0969da"/>
                <w:sz w:val="24"/>
                <w:szCs w:val="24"/>
                <w:rtl w:val="0"/>
              </w:rPr>
              <w:t xml:space="preserve">bob@example.com</w:t>
            </w:r>
            <w:r w:rsidDel="00000000" w:rsidR="00000000" w:rsidRPr="00000000">
              <w:rPr>
                <w:rtl w:val="0"/>
              </w:rPr>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Khi Debezium capture một sự kiện INSERT, schema Avro mà nó tạo ra có thể trông như sau:</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"record",</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"Value",</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"namespace": "dbserver1.inventory.users",</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"fields": [</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"before",</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["null", {</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"record",</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"User",</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"fields": [</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"id", "type": "int"},</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"name", "type": "string"},</w:t>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"email", "type": ["null", "string"]}</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"default": null</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"after",</w:t>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["null", "User"],</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"default": null</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"source",</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"record",</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"Source",</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"fields": [</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"version", "type": "string"},</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"connector", "type": "string"},</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"name", "type": "string"},</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"ts_ms", "type": "long"},</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"db", "type": "string"},</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"table", "type": "string"}</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"op",</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"string"</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"ts_ms",</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["null", "long"],</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"default": null</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C">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Message Kafka tương ứng cho sự kiện INSERT có thể là:</w:t>
      </w:r>
    </w:p>
    <w:p w:rsidR="00000000" w:rsidDel="00000000" w:rsidP="00000000" w:rsidRDefault="00000000" w:rsidRPr="00000000" w14:paraId="0000005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"before": null,</w:t>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"after": {</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1,</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"Bob",</w:t>
      </w:r>
    </w:p>
    <w:p w:rsidR="00000000" w:rsidDel="00000000" w:rsidP="00000000" w:rsidRDefault="00000000" w:rsidRPr="00000000" w14:paraId="0000006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"email": "bob@example.com"</w:t>
      </w:r>
    </w:p>
    <w:p w:rsidR="00000000" w:rsidDel="00000000" w:rsidP="00000000" w:rsidRDefault="00000000" w:rsidRPr="00000000" w14:paraId="0000006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"source": {</w:t>
      </w:r>
    </w:p>
    <w:p w:rsidR="00000000" w:rsidDel="00000000" w:rsidP="00000000" w:rsidRDefault="00000000" w:rsidRPr="00000000" w14:paraId="0000006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"version": "2.0.0",</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"connector": "mysql",</w:t>
      </w:r>
    </w:p>
    <w:p w:rsidR="00000000" w:rsidDel="00000000" w:rsidP="00000000" w:rsidRDefault="00000000" w:rsidRPr="00000000" w14:paraId="0000006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"dbserver1",</w:t>
      </w:r>
    </w:p>
    <w:p w:rsidR="00000000" w:rsidDel="00000000" w:rsidP="00000000" w:rsidRDefault="00000000" w:rsidRPr="00000000" w14:paraId="0000006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"ts_ms": 1634567890123,</w:t>
      </w:r>
    </w:p>
    <w:p w:rsidR="00000000" w:rsidDel="00000000" w:rsidP="00000000" w:rsidRDefault="00000000" w:rsidRPr="00000000" w14:paraId="0000006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"db": "inventory",</w:t>
      </w:r>
    </w:p>
    <w:p w:rsidR="00000000" w:rsidDel="00000000" w:rsidP="00000000" w:rsidRDefault="00000000" w:rsidRPr="00000000" w14:paraId="0000006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"table": "users"</w:t>
      </w:r>
    </w:p>
    <w:p w:rsidR="00000000" w:rsidDel="00000000" w:rsidP="00000000" w:rsidRDefault="00000000" w:rsidRPr="00000000" w14:paraId="0000006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6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"op": "c",</w:t>
      </w:r>
    </w:p>
    <w:p w:rsidR="00000000" w:rsidDel="00000000" w:rsidP="00000000" w:rsidRDefault="00000000" w:rsidRPr="00000000" w14:paraId="0000006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"ts_ms": 1634567890123</w:t>
      </w:r>
    </w:p>
    <w:p w:rsidR="00000000" w:rsidDel="00000000" w:rsidP="00000000" w:rsidRDefault="00000000" w:rsidRPr="00000000" w14:paraId="0000006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0">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Vấn đề:</w:t>
      </w:r>
    </w:p>
    <w:p w:rsidR="00000000" w:rsidDel="00000000" w:rsidP="00000000" w:rsidRDefault="00000000" w:rsidRPr="00000000" w14:paraId="00000072">
      <w:pPr>
        <w:numPr>
          <w:ilvl w:val="0"/>
          <w:numId w:val="4"/>
        </w:numPr>
        <w:spacing w:after="0" w:afterAutospacing="0" w:lineRule="auto"/>
        <w:ind w:left="720" w:hanging="360"/>
      </w:pPr>
      <w:r w:rsidDel="00000000" w:rsidR="00000000" w:rsidRPr="00000000">
        <w:rPr>
          <w:color w:val="1f2328"/>
          <w:sz w:val="24"/>
          <w:szCs w:val="24"/>
          <w:rtl w:val="0"/>
        </w:rPr>
        <w:t xml:space="preserve">Schema trên rất phức tạp với các trường như </w:t>
      </w:r>
      <w:r w:rsidDel="00000000" w:rsidR="00000000" w:rsidRPr="00000000">
        <w:rPr>
          <w:rFonts w:ascii="Courier New" w:cs="Courier New" w:eastAsia="Courier New" w:hAnsi="Courier New"/>
          <w:color w:val="1f2328"/>
          <w:sz w:val="20"/>
          <w:szCs w:val="20"/>
          <w:rtl w:val="0"/>
        </w:rPr>
        <w:t xml:space="preserve">before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after</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source</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op</w:t>
      </w:r>
      <w:r w:rsidDel="00000000" w:rsidR="00000000" w:rsidRPr="00000000">
        <w:rPr>
          <w:color w:val="1f2328"/>
          <w:sz w:val="24"/>
          <w:szCs w:val="24"/>
          <w:rtl w:val="0"/>
        </w:rPr>
        <w:t xml:space="preserve">, trong khi consumer có thể chỉ cần dữ liệu trong </w:t>
      </w:r>
      <w:r w:rsidDel="00000000" w:rsidR="00000000" w:rsidRPr="00000000">
        <w:rPr>
          <w:rFonts w:ascii="Courier New" w:cs="Courier New" w:eastAsia="Courier New" w:hAnsi="Courier New"/>
          <w:color w:val="1f2328"/>
          <w:sz w:val="20"/>
          <w:szCs w:val="20"/>
          <w:rtl w:val="0"/>
        </w:rPr>
        <w:t xml:space="preserve">after</w:t>
      </w:r>
      <w:r w:rsidDel="00000000" w:rsidR="00000000" w:rsidRPr="00000000">
        <w:rPr>
          <w:color w:val="1f2328"/>
          <w:sz w:val="24"/>
          <w:szCs w:val="24"/>
          <w:rtl w:val="0"/>
        </w:rPr>
        <w:t xml:space="preserve"> (ví dụ: </w:t>
      </w:r>
      <w:r w:rsidDel="00000000" w:rsidR="00000000" w:rsidRPr="00000000">
        <w:rPr>
          <w:rFonts w:ascii="Courier New" w:cs="Courier New" w:eastAsia="Courier New" w:hAnsi="Courier New"/>
          <w:color w:val="1f2328"/>
          <w:sz w:val="20"/>
          <w:szCs w:val="20"/>
          <w:rtl w:val="0"/>
        </w:rPr>
        <w:t xml:space="preserve">{id, name, email}</w:t>
      </w:r>
      <w:r w:rsidDel="00000000" w:rsidR="00000000" w:rsidRPr="00000000">
        <w:rPr>
          <w:color w:val="1f2328"/>
          <w:sz w:val="24"/>
          <w:szCs w:val="24"/>
          <w:rtl w:val="0"/>
        </w:rPr>
        <w:t xml:space="preserve">).</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color w:val="1f2328"/>
          <w:sz w:val="24"/>
          <w:szCs w:val="24"/>
          <w:rtl w:val="0"/>
        </w:rPr>
        <w:t xml:space="preserve">Nếu bạn sử dụng Avro thuần túy (không qua Debezium), bạn có thể định nghĩa một schema đơn giản hơn, ví dụ:</w:t>
      </w:r>
    </w:p>
    <w:p w:rsidR="00000000" w:rsidDel="00000000" w:rsidP="00000000" w:rsidRDefault="00000000" w:rsidRPr="00000000" w14:paraId="0000007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"record",</w:t>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"User",</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"namespace": "com.example",</w:t>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"fields": [</w:t>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"id", "type": "int"},</w:t>
      </w:r>
    </w:p>
    <w:p w:rsidR="00000000" w:rsidDel="00000000" w:rsidP="00000000" w:rsidRDefault="00000000" w:rsidRPr="00000000" w14:paraId="0000007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"name", "type": "string"},</w:t>
      </w:r>
    </w:p>
    <w:p w:rsidR="00000000" w:rsidDel="00000000" w:rsidP="00000000" w:rsidRDefault="00000000" w:rsidRPr="00000000" w14:paraId="0000007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"email", "type": ["null", "string"], "default": null}</w:t>
      </w:r>
    </w:p>
    <w:p w:rsidR="00000000" w:rsidDel="00000000" w:rsidP="00000000" w:rsidRDefault="00000000" w:rsidRPr="00000000" w14:paraId="0000007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7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F">
      <w:pPr>
        <w:numPr>
          <w:ilvl w:val="0"/>
          <w:numId w:val="8"/>
        </w:numPr>
        <w:spacing w:after="240" w:lineRule="auto"/>
        <w:ind w:left="720" w:hanging="360"/>
      </w:pPr>
      <w:r w:rsidDel="00000000" w:rsidR="00000000" w:rsidRPr="00000000">
        <w:rPr>
          <w:color w:val="1f2328"/>
          <w:sz w:val="24"/>
          <w:szCs w:val="24"/>
          <w:rtl w:val="0"/>
        </w:rPr>
        <w:t xml:space="preserve">Consumer phải xử lý thêm logic để trích xuất dữ liệu từ trường </w:t>
      </w:r>
      <w:r w:rsidDel="00000000" w:rsidR="00000000" w:rsidRPr="00000000">
        <w:rPr>
          <w:rFonts w:ascii="Courier New" w:cs="Courier New" w:eastAsia="Courier New" w:hAnsi="Courier New"/>
          <w:color w:val="1f2328"/>
          <w:sz w:val="20"/>
          <w:szCs w:val="20"/>
          <w:rtl w:val="0"/>
        </w:rPr>
        <w:t xml:space="preserve">after</w:t>
      </w:r>
      <w:r w:rsidDel="00000000" w:rsidR="00000000" w:rsidRPr="00000000">
        <w:rPr>
          <w:color w:val="1f2328"/>
          <w:sz w:val="24"/>
          <w:szCs w:val="24"/>
          <w:rtl w:val="0"/>
        </w:rPr>
        <w:t xml:space="preserve"> hoặc bỏ qua các trường không cần thiết, làm tăng độ phức tạp khi tích hợp với các hệ thống như Apache Hudi, Spark, hoặc các data lake.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với Avro thuần túy:</w:t>
      </w:r>
    </w:p>
    <w:p w:rsidR="00000000" w:rsidDel="00000000" w:rsidP="00000000" w:rsidRDefault="00000000" w:rsidRPr="00000000" w14:paraId="00000081">
      <w:pPr>
        <w:numPr>
          <w:ilvl w:val="0"/>
          <w:numId w:val="1"/>
        </w:numPr>
        <w:spacing w:after="0" w:afterAutospacing="0" w:lineRule="auto"/>
        <w:ind w:left="720" w:hanging="360"/>
      </w:pPr>
      <w:r w:rsidDel="00000000" w:rsidR="00000000" w:rsidRPr="00000000">
        <w:rPr>
          <w:color w:val="1f2328"/>
          <w:sz w:val="24"/>
          <w:szCs w:val="24"/>
          <w:rtl w:val="0"/>
        </w:rPr>
        <w:t xml:space="preserve">Với Avro thuần túy, bạn có toàn quyền kiểm soát schema, có thể tạo schema tối ưu và gọn nhẹ, không bị ràng buộc bởi các trường metadata bổ sung của Debezium.</w:t>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color w:val="1f2328"/>
          <w:sz w:val="24"/>
          <w:szCs w:val="24"/>
          <w:rtl w:val="0"/>
        </w:rPr>
        <w:t xml:space="preserve">Debezium yêu cầu sử dụng Single Message Transforms (SMT) để đơn giản hóa schema (ví dụ: </w:t>
      </w:r>
      <w:r w:rsidDel="00000000" w:rsidR="00000000" w:rsidRPr="00000000">
        <w:rPr>
          <w:rFonts w:ascii="Courier New" w:cs="Courier New" w:eastAsia="Courier New" w:hAnsi="Courier New"/>
          <w:color w:val="1f2328"/>
          <w:sz w:val="20"/>
          <w:szCs w:val="20"/>
          <w:rtl w:val="0"/>
        </w:rPr>
        <w:t xml:space="preserve">ExtractField</w:t>
      </w:r>
      <w:r w:rsidDel="00000000" w:rsidR="00000000" w:rsidRPr="00000000">
        <w:rPr>
          <w:color w:val="1f2328"/>
          <w:sz w:val="24"/>
          <w:szCs w:val="24"/>
          <w:rtl w:val="0"/>
        </w:rPr>
        <w:t xml:space="preserve"> để chỉ lấy trường </w:t>
      </w:r>
      <w:r w:rsidDel="00000000" w:rsidR="00000000" w:rsidRPr="00000000">
        <w:rPr>
          <w:rFonts w:ascii="Courier New" w:cs="Courier New" w:eastAsia="Courier New" w:hAnsi="Courier New"/>
          <w:color w:val="1f2328"/>
          <w:sz w:val="20"/>
          <w:szCs w:val="20"/>
          <w:rtl w:val="0"/>
        </w:rPr>
        <w:t xml:space="preserve">after</w:t>
      </w:r>
      <w:r w:rsidDel="00000000" w:rsidR="00000000" w:rsidRPr="00000000">
        <w:rPr>
          <w:color w:val="1f2328"/>
          <w:sz w:val="24"/>
          <w:szCs w:val="24"/>
          <w:rtl w:val="0"/>
        </w:rPr>
        <w:t xml:space="preserve">), nhưng điều này đòi hỏi cấu hình bổ sung và không phải lúc nào cũng đủ linh hoạt.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Tác động thực tế:</w:t>
      </w:r>
    </w:p>
    <w:p w:rsidR="00000000" w:rsidDel="00000000" w:rsidP="00000000" w:rsidRDefault="00000000" w:rsidRPr="00000000" w14:paraId="00000084">
      <w:pPr>
        <w:numPr>
          <w:ilvl w:val="0"/>
          <w:numId w:val="3"/>
        </w:numPr>
        <w:spacing w:after="240" w:lineRule="auto"/>
        <w:ind w:left="720" w:hanging="360"/>
      </w:pPr>
      <w:r w:rsidDel="00000000" w:rsidR="00000000" w:rsidRPr="00000000">
        <w:rPr>
          <w:color w:val="1f2328"/>
          <w:sz w:val="24"/>
          <w:szCs w:val="24"/>
          <w:rtl w:val="0"/>
        </w:rPr>
        <w:t xml:space="preserve">Trong một dự án thực tế, nếu bạn dùng Debezium để đồng bộ dữ liệu từ MySQL sang Kafka, rồi dùng Apache Hudi để lưu dữ liệu vào S3, bạn có thể gặp vấn đề khi Hudi kỳ vọng các trường dữ liệu nằm ở root level (ví dụ: </w:t>
      </w:r>
      <w:r w:rsidDel="00000000" w:rsidR="00000000" w:rsidRPr="00000000">
        <w:rPr>
          <w:rFonts w:ascii="Courier New" w:cs="Courier New" w:eastAsia="Courier New" w:hAnsi="Courier New"/>
          <w:color w:val="1f2328"/>
          <w:sz w:val="20"/>
          <w:szCs w:val="20"/>
          <w:rtl w:val="0"/>
        </w:rPr>
        <w:t xml:space="preserve">id</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name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email</w:t>
      </w:r>
      <w:r w:rsidDel="00000000" w:rsidR="00000000" w:rsidRPr="00000000">
        <w:rPr>
          <w:color w:val="1f2328"/>
          <w:sz w:val="24"/>
          <w:szCs w:val="24"/>
          <w:rtl w:val="0"/>
        </w:rPr>
        <w:t xml:space="preserve">) thay vì nằm trong </w:t>
      </w:r>
      <w:r w:rsidDel="00000000" w:rsidR="00000000" w:rsidRPr="00000000">
        <w:rPr>
          <w:rFonts w:ascii="Courier New" w:cs="Courier New" w:eastAsia="Courier New" w:hAnsi="Courier New"/>
          <w:color w:val="1f2328"/>
          <w:sz w:val="20"/>
          <w:szCs w:val="20"/>
          <w:rtl w:val="0"/>
        </w:rPr>
        <w:t xml:space="preserve">after.Value</w:t>
      </w:r>
      <w:r w:rsidDel="00000000" w:rsidR="00000000" w:rsidRPr="00000000">
        <w:rPr>
          <w:color w:val="1f2328"/>
          <w:sz w:val="24"/>
          <w:szCs w:val="24"/>
          <w:rtl w:val="0"/>
        </w:rPr>
        <w:t xml:space="preserve">. Điều này buộc bạn phải viết thêm mã hoặc dùng SMT để biến đổi dữ liệu, làm tăng chi phí phát triển.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risgtcfp7no" w:id="5"/>
      <w:bookmarkEnd w:id="5"/>
      <w:r w:rsidDel="00000000" w:rsidR="00000000" w:rsidRPr="00000000">
        <w:rPr>
          <w:b w:val="1"/>
          <w:color w:val="1f2328"/>
          <w:sz w:val="33"/>
          <w:szCs w:val="33"/>
          <w:rtl w:val="0"/>
        </w:rPr>
        <w:t xml:space="preserve">4. Kết luận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Hạn chế chính của Debezium so với Avro là schema phức tạp và dư thừa do tự động tạo, khiến việc tích hợp với các hệ thống tiêu thụ dữ liệu trở nên khó khăn hơn. Trong khi Avro thuần túy cho phép định nghĩa schema đơn giản và tối ưu, Debezium thêm các trường metadata (</w:t>
      </w:r>
      <w:r w:rsidDel="00000000" w:rsidR="00000000" w:rsidRPr="00000000">
        <w:rPr>
          <w:rFonts w:ascii="Courier New" w:cs="Courier New" w:eastAsia="Courier New" w:hAnsi="Courier New"/>
          <w:color w:val="1f2328"/>
          <w:sz w:val="20"/>
          <w:szCs w:val="20"/>
          <w:rtl w:val="0"/>
        </w:rPr>
        <w:t xml:space="preserve">before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after</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source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op</w:t>
      </w:r>
      <w:r w:rsidDel="00000000" w:rsidR="00000000" w:rsidRPr="00000000">
        <w:rPr>
          <w:color w:val="1f2328"/>
          <w:sz w:val="24"/>
          <w:szCs w:val="24"/>
          <w:rtl w:val="0"/>
        </w:rPr>
        <w:t xml:space="preserve">) cần xử lý thêm.</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Nếu bạn cần tối ưu hóa, có thể:</w:t>
      </w:r>
    </w:p>
    <w:p w:rsidR="00000000" w:rsidDel="00000000" w:rsidP="00000000" w:rsidRDefault="00000000" w:rsidRPr="00000000" w14:paraId="00000089">
      <w:pPr>
        <w:numPr>
          <w:ilvl w:val="0"/>
          <w:numId w:val="5"/>
        </w:numPr>
        <w:spacing w:after="0" w:afterAutospacing="0" w:lineRule="auto"/>
        <w:ind w:left="720" w:hanging="360"/>
      </w:pPr>
      <w:r w:rsidDel="00000000" w:rsidR="00000000" w:rsidRPr="00000000">
        <w:rPr>
          <w:color w:val="1f2328"/>
          <w:sz w:val="24"/>
          <w:szCs w:val="24"/>
          <w:rtl w:val="0"/>
        </w:rPr>
        <w:t xml:space="preserve">Sử dụng Single Message Transforms (SMT) để trích xuất dữ liệu từ </w:t>
      </w:r>
      <w:r w:rsidDel="00000000" w:rsidR="00000000" w:rsidRPr="00000000">
        <w:rPr>
          <w:rFonts w:ascii="Courier New" w:cs="Courier New" w:eastAsia="Courier New" w:hAnsi="Courier New"/>
          <w:color w:val="1f2328"/>
          <w:sz w:val="20"/>
          <w:szCs w:val="20"/>
          <w:rtl w:val="0"/>
        </w:rPr>
        <w:t xml:space="preserve">after</w:t>
      </w:r>
      <w:r w:rsidDel="00000000" w:rsidR="00000000" w:rsidRPr="00000000">
        <w:rPr>
          <w:color w:val="1f2328"/>
          <w:sz w:val="24"/>
          <w:szCs w:val="24"/>
          <w:rtl w:val="0"/>
        </w:rPr>
        <w:t xml:space="preserve">.</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Tùy chỉnh pipeline để chỉ lấy dữ liệu cần thiết trước khi ghi vào Kafka.</w:t>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color w:val="1f2328"/>
          <w:sz w:val="24"/>
          <w:szCs w:val="24"/>
          <w:rtl w:val="0"/>
        </w:rPr>
        <w:t xml:space="preserve">Xem xét các công cụ CDC khác (như Airbyte) nếu không cần các tính năng nâng cao của Debezium.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