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w6seo3s8sytg" w:id="0"/>
      <w:bookmarkEnd w:id="0"/>
      <w:r w:rsidDel="00000000" w:rsidR="00000000" w:rsidRPr="00000000">
        <w:rPr>
          <w:color w:val="0000ff"/>
          <w:rtl w:val="0"/>
        </w:rPr>
        <w:t xml:space="preserve">Giải thích chi tiết từng Layer trong DWH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Dưới đây là giải thích chi tiết từng tầng (layer) trong kiến trúc Data Warehouse 3 tầng, kèm theo cách thiết kế hiện đại theo các chuẩn được áp dụng rộng rãi ngày nay.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s09tjmd5hwy3" w:id="1"/>
      <w:bookmarkEnd w:id="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🧱 1. Data Source &amp; ETL/ELT Layer (Tầng nguồn dữ liệu và xử lý)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3naxzltjg44x" w:id="2"/>
      <w:bookmarkEnd w:id="2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🔹 Mục tiêu: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Lấy dữ liệu từ nhiều nguồn khác nhau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Làm sạch, chuẩn hóa, biến đổi cấu trúc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Nạp dữ liệu vào Data Warehouse (DWH)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xp5fzsqgoru1" w:id="3"/>
      <w:bookmarkEnd w:id="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🔸 Các nguồn dữ liệu điển hình: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OLTP systems (Transactional DB: MySQL, PostgreSQL…)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CRM/ERP (Salesforce, SAP)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Files (CSV, Excel, XML, JSON)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APIs, Logs, Streaming data (Kafka)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nfz794d6xol2" w:id="4"/>
      <w:bookmarkEnd w:id="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🔸 Thiết kế chuẩn hiện nay: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6810"/>
        <w:tblGridChange w:id="0">
          <w:tblGrid>
            <w:gridCol w:w="2055"/>
            <w:gridCol w:w="681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Ingestion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Dữ liệu được lấy định kỳ hoặc thời gian thực (batch vs streaming)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Staging Area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Khu vực trung gian lưu dữ liệu thô trước khi xử lý (Data Lake hoặc S3 Bucket)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Transformation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Dữ liệu được làm sạch, chuẩn hóa (ví dụ: đổi định dạng ngày, loại bỏ NULL, mapping mã vùng)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Loading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Dữ liệu được tải lên DWH (Full/Incremental Load)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n0j2a6iwenuf" w:id="5"/>
      <w:bookmarkEnd w:id="5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🔸 Công cụ phổ biến: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Batch ETL: Talend, Apache Nifi, Airflow + dbt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Streaming ETL: Apache Kafka + Apache Flink/Spark Streaming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ELT hiện đại (cloud-first): dbt, Fivetran, Airbyte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2xrqk9c3m4jg" w:id="6"/>
      <w:bookmarkEnd w:id="6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🧱 2. Data Warehouse Layer (Tầng lưu trữ trung tâm)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2p4zt9rbyt33" w:id="7"/>
      <w:bookmarkEnd w:id="7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🔹 Mục tiêu: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Lưu trữ dữ liệu đã xử lý, lịch sử, chuẩn hóa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Hỗ trợ truy vấn phân tích hiệu quả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Cấu trúc theo chủ đề (subject-oriented)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bwpq1j1g1rz5" w:id="8"/>
      <w:bookmarkEnd w:id="8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🔸 Thiết kế mô hình dữ liệu chuẩn: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Star Schema (phổ biến nhất)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 bảng fact trung tâm (số liệu như doanh thu, đơn hàng)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Nhiều bảng dimension (khách hàng, sản phẩm, thời gian, nhân viên)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Snowflake Schema (mở rộng dimension thành các sub-dimension)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Data Vault 2.0 (chuẩn hiện đại để lưu lịch sử, thay đổi chậm – SCD)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w6nslljn8xy" w:id="9"/>
      <w:bookmarkEnd w:id="9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🔸 Các zone/phân lớp trong DWH:</w:t>
      </w:r>
    </w:p>
    <w:tbl>
      <w:tblPr>
        <w:tblStyle w:val="Table2"/>
        <w:tblW w:w="6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0"/>
        <w:gridCol w:w="3285"/>
        <w:tblGridChange w:id="0">
          <w:tblGrid>
            <w:gridCol w:w="3300"/>
            <w:gridCol w:w="328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Raw Data Layer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Dữ liệu gốc, chưa xử lý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Cleaned Layer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Dữ liệu đã làm sạch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Business Layer (Data Mart)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Dữ liệu phục vụ phòng ban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3eyj8gng0f4s" w:id="10"/>
      <w:bookmarkEnd w:id="10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🔸 Công nghệ hiện đại: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Cloud DWH: Google BigQuery, Amazon Redshift, Snowflake, Azure Synapse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Mô hình lưu trữ: Columnar Storage (Parquet, ORC)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lnf62o2aaqhu" w:id="11"/>
      <w:bookmarkEnd w:id="11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🔸 Chuẩn hóa nâng cao: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Slowly Changing Dimensions (SCD): Lưu lại lịch sử thay đổi của dimension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SCD Type 1: Ghi đè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SCD Type 2: Thêm dòng mới giữ lịch sử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SCD Type 3: Lưu cột giá trị cũ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mtll058tb9u8" w:id="12"/>
      <w:bookmarkEnd w:id="1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🧱 3. Presentation Layer (Tầng trình bày và phân tích)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4rqbolrh2u9y" w:id="13"/>
      <w:bookmarkEnd w:id="1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🔹 Mục tiêu: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Cung cấp giao diện truy cập dữ liệu cho người dùng cuối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Hỗ trợ phân tích, báo cáo, trực quan hóa dữ liệu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2dy6cvk4o80c" w:id="14"/>
      <w:bookmarkEnd w:id="1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🔸 Thiết kế chuẩn hiện nay:</w:t>
      </w:r>
    </w:p>
    <w:tbl>
      <w:tblPr>
        <w:tblStyle w:val="Table3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6900"/>
        <w:tblGridChange w:id="0">
          <w:tblGrid>
            <w:gridCol w:w="1965"/>
            <w:gridCol w:w="690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BI Tool Layer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Power BI, Tableau, Looker, Superset, Metabase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Semantic Layer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Tạo các khái niệm nghiệp vụ (ví dụ: Doanh thu ròng, Lợi nhuận gộp)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Access Control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Phân quyền theo vai trò, phòng ban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Data Mart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Phân chia dữ liệu theo nghiệp vụ (sales, marketing, kế toán)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yte25il8b1ml" w:id="15"/>
      <w:bookmarkEnd w:id="15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🔸 Tính năng nâng cao: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Dashboard động (real-time nếu dùng streaming DWH)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Drill-down / Roll-up / Slice / Dice với OLAP cubes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Ad-hoc query từ người dùng kỹ thuật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Caching và query acceleration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r7iankfaxhqz" w:id="16"/>
      <w:bookmarkEnd w:id="16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🧩 Tóm tắt thiết kế kiến trúc 3 lớp DWH hiện đại</w:t>
      </w:r>
    </w:p>
    <w:tbl>
      <w:tblPr>
        <w:tblStyle w:val="Table4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6915"/>
        <w:tblGridChange w:id="0">
          <w:tblGrid>
            <w:gridCol w:w="1950"/>
            <w:gridCol w:w="691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Công nghệ / Thiết kế khuyến nghị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1. ETL/ELT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Airbyte/Fivetran + dbt + S3/Blob + Spark/Flink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2. Storage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BigQuery / Snowflake / Redshift + Star Schema / Vault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3. Presentation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Power BI, Tableau, Superset + Semantic Layer (LookML/dbt Metrics)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l6owtq57yt77" w:id="17"/>
      <w:bookmarkEnd w:id="17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📌 Gợi ý mở rộng: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Kết hợp Data Lake → thành Lakehouse (Databricks, Snowflake Unistore)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Tích hợp AI/ML Model phân tích nâng cao trên DWH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Áp dụng Data Governance: lineage, catalog, access log (Amundsen, DataHub)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