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oczy9ufnfq6x" w:id="0"/>
      <w:bookmarkEnd w:id="0"/>
      <w:r w:rsidDel="00000000" w:rsidR="00000000" w:rsidRPr="00000000">
        <w:rPr>
          <w:color w:val="0000ff"/>
          <w:rtl w:val="0"/>
        </w:rPr>
        <w:t xml:space="preserve">Ví dụ về tách biệt giữa Computed và Storage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Rất tuyệt vời, bạn đang đi đúng hướng! Bây giờ mình sẽ giải thích cực chi tiết và cụ thể về khái niệm: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w6u9l7fzwmwm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🚀 “Tách biệt Compute và Storage” là gì?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Đây là một kiến trúc rất phổ biến trong hệ thống hiện đại (data lakehouse), đặc biệt khi dùng Iceberg + object storage (như S3 hoặc MinIO).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4qkj1yfr7wok" w:id="2"/>
      <w:bookmarkEnd w:id="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📦 Ví dụ cụ thể: Truy vấn dữ liệu Iceberg từ Trino hoặc Spark dùng MinIO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nzooxcqdwjn5" w:id="3"/>
      <w:bookmarkEnd w:id="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🏗 Kiến trúc minh họa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+-------------------+          HTTP (REST)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|  Trino Engine 1   |  ─────────────────────────────┐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+-------------------+                               |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                                   ▼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+-------------------+           S3 API           +--------------------+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|  Trino Engine 2   |  ─────────────────────────&gt; |   MinIO (Storage)  |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+-------------------+                              +--------------------+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                                   | /warehouse/db/... |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+-------------------+                              +--------------------+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| Spark Engine (batch) | ─────────────────────────&gt; (Cùng truy cập dữ liệu)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+-------------------+</w:t>
      </w:r>
    </w:p>
    <w:p w:rsidR="00000000" w:rsidDel="00000000" w:rsidP="00000000" w:rsidRDefault="00000000" w:rsidRPr="00000000" w14:paraId="00000014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78smp5ze5ap1" w:id="4"/>
      <w:bookmarkEnd w:id="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❗ Điểm cốt lõi: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Trino và Spark là compute engines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MinIO là nơi lưu metadata và file dữ liệu Iceberg ⇒ đây là storage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Không có engine nào “nắm giữ dữ liệu” cả — ai cần thì kéo từ MinIO về xử lý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ogpcncq89803" w:id="5"/>
      <w:bookmarkEnd w:id="5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🎯 Tình huống cụ thể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Bạn có bảng Iceberg lưu log truy cập website (user_id, timestamp, ip, page_url...) trong MinIO: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minio://lakehouse/warehouse/analytics/logs/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├── metadata/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├── data/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├── part-0001.parquet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├── part-0002.parquet</w:t>
      </w:r>
    </w:p>
    <w:p w:rsidR="00000000" w:rsidDel="00000000" w:rsidP="00000000" w:rsidRDefault="00000000" w:rsidRPr="00000000" w14:paraId="00000021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dhgm8zng798f" w:id="6"/>
      <w:bookmarkEnd w:id="6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💥 Khi bạn dùng: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color w:val="1f2328"/>
        </w:rPr>
      </w:pPr>
      <w:bookmarkStart w:colFirst="0" w:colLast="0" w:name="_outpkkshyxi" w:id="7"/>
      <w:bookmarkEnd w:id="7"/>
      <w:r w:rsidDel="00000000" w:rsidR="00000000" w:rsidRPr="00000000">
        <w:rPr>
          <w:b w:val="1"/>
          <w:color w:val="1f2328"/>
          <w:rtl w:val="0"/>
        </w:rPr>
        <w:t xml:space="preserve">A. Spark chạy batch hàng đêm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df = spark.read \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.format("iceberg") \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.load("lake.analytics.logs") \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.filter("date = '2025-06-22'") \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.groupBy("page_url").count()</w:t>
      </w:r>
    </w:p>
    <w:p w:rsidR="00000000" w:rsidDel="00000000" w:rsidP="00000000" w:rsidRDefault="00000000" w:rsidRPr="00000000" w14:paraId="00000029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👉 Spark kéo dữ liệu từ MinIO, xử lý tại cluster của nó → xong rồi thôi, không giữ dữ liệu gì.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color w:val="1f2328"/>
        </w:rPr>
      </w:pPr>
      <w:bookmarkStart w:colFirst="0" w:colLast="0" w:name="_t5wcrvb8xi1c" w:id="8"/>
      <w:bookmarkEnd w:id="8"/>
      <w:r w:rsidDel="00000000" w:rsidR="00000000" w:rsidRPr="00000000">
        <w:rPr>
          <w:b w:val="1"/>
          <w:color w:val="1f2328"/>
          <w:rtl w:val="0"/>
        </w:rPr>
        <w:t xml:space="preserve">B. Trino chạy truy vấn Ad-hoc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COUNT(*) FROM analytics.logs WHERE page_url LIKE '%/pricing%';</w:t>
      </w:r>
    </w:p>
    <w:p w:rsidR="00000000" w:rsidDel="00000000" w:rsidP="00000000" w:rsidRDefault="00000000" w:rsidRPr="00000000" w14:paraId="0000002D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👉 Trino cũng đọc file Parquet trong MinIO, xử lý tại memory của nó → xong rồi giải phóng luôn.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o60xyac8q0m9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rtl w:val="0"/>
        </w:rPr>
        <w:t xml:space="preserve">✅ Lợi ích của tách biệt compute / storage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5910"/>
        <w:tblGridChange w:id="0">
          <w:tblGrid>
            <w:gridCol w:w="2955"/>
            <w:gridCol w:w="591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Lợi 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✅ Động bộ máy tính (engine)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Bạn có thể scale Spark/Trino lên xuống độc lập, không ảnh hưởng storage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Multi-engine access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Nhiều engine cùng truy cập bảng mà không xung đột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Chi phí thấp hơn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Không cần gắn ổ cứng theo mỗi node compute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✅ Khả năng mở rộng cao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MinIO/S3 mở rộng lưu trữ không giới hạn, không bị ràng buộc Hadoop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Dễ triển khai trên cloud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Dùng Spark trên Kubernetes + S3, hoặc Trino + GCS, v.v.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dam0yul8uvs2" w:id="10"/>
      <w:bookmarkEnd w:id="10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📌 Nếu KHÔNG tách biệt: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Giả sử bạn dùng HDFS: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Bạn phải có Hadoop cluster chạy 24/7 để lưu data.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Spark hay Trino muốn đọc → phải truy cập HDFS qua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hdfs://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Nếu HDFS down → tất cả compute engine dừng hoạt động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Dữ liệu khó chia sẻ giữa cluster hoặc tổ chức khác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13or42svl5ea" w:id="11"/>
      <w:bookmarkEnd w:id="1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🧠 Tổng kết: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❝ Tách biệt Compute/Storage là khi engine như Spark/Trino chỉ xử lý dữ liệu, còn việc lưu trữ do object store (như S3/MinIO) đảm nhận. Điều này giúp hệ thống **linh hoạt hơn, mở rộng dễ, rẻ hơn và phù hợp với cloud-native. ❞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