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FA49F">
      <w:pPr>
        <w:spacing w:line="360" w:lineRule="auto"/>
        <w:jc w:val="center"/>
        <w:textAlignment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05圆锥曲线之斜率和积模型</w:t>
      </w:r>
    </w:p>
    <w:p w14:paraId="11E6D3F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模型一</w:t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2995" cy="1781810"/>
            <wp:effectExtent l="0" t="0" r="14605" b="21590"/>
            <wp:docPr id="45" name="图片 45" descr="截屏2024-07-24 22.0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截屏2024-07-24 22.03.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613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这两道例题</w:t>
      </w:r>
      <w:r>
        <w:rPr>
          <w:rFonts w:hint="eastAsia" w:ascii="Times New Roman" w:hAnsi="Times New Roman" w:cs="Times New Roman"/>
          <w:lang w:val="en-US" w:eastAsia="zh-CN"/>
        </w:rPr>
        <w:t>(例题1 2022深圳期末,例题2是15年陕西高考)</w:t>
      </w:r>
      <w:r>
        <w:rPr>
          <w:rFonts w:hint="default" w:ascii="Times New Roman" w:hAnsi="Times New Roman" w:cs="Times New Roman"/>
          <w:lang w:val="en-US" w:eastAsia="zh-CN"/>
        </w:rPr>
        <w:t>是斜率和与积的基础考法。讲这些模型的目的是什么，就是在进行大量计算之前，先把它的答案找到。</w:t>
      </w:r>
    </w:p>
    <w:p w14:paraId="55D36AF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eastAsia" w:ascii="Times New Roman" w:hAnsi="Times New Roman" w:cs="Times New Roman"/>
          <w:lang w:val="en-US" w:eastAsia="zh-CN"/>
        </w:rPr>
        <w:t xml:space="preserve">  2022深圳期末</w:t>
      </w:r>
    </w:p>
    <w:p w14:paraId="4257B0E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66085" cy="1673225"/>
            <wp:effectExtent l="0" t="0" r="5715" b="3175"/>
            <wp:docPr id="117" name="图片 117" descr="IMG_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IMG_4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417445" cy="1917700"/>
            <wp:effectExtent l="0" t="0" r="20955" b="12700"/>
            <wp:docPr id="116" name="图片 116" descr="IMG_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 descr="IMG_40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744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69235" cy="1943100"/>
            <wp:effectExtent l="0" t="0" r="24765" b="12700"/>
            <wp:docPr id="115" name="图片 115" descr="IMG_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IMG_40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584450" cy="1990090"/>
            <wp:effectExtent l="0" t="0" r="6350" b="16510"/>
            <wp:docPr id="114" name="图片 114" descr="IMG_4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 descr="IMG_40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3331845" cy="1421130"/>
            <wp:effectExtent l="0" t="0" r="20955" b="1270"/>
            <wp:docPr id="113" name="图片 113" descr="IMG_4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IMG_40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1845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E1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10AF1DE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188335" cy="1678305"/>
            <wp:effectExtent l="0" t="0" r="0" b="0"/>
            <wp:docPr id="120" name="图片 120" descr="IMG_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 descr="IMG_4044"/>
                    <pic:cNvPicPr>
                      <a:picLocks noChangeAspect="1"/>
                    </pic:cNvPicPr>
                  </pic:nvPicPr>
                  <pic:blipFill>
                    <a:blip r:embed="rId12"/>
                    <a:srcRect l="4033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3068955" cy="2190750"/>
            <wp:effectExtent l="0" t="0" r="4445" b="19050"/>
            <wp:docPr id="119" name="图片 119" descr="IMG_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IMG_40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2903855" cy="2085340"/>
            <wp:effectExtent l="0" t="0" r="17145" b="22860"/>
            <wp:docPr id="118" name="图片 118" descr="IMG_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IMG_404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AB76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57A7497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552C34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1AD9435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BA80CB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2F8D4E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14CE1EC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A568EC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574933E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5B7631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3AF5DEB7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F4568E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493FFB1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02FA92F3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FCD947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24BFA90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E59ED2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8DD9A8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8649FFA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7FF085B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</w:p>
    <w:p w14:paraId="6EA85D9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练习1-海南23二模</w:t>
      </w:r>
    </w:p>
    <w:p w14:paraId="016B42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725420" cy="1477645"/>
            <wp:effectExtent l="0" t="0" r="17780" b="20955"/>
            <wp:docPr id="61" name="图片 61" descr="IMG_3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IMG_39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542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43D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海南23-24二模,定点是过(-2,1),正设直线即可.常规做法.根据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DP+</w:t>
      </w:r>
      <w:r>
        <w:rPr>
          <w:rFonts w:ascii="Times New Roman" w:hAnsi="Times New Roman" w:eastAsia="Times New Roman" w:cs="Times New Roman"/>
          <w:i/>
        </w:rPr>
        <w:t>k</w:t>
      </w:r>
      <w:r>
        <w:rPr>
          <w:rFonts w:hint="eastAsia" w:ascii="Times New Roman" w:hAnsi="Times New Roman" w:eastAsia="宋体" w:cs="Times New Roman"/>
          <w:i/>
          <w:lang w:val="en-US" w:eastAsia="zh-CN"/>
        </w:rPr>
        <w:t>DQ</w:t>
      </w:r>
      <w:r>
        <w:rPr>
          <w:rFonts w:ascii="Times New Roman" w:hAnsi="Times New Roman" w:cs="Times New Roman"/>
        </w:rPr>
        <w:t xml:space="preserve"> =</w:t>
      </w:r>
      <w:r>
        <w:rPr>
          <w:rFonts w:hint="eastAsia" w:ascii="Times New Roman" w:hAnsi="Times New Roman" w:cs="Times New Roman"/>
          <w:lang w:val="en-US" w:eastAsia="zh-CN"/>
        </w:rPr>
        <w:t>3,列出的式子中,分数的分子全部替换为</w:t>
      </w:r>
      <w:r>
        <w:rPr>
          <w:rFonts w:hint="default" w:ascii="Times New Roman" w:hAnsi="Times New Roman" w:cs="Times New Roman"/>
          <w:lang w:val="en-US" w:eastAsia="zh-CN"/>
        </w:rPr>
        <w:t>x</w:t>
      </w:r>
      <w:r>
        <w:rPr>
          <w:rFonts w:hint="eastAsia" w:ascii="Times New Roman" w:hAnsi="Times New Roman" w:cs="Times New Roman"/>
          <w:lang w:val="en-US" w:eastAsia="zh-CN"/>
        </w:rPr>
        <w:t>,,最后带入带关于X的韦达定理--遇到的是其次韦达定理,所以没什么技巧可言,就是常规运算,运算量算是有些大,但是没有难的因式分解技巧.</w:t>
      </w:r>
    </w:p>
    <w:p w14:paraId="6A493A20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373370" cy="6071870"/>
            <wp:effectExtent l="0" t="0" r="0" b="0"/>
            <wp:docPr id="1" name="图片 1" descr="IMG_5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5088"/>
                    <pic:cNvPicPr>
                      <a:picLocks noChangeAspect="1"/>
                    </pic:cNvPicPr>
                  </pic:nvPicPr>
                  <pic:blipFill>
                    <a:blip r:embed="rId16"/>
                    <a:srcRect t="2468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6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F02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模型二</w:t>
      </w:r>
    </w:p>
    <w:p w14:paraId="7FC2B09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6187440" cy="2052320"/>
            <wp:effectExtent l="0" t="0" r="10160" b="5080"/>
            <wp:docPr id="67" name="图片 67" descr="截屏2024-07-24 22.05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截屏2024-07-24 22.05.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290185" cy="2992755"/>
            <wp:effectExtent l="0" t="0" r="18415" b="4445"/>
            <wp:docPr id="76" name="图片 76" descr="2024-07-24 18:27:11.25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2024-07-24 18:27:11.2500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A00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656580" cy="2710815"/>
            <wp:effectExtent l="0" t="0" r="7620" b="6985"/>
            <wp:docPr id="77" name="图片 77" descr="2024-07-24 18:27:11.47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2024-07-24 18:27:11.475000"/>
                    <pic:cNvPicPr>
                      <a:picLocks noChangeAspect="1"/>
                    </pic:cNvPicPr>
                  </pic:nvPicPr>
                  <pic:blipFill>
                    <a:blip r:embed="rId19"/>
                    <a:srcRect t="15368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9D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96215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202F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21EDD4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964815" cy="1021080"/>
            <wp:effectExtent l="0" t="0" r="6985" b="20320"/>
            <wp:docPr id="74" name="图片 74" descr="IMG_3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IMG_396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B66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040255" cy="1477010"/>
            <wp:effectExtent l="0" t="0" r="17145" b="21590"/>
            <wp:docPr id="72" name="图片 72" descr="IMG_3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IMG_396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2229485" cy="1356995"/>
            <wp:effectExtent l="0" t="0" r="5715" b="14605"/>
            <wp:docPr id="73" name="图片 73" descr="IMG_3962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IMG_3962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9485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1840230" cy="876300"/>
            <wp:effectExtent l="0" t="0" r="0" b="0"/>
            <wp:docPr id="69" name="图片 69" descr="IMG_3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IMG_3964"/>
                    <pic:cNvPicPr>
                      <a:picLocks noChangeAspect="1"/>
                    </pic:cNvPicPr>
                  </pic:nvPicPr>
                  <pic:blipFill>
                    <a:blip r:embed="rId23"/>
                    <a:srcRect r="5787"/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CC6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7EA9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76715F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E4BF7D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9A7C1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5DBD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92BCFA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071331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5823B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3D4040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4E10A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AD7F4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645F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E2CD4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0FE95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D4DD5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87062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A921A1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A6E76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EED29D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8D1C38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8A02E6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05EAD6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B826F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C6EA5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4CF5C9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06EDFD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练习1-2023·河北保定·统考二模</w:t>
      </w:r>
    </w:p>
    <w:p w14:paraId="6F24CE0A">
      <w:pPr>
        <w:numPr>
          <w:ilvl w:val="0"/>
          <w:numId w:val="0"/>
        </w:numPr>
        <w:shd w:val="clear" w:color="auto" w:fill="FFFFFF"/>
        <w:spacing w:line="360" w:lineRule="auto"/>
        <w:jc w:val="left"/>
        <w:textAlignment w:val="center"/>
      </w:pPr>
      <w:r>
        <w:t>已知椭圆</w:t>
      </w:r>
      <w:r>
        <w:object>
          <v:shape id="_x0000_i102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025" DrawAspect="Content" ObjectID="_1468075725" r:id="rId24">
            <o:LockedField>false</o:LockedField>
          </o:OLEObject>
        </w:object>
      </w:r>
      <w:r>
        <w:t>的中心在原点，焦点在</w:t>
      </w:r>
      <w:r>
        <w:object>
          <v:shape id="_x0000_i102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" o:title="eqId81dea63b8ce3e51adf66cf7b9982a248"/>
            <o:lock v:ext="edit" aspectratio="t"/>
            <w10:wrap type="none"/>
            <w10:anchorlock/>
          </v:shape>
          <o:OLEObject Type="Embed" ProgID="Equation.DSMT4" ShapeID="_x0000_i1026" DrawAspect="Content" ObjectID="_1468075726" r:id="rId26">
            <o:LockedField>false</o:LockedField>
          </o:OLEObject>
        </w:object>
      </w:r>
      <w:r>
        <w:t>轴上，长轴长为短轴长的2倍，若椭圆</w:t>
      </w:r>
      <w:r>
        <w:object>
          <v:shape id="_x0000_i102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027" DrawAspect="Content" ObjectID="_1468075727" r:id="rId28">
            <o:LockedField>false</o:LockedField>
          </o:OLEObject>
        </w:object>
      </w:r>
      <w:r>
        <w:t>经过点</w:t>
      </w:r>
      <w:r>
        <w:object>
          <v:shape id="_x0000_i1028" o:spt="75" alt="eqId2007972af3341f27fbc32ce62dfce5e2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30" o:title="eqId2007972af3341f27fbc32ce62dfce5e2"/>
            <o:lock v:ext="edit" aspectratio="t"/>
            <w10:wrap type="none"/>
            <w10:anchorlock/>
          </v:shape>
          <o:OLEObject Type="Embed" ProgID="Equation.DSMT4" ShapeID="_x0000_i1028" DrawAspect="Content" ObjectID="_1468075728" r:id="rId29">
            <o:LockedField>false</o:LockedField>
          </o:OLEObject>
        </w:object>
      </w:r>
      <w:r>
        <w:t>，</w:t>
      </w:r>
    </w:p>
    <w:p w14:paraId="54533521">
      <w:pPr>
        <w:shd w:val="clear" w:color="auto" w:fill="FFFFFF"/>
        <w:spacing w:line="360" w:lineRule="auto"/>
        <w:jc w:val="left"/>
        <w:textAlignment w:val="center"/>
      </w:pPr>
      <w:r>
        <w:t>(1)求椭圆</w:t>
      </w:r>
      <w:r>
        <w:object>
          <v:shape id="_x0000_i102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25" o:title="eqIdc5db41a1f31d6baee7c69990811edb9f"/>
            <o:lock v:ext="edit" aspectratio="t"/>
            <w10:wrap type="none"/>
            <w10:anchorlock/>
          </v:shape>
          <o:OLEObject Type="Embed" ProgID="Equation.DSMT4" ShapeID="_x0000_i1029" DrawAspect="Content" ObjectID="_1468075729" r:id="rId31">
            <o:LockedField>false</o:LockedField>
          </o:OLEObject>
        </w:object>
      </w:r>
      <w:r>
        <w:t>的方程；</w:t>
      </w:r>
    </w:p>
    <w:p w14:paraId="45D91B8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t>(2)若</w:t>
      </w:r>
      <w:r>
        <w:object>
          <v:shape id="_x0000_i1030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3" o:title="eqId01c74a907dda6bb7d9d56d009d9df253"/>
            <o:lock v:ext="edit" aspectratio="t"/>
            <w10:wrap type="none"/>
            <w10:anchorlock/>
          </v:shape>
          <o:OLEObject Type="Embed" ProgID="Equation.DSMT4" ShapeID="_x0000_i1030" DrawAspect="Content" ObjectID="_1468075730" r:id="rId32">
            <o:LockedField>false</o:LockedField>
          </o:OLEObject>
        </w:object>
      </w:r>
      <w:r>
        <w:t>是椭圆上不同于点</w:t>
      </w:r>
      <w:r>
        <w:object>
          <v:shape id="_x0000_i103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35" o:title="eqIddad2a36927223bd70f426ba06aea4b45"/>
            <o:lock v:ext="edit" aspectratio="t"/>
            <w10:wrap type="none"/>
            <w10:anchorlock/>
          </v:shape>
          <o:OLEObject Type="Embed" ProgID="Equation.DSMT4" ShapeID="_x0000_i1031" DrawAspect="Content" ObjectID="_1468075731" r:id="rId34">
            <o:LockedField>false</o:LockedField>
          </o:OLEObject>
        </w:object>
      </w:r>
      <w:r>
        <w:t>的两个动点，直线</w:t>
      </w:r>
      <w:r>
        <w:object>
          <v:shape id="_x0000_i1032" o:spt="75" alt="eqId790ef3382b1c731f2885eecfd92c2a86" type="#_x0000_t75" style="height:13.55pt;width:33.4pt;" o:ole="t" filled="f" o:preferrelative="t" stroked="f" coordsize="21600,21600">
            <v:path/>
            <v:fill on="f" focussize="0,0"/>
            <v:stroke on="f" joinstyle="miter"/>
            <v:imagedata r:id="rId37" o:title="eqId790ef3382b1c731f2885eecfd92c2a86"/>
            <o:lock v:ext="edit" aspectratio="t"/>
            <w10:wrap type="none"/>
            <w10:anchorlock/>
          </v:shape>
          <o:OLEObject Type="Embed" ProgID="Equation.DSMT4" ShapeID="_x0000_i1032" DrawAspect="Content" ObjectID="_1468075732" r:id="rId36">
            <o:LockedField>false</o:LockedField>
          </o:OLEObject>
        </w:object>
      </w:r>
      <w:r>
        <w:t>与</w:t>
      </w:r>
      <w:r>
        <w:object>
          <v:shape id="_x0000_i10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" o:title="eqId81dea63b8ce3e51adf66cf7b9982a248"/>
            <o:lock v:ext="edit" aspectratio="t"/>
            <w10:wrap type="none"/>
            <w10:anchorlock/>
          </v:shape>
          <o:OLEObject Type="Embed" ProgID="Equation.DSMT4" ShapeID="_x0000_i1033" DrawAspect="Content" ObjectID="_1468075733" r:id="rId38">
            <o:LockedField>false</o:LockedField>
          </o:OLEObject>
        </w:object>
      </w:r>
      <w:r>
        <w:t>轴围成底边在</w:t>
      </w:r>
      <w:r>
        <w:object>
          <v:shape id="_x0000_i10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" o:title="eqId81dea63b8ce3e51adf66cf7b9982a248"/>
            <o:lock v:ext="edit" aspectratio="t"/>
            <w10:wrap type="none"/>
            <w10:anchorlock/>
          </v:shape>
          <o:OLEObject Type="Embed" ProgID="Equation.DSMT4" ShapeID="_x0000_i1034" DrawAspect="Content" ObjectID="_1468075734" r:id="rId39">
            <o:LockedField>false</o:LockedField>
          </o:OLEObject>
        </w:object>
      </w:r>
      <w:r>
        <w:t>轴上的等腰三角形，证明：直线</w:t>
      </w:r>
      <w:r>
        <w:object>
          <v:shape id="_x0000_i103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1" o:title="eqIdf52a58fbaf4fea03567e88a9f0f6e37e"/>
            <o:lock v:ext="edit" aspectratio="t"/>
            <w10:wrap type="none"/>
            <w10:anchorlock/>
          </v:shape>
          <o:OLEObject Type="Embed" ProgID="Equation.DSMT4" ShapeID="_x0000_i1035" DrawAspect="Content" ObjectID="_1468075735" r:id="rId40">
            <o:LockedField>false</o:LockedField>
          </o:OLEObject>
        </w:object>
      </w:r>
      <w:r>
        <w:t>的斜率为定值．</w:t>
      </w:r>
    </w:p>
    <w:p w14:paraId="1C930BE7"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【分析】（2）</w:t>
      </w:r>
      <w:r>
        <w:rPr>
          <w:rFonts w:hint="eastAsia"/>
          <w:color w:val="FF0000"/>
          <w:lang w:val="en-US" w:eastAsia="zh-CN"/>
        </w:rPr>
        <w:t>完全符合斜率合积模型的第二种情况</w:t>
      </w:r>
    </w:p>
    <w:p w14:paraId="42BDFB0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4324350</wp:posOffset>
            </wp:positionH>
            <wp:positionV relativeFrom="paragraph">
              <wp:posOffset>649605</wp:posOffset>
            </wp:positionV>
            <wp:extent cx="1924050" cy="1266825"/>
            <wp:effectExtent l="0" t="0" r="6350" b="3175"/>
            <wp:wrapSquare wrapText="bothSides"/>
            <wp:docPr id="100007" name="图片 100007" descr="@@@1e1578ea-d632-46ab-b42d-22f2820c61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e1578ea-d632-46ab-b42d-22f2820c615f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【详解】（1）设椭圆的方程为</w:t>
      </w:r>
      <w:r>
        <w:rPr>
          <w:color w:val="FF0000"/>
        </w:rPr>
        <w:object>
          <v:shape id="_x0000_i1036" o:spt="75" alt="eqId7dd54b9df3402ad91e2d34c40efe0c7a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44" o:title="eqId7dd54b9df3402ad91e2d34c40efe0c7a"/>
            <o:lock v:ext="edit" aspectratio="t"/>
            <w10:wrap type="none"/>
            <w10:anchorlock/>
          </v:shape>
          <o:OLEObject Type="Embed" ProgID="Equation.DSMT4" ShapeID="_x0000_i1036" DrawAspect="Content" ObjectID="_1468075736" r:id="rId43">
            <o:LockedField>false</o:LockedField>
          </o:OLEObject>
        </w:object>
      </w:r>
      <w:r>
        <w:rPr>
          <w:color w:val="FF0000"/>
        </w:rPr>
        <w:t>根据题意得</w:t>
      </w:r>
      <w:r>
        <w:rPr>
          <w:color w:val="FF0000"/>
        </w:rPr>
        <w:object>
          <v:shape id="_x0000_i1037" o:spt="75" alt="eqId5a57d7b6a6611168613401ecdfa9f6ab" type="#_x0000_t75" style="height:45.5pt;width:55.4pt;" o:ole="t" filled="f" o:preferrelative="t" stroked="f" coordsize="21600,21600">
            <v:path/>
            <v:fill on="f" focussize="0,0"/>
            <v:stroke on="f" joinstyle="miter"/>
            <v:imagedata r:id="rId46" o:title="eqId5a57d7b6a6611168613401ecdfa9f6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4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38" o:spt="75" alt="eqIde91feeb85cd65aec71f70391b069fb4b" type="#_x0000_t75" style="height:33.65pt;width:39.55pt;" o:ole="t" filled="f" o:preferrelative="t" stroked="f" coordsize="21600,21600">
            <v:path/>
            <v:fill on="f" focussize="0,0"/>
            <v:stroke on="f" joinstyle="miter"/>
            <v:imagedata r:id="rId48" o:title="eqIde91feeb85cd65aec71f70391b069fb4b"/>
            <o:lock v:ext="edit" aspectratio="t"/>
            <w10:wrap type="none"/>
            <w10:anchorlock/>
          </v:shape>
          <o:OLEObject Type="Embed" ProgID="Equation.DSMT4" ShapeID="_x0000_i1038" DrawAspect="Content" ObjectID="_1468075738" r:id="rId47">
            <o:LockedField>false</o:LockedField>
          </o:OLEObject>
        </w:object>
      </w:r>
      <w:r>
        <w:rPr>
          <w:color w:val="FF0000"/>
        </w:rPr>
        <w:t>故所求椭圆方程为</w:t>
      </w:r>
      <w:r>
        <w:rPr>
          <w:color w:val="FF0000"/>
        </w:rPr>
        <w:object>
          <v:shape id="_x0000_i1039" o:spt="75" alt="eqIda547081b16493d2086da6c6128f38d5c" type="#_x0000_t75" style="height:28.75pt;width:51pt;" o:ole="t" filled="f" o:preferrelative="t" stroked="f" coordsize="21600,21600">
            <v:path/>
            <v:fill on="f" focussize="0,0"/>
            <v:stroke on="f" joinstyle="miter"/>
            <v:imagedata r:id="rId50" o:title="eqIda547081b16493d2086da6c6128f38d5c"/>
            <o:lock v:ext="edit" aspectratio="t"/>
            <w10:wrap type="none"/>
            <w10:anchorlock/>
          </v:shape>
          <o:OLEObject Type="Embed" ProgID="Equation.DSMT4" ShapeID="_x0000_i1039" DrawAspect="Content" ObjectID="_1468075739" r:id="rId49">
            <o:LockedField>false</o:LockedField>
          </o:OLEObject>
        </w:object>
      </w:r>
    </w:p>
    <w:p w14:paraId="148E431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（2）如下图所示：设直线</w:t>
      </w:r>
      <w:r>
        <w:rPr>
          <w:color w:val="FF0000"/>
        </w:rPr>
        <w:object>
          <v:shape id="_x0000_i1040" o:spt="75" alt="eqId2fc5bd66dd6d5e09ff0893a938aed56e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52" o:title="eqId2fc5bd66dd6d5e09ff0893a938aed56e"/>
            <o:lock v:ext="edit" aspectratio="t"/>
            <w10:wrap type="none"/>
            <w10:anchorlock/>
          </v:shape>
          <o:OLEObject Type="Embed" ProgID="Equation.DSMT4" ShapeID="_x0000_i1040" DrawAspect="Content" ObjectID="_1468075740" r:id="rId51">
            <o:LockedField>false</o:LockedField>
          </o:OLEObject>
        </w:object>
      </w:r>
      <w:r>
        <w:rPr>
          <w:color w:val="FF0000"/>
        </w:rPr>
        <w:t>交该椭圆</w:t>
      </w:r>
      <w:r>
        <w:rPr>
          <w:color w:val="FF0000"/>
        </w:rPr>
        <w:object>
          <v:shape id="_x0000_i1041" o:spt="75" alt="eqIda547081b16493d2086da6c6128f38d5c" type="#_x0000_t75" style="height:28.75pt;width:51pt;" o:ole="t" filled="f" o:preferrelative="t" stroked="f" coordsize="21600,21600">
            <v:path/>
            <v:fill on="f" focussize="0,0"/>
            <v:stroke on="f" joinstyle="miter"/>
            <v:imagedata r:id="rId50" o:title="eqIda547081b16493d2086da6c6128f38d5c"/>
            <o:lock v:ext="edit" aspectratio="t"/>
            <w10:wrap type="none"/>
            <w10:anchorlock/>
          </v:shape>
          <o:OLEObject Type="Embed" ProgID="Equation.DSMT4" ShapeID="_x0000_i1041" DrawAspect="Content" ObjectID="_1468075741" r:id="rId53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42" o:spt="75" alt="eqId8e3a1467ecf286e3cadaf5aa006606f2" type="#_x0000_t75" style="height:17.6pt;width:83.6pt;" o:ole="t" filled="f" o:preferrelative="t" stroked="f" coordsize="21600,21600">
            <v:path/>
            <v:fill on="f" focussize="0,0"/>
            <v:stroke on="f" joinstyle="miter"/>
            <v:imagedata r:id="rId55" o:title="eqId8e3a1467ecf286e3cadaf5aa006606f2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  <w:r>
        <w:rPr>
          <w:color w:val="FF0000"/>
        </w:rPr>
        <w:t>两点．将</w:t>
      </w:r>
      <w:r>
        <w:rPr>
          <w:color w:val="FF0000"/>
        </w:rPr>
        <w:object>
          <v:shape id="_x0000_i1043" o:spt="75" alt="eqId15b256345d7109e081b7c895591e995d" type="#_x0000_t75" style="height:12.9pt;width:42.2pt;" o:ole="t" filled="f" o:preferrelative="t" stroked="f" coordsize="21600,21600">
            <v:path/>
            <v:fill on="f" focussize="0,0"/>
            <v:stroke on="f" joinstyle="miter"/>
            <v:imagedata r:id="rId57" o:title="eqId15b256345d7109e081b7c895591e995d"/>
            <o:lock v:ext="edit" aspectratio="t"/>
            <w10:wrap type="none"/>
            <w10:anchorlock/>
          </v:shape>
          <o:OLEObject Type="Embed" ProgID="Equation.DSMT4" ShapeID="_x0000_i1043" DrawAspect="Content" ObjectID="_1468075743" r:id="rId56">
            <o:LockedField>false</o:LockedField>
          </o:OLEObject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044" o:spt="75" alt="eqIda547081b16493d2086da6c6128f38d5c" type="#_x0000_t75" style="height:28.75pt;width:51pt;" o:ole="t" filled="f" o:preferrelative="t" stroked="f" coordsize="21600,21600">
            <v:path/>
            <v:fill on="f" focussize="0,0"/>
            <v:stroke on="f" joinstyle="miter"/>
            <v:imagedata r:id="rId50" o:title="eqIda547081b16493d2086da6c6128f38d5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8">
            <o:LockedField>false</o:LockedField>
          </o:OLEObject>
        </w:object>
      </w:r>
    </w:p>
    <w:p w14:paraId="4552B3A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045" o:spt="75" alt="eqId23d25d62ca5cbac936fc3c528554f74d" type="#_x0000_t75" style="height:18.9pt;width:145.2pt;" o:ole="t" filled="f" o:preferrelative="t" stroked="f" coordsize="21600,21600">
            <v:path/>
            <v:fill on="f" focussize="0,0"/>
            <v:stroke on="f" joinstyle="miter"/>
            <v:imagedata r:id="rId60" o:title="eqId23d25d62ca5cbac936fc3c528554f74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9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046" o:spt="75" alt="eqIdc3bd3ce159bfef4770d8a0ab5f2331fa" type="#_x0000_t75" style="height:87.65pt;width:146.95pt;" o:ole="t" filled="f" o:preferrelative="t" stroked="f" coordsize="21600,21600">
            <v:path/>
            <v:fill on="f" focussize="0,0"/>
            <v:stroke on="f" joinstyle="miter"/>
            <v:imagedata r:id="rId62" o:title="eqIdc3bd3ce159bfef4770d8a0ab5f2331fa"/>
            <o:lock v:ext="edit" aspectratio="t"/>
            <w10:wrap type="none"/>
            <w10:anchorlock/>
          </v:shape>
          <o:OLEObject Type="Embed" ProgID="Equation.DSMT4" ShapeID="_x0000_i1046" DrawAspect="Content" ObjectID="_1468075746" r:id="rId61">
            <o:LockedField>false</o:LockedField>
          </o:OLEObject>
        </w:object>
      </w:r>
    </w:p>
    <w:p w14:paraId="5727FA4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由直线</w:t>
      </w:r>
      <w:r>
        <w:rPr>
          <w:color w:val="FF0000"/>
        </w:rPr>
        <w:object>
          <v:shape id="_x0000_i1047" o:spt="75" alt="eqId790ef3382b1c731f2885eecfd92c2a86" type="#_x0000_t75" style="height:13.55pt;width:33.4pt;" o:ole="t" filled="f" o:preferrelative="t" stroked="f" coordsize="21600,21600">
            <v:path/>
            <v:fill on="f" focussize="0,0"/>
            <v:stroke on="f" joinstyle="miter"/>
            <v:imagedata r:id="rId37" o:title="eqId790ef3382b1c731f2885eecfd92c2a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63">
            <o:LockedField>false</o:LockedField>
          </o:OLEObject>
        </w:object>
      </w:r>
      <w:r>
        <w:rPr>
          <w:color w:val="FF0000"/>
        </w:rPr>
        <w:t>能与</w:t>
      </w:r>
      <w:r>
        <w:rPr>
          <w:color w:val="FF0000"/>
        </w:rPr>
        <w:object>
          <v:shape id="_x0000_i104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" o:title="eqId81dea63b8ce3e51adf66cf7b9982a248"/>
            <o:lock v:ext="edit" aspectratio="t"/>
            <w10:wrap type="none"/>
            <w10:anchorlock/>
          </v:shape>
          <o:OLEObject Type="Embed" ProgID="Equation.DSMT4" ShapeID="_x0000_i1048" DrawAspect="Content" ObjectID="_1468075748" r:id="rId64">
            <o:LockedField>false</o:LockedField>
          </o:OLEObject>
        </w:object>
      </w:r>
      <w:r>
        <w:rPr>
          <w:color w:val="FF0000"/>
        </w:rPr>
        <w:t>轴共同围成底边在</w:t>
      </w:r>
      <w:r>
        <w:rPr>
          <w:color w:val="FF0000"/>
        </w:rPr>
        <w:object>
          <v:shape id="_x0000_i10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" o:title="eqId81dea63b8ce3e51adf66cf7b9982a24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5">
            <o:LockedField>false</o:LockedField>
          </o:OLEObject>
        </w:object>
      </w:r>
      <w:r>
        <w:rPr>
          <w:color w:val="FF0000"/>
        </w:rPr>
        <w:t>轴上的等腰三角形，可得</w:t>
      </w:r>
      <w:r>
        <w:rPr>
          <w:color w:val="FF0000"/>
        </w:rPr>
        <w:object>
          <v:shape id="_x0000_i1050" o:spt="75" alt="eqIdd39978841bdbe3d4d968557f8048f223" type="#_x0000_t75" style="height:13.85pt;width:50.1pt;" o:ole="t" filled="f" o:preferrelative="t" stroked="f" coordsize="21600,21600">
            <v:path/>
            <v:fill on="f" focussize="0,0"/>
            <v:stroke on="f" joinstyle="miter"/>
            <v:imagedata r:id="rId67" o:title="eqIdd39978841bdbe3d4d968557f8048f223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color w:val="FF0000"/>
        </w:rPr>
        <w:t>，</w:t>
      </w:r>
    </w:p>
    <w:p w14:paraId="5756816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51" o:spt="75" alt="eqId55fb6c4b01b52cc4a93373f0ebaadab4" type="#_x0000_t75" style="height:32.15pt;width:230.55pt;" o:ole="t" filled="f" o:preferrelative="t" stroked="f" coordsize="21600,21600">
            <v:path/>
            <v:fill on="f" focussize="0,0"/>
            <v:stroke on="f" joinstyle="miter"/>
            <v:imagedata r:id="rId69" o:title="eqId55fb6c4b01b52cc4a93373f0ebaadab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</w:p>
    <w:p w14:paraId="6AB4FF1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整理得</w:t>
      </w:r>
    </w:p>
    <w:p w14:paraId="729D1C3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52" o:spt="75" alt="eqId8d0438c5747afe60a1a18fda1b47f953" type="#_x0000_t75" style="height:17.4pt;width:362.55pt;" o:ole="t" filled="f" o:preferrelative="t" stroked="f" coordsize="21600,21600">
            <v:path/>
            <v:fill on="f" focussize="0,0"/>
            <v:stroke on="f" joinstyle="miter"/>
            <v:imagedata r:id="rId71" o:title="eqId8d0438c5747afe60a1a18fda1b47f953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rPr>
          <w:color w:val="FF0000"/>
        </w:rPr>
        <w:t>，</w:t>
      </w:r>
    </w:p>
    <w:p w14:paraId="6918ED3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53" o:spt="75" alt="eqId3cabe0366775597aa6c4f8b0eaa86452" type="#_x0000_t75" style="height:29.05pt;width:215.6pt;" o:ole="t" filled="f" o:preferrelative="t" stroked="f" coordsize="21600,21600">
            <v:path/>
            <v:fill on="f" focussize="0,0"/>
            <v:stroke on="f" joinstyle="miter"/>
            <v:imagedata r:id="rId73" o:title="eqId3cabe0366775597aa6c4f8b0eaa86452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054" o:spt="75" alt="eqId951d3f2a3e41ee32171993309c09ec07" type="#_x0000_t75" style="height:17.95pt;width:123.15pt;" o:ole="t" filled="f" o:preferrelative="t" stroked="f" coordsize="21600,21600">
            <v:path/>
            <v:fill on="f" focussize="0,0"/>
            <v:stroke on="f" joinstyle="miter"/>
            <v:imagedata r:id="rId75" o:title="eqId951d3f2a3e41ee32171993309c09ec07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  <w:r>
        <w:rPr>
          <w:color w:val="FF0000"/>
        </w:rPr>
        <w:t>，</w:t>
      </w:r>
    </w:p>
    <w:p w14:paraId="64A4F73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055" o:spt="75" alt="eqIdf17dfeae5e3db3f0c6408d7e5ccbf900" type="#_x0000_t75" style="height:24.15pt;width:23.75pt;" o:ole="t" filled="f" o:preferrelative="t" stroked="f" coordsize="21600,21600">
            <v:path/>
            <v:fill on="f" focussize="0,0"/>
            <v:stroke on="f" joinstyle="miter"/>
            <v:imagedata r:id="rId77" o:title="eqIdf17dfeae5e3db3f0c6408d7e5ccbf900"/>
            <o:lock v:ext="edit" aspectratio="t"/>
            <w10:wrap type="none"/>
            <w10:anchorlock/>
          </v:shape>
          <o:OLEObject Type="Embed" ProgID="Equation.DSMT4" ShapeID="_x0000_i1055" DrawAspect="Content" ObjectID="_1468075755" r:id="rId76">
            <o:LockedField>false</o:LockedField>
          </o:OLEObject>
        </w:object>
      </w:r>
      <w:r>
        <w:rPr>
          <w:color w:val="FF0000"/>
        </w:rPr>
        <w:t>时，不论</w:t>
      </w:r>
      <w:r>
        <w:rPr>
          <w:color w:val="FF0000"/>
        </w:rPr>
        <w:object>
          <v:shape id="_x0000_i105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9" o:title="eqId294f5ba74cdf695fc9a8a8e52f42132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8">
            <o:LockedField>false</o:LockedField>
          </o:OLEObject>
        </w:object>
      </w:r>
      <w:r>
        <w:rPr>
          <w:color w:val="FF0000"/>
        </w:rPr>
        <w:t>为何值时</w:t>
      </w:r>
      <w:r>
        <w:rPr>
          <w:color w:val="FF0000"/>
        </w:rPr>
        <w:object>
          <v:shape id="_x0000_i1057" o:spt="75" alt="eqId951d3f2a3e41ee32171993309c09ec07" type="#_x0000_t75" style="height:17.95pt;width:123.15pt;" o:ole="t" filled="f" o:preferrelative="t" stroked="f" coordsize="21600,21600">
            <v:path/>
            <v:fill on="f" focussize="0,0"/>
            <v:stroke on="f" joinstyle="miter"/>
            <v:imagedata r:id="rId75" o:title="eqId951d3f2a3e41ee32171993309c09ec07"/>
            <o:lock v:ext="edit" aspectratio="t"/>
            <w10:wrap type="none"/>
            <w10:anchorlock/>
          </v:shape>
          <o:OLEObject Type="Embed" ProgID="Equation.DSMT4" ShapeID="_x0000_i1057" DrawAspect="Content" ObjectID="_1468075757" r:id="rId80">
            <o:LockedField>false</o:LockedField>
          </o:OLEObject>
        </w:object>
      </w:r>
      <w:r>
        <w:rPr>
          <w:color w:val="FF0000"/>
        </w:rPr>
        <w:t>都成立，</w:t>
      </w:r>
    </w:p>
    <w:p w14:paraId="37DA0C2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058" o:spt="75" alt="eqId790ef3382b1c731f2885eecfd92c2a86" type="#_x0000_t75" style="height:13.55pt;width:33.4pt;" o:ole="t" filled="f" o:preferrelative="t" stroked="f" coordsize="21600,21600">
            <v:path/>
            <v:fill on="f" focussize="0,0"/>
            <v:stroke on="f" joinstyle="miter"/>
            <v:imagedata r:id="rId37" o:title="eqId790ef3382b1c731f2885eecfd92c2a86"/>
            <o:lock v:ext="edit" aspectratio="t"/>
            <w10:wrap type="none"/>
            <w10:anchorlock/>
          </v:shape>
          <o:OLEObject Type="Embed" ProgID="Equation.DSMT4" ShapeID="_x0000_i1058" DrawAspect="Content" ObjectID="_1468075758" r:id="rId81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5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" o:title="eqId81dea63b8ce3e51adf66cf7b9982a248"/>
            <o:lock v:ext="edit" aspectratio="t"/>
            <w10:wrap type="none"/>
            <w10:anchorlock/>
          </v:shape>
          <o:OLEObject Type="Embed" ProgID="Equation.DSMT4" ShapeID="_x0000_i1059" DrawAspect="Content" ObjectID="_1468075759" r:id="rId82">
            <o:LockedField>false</o:LockedField>
          </o:OLEObject>
        </w:object>
      </w:r>
      <w:r>
        <w:rPr>
          <w:color w:val="FF0000"/>
        </w:rPr>
        <w:t>轴共同围成底边在</w:t>
      </w:r>
      <w:r>
        <w:rPr>
          <w:color w:val="FF0000"/>
        </w:rPr>
        <w:object>
          <v:shape id="_x0000_i106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" o:title="eqId81dea63b8ce3e51adf66cf7b9982a248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color w:val="FF0000"/>
        </w:rPr>
        <w:t>轴上的等腰三角形时直线</w:t>
      </w:r>
      <w:r>
        <w:rPr>
          <w:color w:val="FF0000"/>
        </w:rPr>
        <w:object>
          <v:shape id="_x0000_i1061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1" o:title="eqIdf52a58fbaf4fea03567e88a9f0f6e37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color w:val="FF0000"/>
        </w:rPr>
        <w:t>的斜率为定值</w:t>
      </w:r>
      <w:r>
        <w:rPr>
          <w:color w:val="FF0000"/>
        </w:rPr>
        <w:object>
          <v:shape id="_x0000_i1062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86" o:title="eqId56d266a04f3dc7483eddbc26c5e487db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</w:p>
    <w:p w14:paraId="141506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23CB3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4E61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7903A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120134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98A8B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8CB64C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模型三</w:t>
      </w:r>
    </w:p>
    <w:p w14:paraId="2A19BAC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-前面讲的模型是点P在圆锥曲线上的情况，接下来说不在双曲线的情况。T点位置只跟P有关，跟AB,CD这两条直线张角多大没关系。T点坐标乘以P点 坐标=</w:t>
      </w:r>
      <w:r>
        <w:rPr>
          <w:rFonts w:hint="default" w:ascii="Times New Roman" w:hAnsi="Times New Roman" w:cs="Times New Roman"/>
          <w:lang w:val="en-US" w:eastAsia="zh-CN"/>
        </w:rPr>
        <w:t>a</w:t>
      </w:r>
      <w:r>
        <w:rPr>
          <w:rFonts w:hint="eastAsia" w:ascii="Times New Roman" w:hAnsi="Times New Roman" w:cs="Times New Roman"/>
          <w:lang w:val="en-US" w:eastAsia="zh-CN"/>
        </w:rPr>
        <w:t>平方</w:t>
      </w:r>
    </w:p>
    <w:p w14:paraId="371BA11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----有这么个定值。总之，学这个模型，是为了你看到这道题，你已经知道题目答案是什么。</w:t>
      </w:r>
    </w:p>
    <w:p w14:paraId="5CFEFCE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086985" cy="2983230"/>
            <wp:effectExtent l="0" t="0" r="18415" b="13970"/>
            <wp:docPr id="78" name="图片 78" descr="2024-07-24 18:27:11.69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2024-07-24 18:27:11.699000"/>
                    <pic:cNvPicPr>
                      <a:picLocks noChangeAspect="1"/>
                    </pic:cNvPicPr>
                  </pic:nvPicPr>
                  <pic:blipFill>
                    <a:blip r:embed="rId87"/>
                    <a:srcRect r="2960"/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CC80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2EDDDD5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ECC90F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E516E9A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CB8AE0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606E70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142F33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8E6671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842E338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CBAB89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C60AE8A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E8195E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6C25AF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228871E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A7284C8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DE3059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AA7376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69746A8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4F09BB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FFF610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4595495</wp:posOffset>
            </wp:positionH>
            <wp:positionV relativeFrom="paragraph">
              <wp:posOffset>461645</wp:posOffset>
            </wp:positionV>
            <wp:extent cx="2047875" cy="1390650"/>
            <wp:effectExtent l="0" t="0" r="9525" b="63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1-四川·高考真题</w:t>
      </w:r>
    </w:p>
    <w:p w14:paraId="6D1EBEFA">
      <w:pPr>
        <w:spacing w:line="360" w:lineRule="auto"/>
        <w:jc w:val="left"/>
        <w:textAlignment w:val="center"/>
      </w:pPr>
      <w:r>
        <w:t>椭圆有两顶点A（﹣1，0）、B（1，0），过其焦点F（0，1）的直线l与椭圆交于C、D两点，并与x轴交于点P．直线AC与直线BD交于点Q．</w:t>
      </w:r>
    </w:p>
    <w:p w14:paraId="108D188B">
      <w:pPr>
        <w:shd w:val="clear" w:color="auto" w:fill="FFFFFF"/>
        <w:spacing w:line="360" w:lineRule="auto"/>
        <w:jc w:val="left"/>
        <w:textAlignment w:val="center"/>
      </w:pPr>
      <w:r>
        <w:t>（Ⅰ）当|CD|=</w:t>
      </w:r>
      <w:r>
        <w:drawing>
          <wp:inline distT="0" distB="0" distL="114300" distR="114300">
            <wp:extent cx="285750" cy="333375"/>
            <wp:effectExtent l="0" t="0" r="19050" b="2222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时，求直线l的方程；</w:t>
      </w:r>
    </w:p>
    <w:p w14:paraId="2A1A8201">
      <w:pPr>
        <w:shd w:val="clear" w:color="auto" w:fill="FFFFFF"/>
        <w:spacing w:line="360" w:lineRule="auto"/>
        <w:jc w:val="left"/>
        <w:textAlignment w:val="center"/>
      </w:pPr>
      <w:r>
        <w:t>（Ⅱ）当点P异于A、B两点时，求证：</w:t>
      </w:r>
      <w:r>
        <w:drawing>
          <wp:inline distT="0" distB="0" distL="114300" distR="114300">
            <wp:extent cx="438150" cy="190500"/>
            <wp:effectExtent l="0" t="0" r="19050" b="1270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为定值．</w:t>
      </w:r>
    </w:p>
    <w:p w14:paraId="2BC9F80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（Ⅰ）∵椭圆的焦点在y轴上，设椭圆的标准方程为</w:t>
      </w:r>
      <w:r>
        <w:rPr>
          <w:color w:val="FF0000"/>
        </w:rPr>
        <w:drawing>
          <wp:inline distT="0" distB="0" distL="114300" distR="114300">
            <wp:extent cx="619125" cy="447675"/>
            <wp:effectExtent l="0" t="0" r="15875" b="952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（a＞b＞0），</w:t>
      </w:r>
    </w:p>
    <w:p w14:paraId="6AD36E8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由已知得b=1，c=1，所以a=</w:t>
      </w:r>
      <w:r>
        <w:rPr>
          <w:color w:val="FF0000"/>
        </w:rPr>
        <w:drawing>
          <wp:inline distT="0" distB="0" distL="114300" distR="114300">
            <wp:extent cx="190500" cy="171450"/>
            <wp:effectExtent l="0" t="0" r="12700" b="635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，椭圆的方程为</w:t>
      </w:r>
      <w:r>
        <w:rPr>
          <w:color w:val="FF0000"/>
        </w:rPr>
        <w:drawing>
          <wp:inline distT="0" distB="0" distL="114300" distR="114300">
            <wp:extent cx="619125" cy="400050"/>
            <wp:effectExtent l="0" t="0" r="15875" b="635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，当直线l与x轴垂直时与题意不符，设直线l的方程为y=kx+1，C（x</w:t>
      </w:r>
      <w:r>
        <w:rPr>
          <w:color w:val="FF0000"/>
          <w:vertAlign w:val="subscript"/>
        </w:rPr>
        <w:t>1</w:t>
      </w:r>
      <w:r>
        <w:rPr>
          <w:color w:val="FF0000"/>
        </w:rPr>
        <w:t>，y</w:t>
      </w:r>
      <w:r>
        <w:rPr>
          <w:color w:val="FF0000"/>
          <w:vertAlign w:val="subscript"/>
        </w:rPr>
        <w:t>1</w:t>
      </w:r>
      <w:r>
        <w:rPr>
          <w:color w:val="FF0000"/>
        </w:rPr>
        <w:t>），D（x</w:t>
      </w:r>
      <w:r>
        <w:rPr>
          <w:color w:val="FF0000"/>
          <w:vertAlign w:val="subscript"/>
        </w:rPr>
        <w:t>2</w:t>
      </w:r>
      <w:r>
        <w:rPr>
          <w:color w:val="FF0000"/>
        </w:rPr>
        <w:t>，y</w:t>
      </w:r>
      <w:r>
        <w:rPr>
          <w:color w:val="FF0000"/>
          <w:vertAlign w:val="subscript"/>
        </w:rPr>
        <w:t>2</w:t>
      </w:r>
      <w:r>
        <w:rPr>
          <w:color w:val="FF0000"/>
        </w:rPr>
        <w:t>），将直线l的方程代入椭圆的方程化简得（k</w:t>
      </w:r>
      <w:r>
        <w:rPr>
          <w:color w:val="FF0000"/>
          <w:vertAlign w:val="superscript"/>
        </w:rPr>
        <w:t>2</w:t>
      </w:r>
      <w:r>
        <w:rPr>
          <w:color w:val="FF0000"/>
        </w:rPr>
        <w:t>+2）x</w:t>
      </w:r>
      <w:r>
        <w:rPr>
          <w:color w:val="FF0000"/>
          <w:vertAlign w:val="superscript"/>
        </w:rPr>
        <w:t>2</w:t>
      </w:r>
      <w:r>
        <w:rPr>
          <w:color w:val="FF0000"/>
        </w:rPr>
        <w:t>+2kx﹣1=0，则x</w:t>
      </w:r>
      <w:r>
        <w:rPr>
          <w:color w:val="FF0000"/>
          <w:vertAlign w:val="subscript"/>
        </w:rPr>
        <w:t>1</w:t>
      </w:r>
      <w:r>
        <w:rPr>
          <w:color w:val="FF0000"/>
        </w:rPr>
        <w:t>+x</w:t>
      </w:r>
      <w:r>
        <w:rPr>
          <w:color w:val="FF0000"/>
          <w:vertAlign w:val="subscript"/>
        </w:rPr>
        <w:t>2</w:t>
      </w:r>
      <w:r>
        <w:rPr>
          <w:color w:val="FF0000"/>
        </w:rPr>
        <w:t>=﹣</w:t>
      </w:r>
      <w:r>
        <w:rPr>
          <w:color w:val="FF0000"/>
        </w:rPr>
        <w:drawing>
          <wp:inline distT="0" distB="0" distL="114300" distR="114300">
            <wp:extent cx="352425" cy="390525"/>
            <wp:effectExtent l="0" t="0" r="3175" b="15875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，x</w:t>
      </w:r>
      <w:r>
        <w:rPr>
          <w:color w:val="FF0000"/>
          <w:vertAlign w:val="subscript"/>
        </w:rPr>
        <w:t>1</w:t>
      </w:r>
      <w:r>
        <w:rPr>
          <w:color w:val="FF0000"/>
        </w:rPr>
        <w:t>•x</w:t>
      </w:r>
      <w:r>
        <w:rPr>
          <w:color w:val="FF0000"/>
          <w:vertAlign w:val="subscript"/>
        </w:rPr>
        <w:t>2</w:t>
      </w:r>
      <w:r>
        <w:rPr>
          <w:color w:val="FF0000"/>
        </w:rPr>
        <w:t>=﹣</w:t>
      </w:r>
      <w:r>
        <w:rPr>
          <w:color w:val="FF0000"/>
        </w:rPr>
        <w:drawing>
          <wp:inline distT="0" distB="0" distL="114300" distR="114300">
            <wp:extent cx="352425" cy="390525"/>
            <wp:effectExtent l="0" t="0" r="3175" b="1587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，∴|CD|=</w:t>
      </w:r>
      <w:r>
        <w:rPr>
          <w:color w:val="FF0000"/>
        </w:rPr>
        <w:drawing>
          <wp:inline distT="0" distB="0" distL="114300" distR="114300">
            <wp:extent cx="2009775" cy="285750"/>
            <wp:effectExtent l="0" t="0" r="22225" b="1905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=</w:t>
      </w:r>
      <w:r>
        <w:rPr>
          <w:color w:val="FF0000"/>
        </w:rPr>
        <w:drawing>
          <wp:inline distT="0" distB="0" distL="114300" distR="114300">
            <wp:extent cx="2057400" cy="45720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AC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=</w:t>
      </w:r>
      <w:r>
        <w:rPr>
          <w:color w:val="FF0000"/>
        </w:rPr>
        <w:drawing>
          <wp:inline distT="0" distB="0" distL="114300" distR="114300">
            <wp:extent cx="1019175" cy="466725"/>
            <wp:effectExtent l="0" t="0" r="22225" b="1587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=</w:t>
      </w:r>
      <w:r>
        <w:rPr>
          <w:color w:val="FF0000"/>
        </w:rPr>
        <w:drawing>
          <wp:inline distT="0" distB="0" distL="114300" distR="114300">
            <wp:extent cx="285750" cy="333375"/>
            <wp:effectExtent l="0" t="0" r="19050" b="22225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，解得k=</w:t>
      </w:r>
      <w:r>
        <w:rPr>
          <w:color w:val="FF0000"/>
        </w:rPr>
        <w:drawing>
          <wp:inline distT="0" distB="0" distL="114300" distR="114300">
            <wp:extent cx="361950" cy="171450"/>
            <wp:effectExtent l="0" t="0" r="19050" b="635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．∴直线l的方程为y=</w:t>
      </w:r>
      <w:r>
        <w:rPr>
          <w:color w:val="FF0000"/>
        </w:rPr>
        <w:drawing>
          <wp:inline distT="0" distB="0" distL="114300" distR="114300">
            <wp:extent cx="361950" cy="171450"/>
            <wp:effectExtent l="0" t="0" r="19050" b="635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200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x+1；</w:t>
      </w:r>
    </w:p>
    <w:p w14:paraId="03852FA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（Ⅱ）证明：当直线l与x轴垂直时与题意不符，设直线l的方程为y=kx+1，（k≠0，k≠±1），C（x</w:t>
      </w:r>
      <w:r>
        <w:rPr>
          <w:color w:val="FF0000"/>
          <w:vertAlign w:val="subscript"/>
        </w:rPr>
        <w:t>1</w:t>
      </w:r>
      <w:r>
        <w:rPr>
          <w:color w:val="FF0000"/>
        </w:rPr>
        <w:t>，y</w:t>
      </w:r>
      <w:r>
        <w:rPr>
          <w:color w:val="FF0000"/>
          <w:vertAlign w:val="subscript"/>
        </w:rPr>
        <w:t>1</w:t>
      </w:r>
      <w:r>
        <w:rPr>
          <w:color w:val="FF0000"/>
        </w:rPr>
        <w:t>），D（x</w:t>
      </w:r>
      <w:r>
        <w:rPr>
          <w:color w:val="FF0000"/>
          <w:vertAlign w:val="subscript"/>
        </w:rPr>
        <w:t>2</w:t>
      </w:r>
      <w:r>
        <w:rPr>
          <w:color w:val="FF0000"/>
        </w:rPr>
        <w:t>，y</w:t>
      </w:r>
      <w:r>
        <w:rPr>
          <w:color w:val="FF0000"/>
          <w:vertAlign w:val="subscript"/>
        </w:rPr>
        <w:t>2</w:t>
      </w:r>
      <w:r>
        <w:rPr>
          <w:color w:val="FF0000"/>
        </w:rPr>
        <w:t>），∴P点的坐标为（﹣</w:t>
      </w:r>
      <w:r>
        <w:rPr>
          <w:color w:val="FF0000"/>
        </w:rPr>
        <w:drawing>
          <wp:inline distT="0" distB="0" distL="114300" distR="114300">
            <wp:extent cx="95250" cy="333375"/>
            <wp:effectExtent l="0" t="0" r="6350" b="22225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526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，0），由（Ⅰ）知x</w:t>
      </w:r>
      <w:r>
        <w:rPr>
          <w:color w:val="FF0000"/>
          <w:vertAlign w:val="subscript"/>
        </w:rPr>
        <w:t>1</w:t>
      </w:r>
      <w:r>
        <w:rPr>
          <w:color w:val="FF0000"/>
        </w:rPr>
        <w:t>+x</w:t>
      </w:r>
      <w:r>
        <w:rPr>
          <w:color w:val="FF0000"/>
          <w:vertAlign w:val="subscript"/>
        </w:rPr>
        <w:t>2</w:t>
      </w:r>
      <w:r>
        <w:rPr>
          <w:color w:val="FF0000"/>
        </w:rPr>
        <w:t>=﹣</w:t>
      </w:r>
      <w:r>
        <w:rPr>
          <w:color w:val="FF0000"/>
        </w:rPr>
        <w:drawing>
          <wp:inline distT="0" distB="0" distL="114300" distR="114300">
            <wp:extent cx="352425" cy="390525"/>
            <wp:effectExtent l="0" t="0" r="3175" b="15875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，x</w:t>
      </w:r>
      <w:r>
        <w:rPr>
          <w:color w:val="FF0000"/>
          <w:vertAlign w:val="subscript"/>
        </w:rPr>
        <w:t>1</w:t>
      </w:r>
      <w:r>
        <w:rPr>
          <w:color w:val="FF0000"/>
        </w:rPr>
        <w:t>•x</w:t>
      </w:r>
      <w:r>
        <w:rPr>
          <w:color w:val="FF0000"/>
          <w:vertAlign w:val="subscript"/>
        </w:rPr>
        <w:t>2</w:t>
      </w:r>
      <w:r>
        <w:rPr>
          <w:color w:val="FF0000"/>
        </w:rPr>
        <w:t>=﹣</w:t>
      </w:r>
      <w:r>
        <w:rPr>
          <w:color w:val="FF0000"/>
        </w:rPr>
        <w:drawing>
          <wp:inline distT="0" distB="0" distL="114300" distR="114300">
            <wp:extent cx="352425" cy="390525"/>
            <wp:effectExtent l="0" t="0" r="3175" b="15875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，且直线AC的方程为y=</w:t>
      </w:r>
      <w:r>
        <w:rPr>
          <w:color w:val="FF0000"/>
        </w:rPr>
        <w:drawing>
          <wp:inline distT="0" distB="0" distL="114300" distR="114300">
            <wp:extent cx="904875" cy="447675"/>
            <wp:effectExtent l="0" t="0" r="9525" b="9525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，且直线BD的方程为y=</w:t>
      </w:r>
      <w:r>
        <w:rPr>
          <w:color w:val="FF0000"/>
        </w:rPr>
        <w:drawing>
          <wp:inline distT="0" distB="0" distL="114300" distR="114300">
            <wp:extent cx="1057275" cy="457200"/>
            <wp:effectExtent l="0" t="0" r="9525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，将两直线联立，消去y得</w:t>
      </w:r>
      <w:r>
        <w:rPr>
          <w:color w:val="FF0000"/>
        </w:rPr>
        <w:drawing>
          <wp:inline distT="0" distB="0" distL="114300" distR="114300">
            <wp:extent cx="1419225" cy="466725"/>
            <wp:effectExtent l="0" t="0" r="3175" b="15875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，∵﹣1＜x</w:t>
      </w:r>
      <w:r>
        <w:rPr>
          <w:color w:val="FF0000"/>
          <w:vertAlign w:val="subscript"/>
        </w:rPr>
        <w:t>1</w:t>
      </w:r>
      <w:r>
        <w:rPr>
          <w:color w:val="FF0000"/>
        </w:rPr>
        <w:t>，x</w:t>
      </w:r>
      <w:r>
        <w:rPr>
          <w:color w:val="FF0000"/>
          <w:vertAlign w:val="subscript"/>
        </w:rPr>
        <w:t>2</w:t>
      </w:r>
      <w:r>
        <w:rPr>
          <w:color w:val="FF0000"/>
        </w:rPr>
        <w:t>＜1，∴</w:t>
      </w:r>
      <w:r>
        <w:rPr>
          <w:color w:val="FF0000"/>
        </w:rPr>
        <w:drawing>
          <wp:inline distT="0" distB="0" distL="114300" distR="114300">
            <wp:extent cx="323850" cy="361950"/>
            <wp:effectExtent l="0" t="0" r="6350" b="1905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与</w:t>
      </w:r>
      <w:r>
        <w:rPr>
          <w:color w:val="FF0000"/>
        </w:rPr>
        <w:drawing>
          <wp:inline distT="0" distB="0" distL="114300" distR="114300">
            <wp:extent cx="180975" cy="457200"/>
            <wp:effectExtent l="0" t="0" r="22225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异号，</w:t>
      </w:r>
      <w:r>
        <w:rPr>
          <w:color w:val="FF0000"/>
        </w:rPr>
        <w:drawing>
          <wp:inline distT="0" distB="0" distL="114300" distR="114300">
            <wp:extent cx="2000250" cy="561975"/>
            <wp:effectExtent l="0" t="0" r="6350" b="22225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=</w:t>
      </w:r>
      <w:r>
        <w:rPr>
          <w:color w:val="FF0000"/>
        </w:rPr>
        <w:drawing>
          <wp:inline distT="0" distB="0" distL="114300" distR="114300">
            <wp:extent cx="3076575" cy="552450"/>
            <wp:effectExtent l="0" t="0" r="22225" b="635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E71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color w:val="FF0000"/>
        </w:rPr>
        <w:t>=</w:t>
      </w:r>
      <w:r>
        <w:rPr>
          <w:color w:val="FF0000"/>
        </w:rPr>
        <w:drawing>
          <wp:inline distT="0" distB="0" distL="114300" distR="114300">
            <wp:extent cx="1962150" cy="800100"/>
            <wp:effectExtent l="0" t="0" r="19050" b="1270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，y</w:t>
      </w:r>
      <w:r>
        <w:rPr>
          <w:color w:val="FF0000"/>
          <w:vertAlign w:val="subscript"/>
        </w:rPr>
        <w:t>1</w:t>
      </w:r>
      <w:r>
        <w:rPr>
          <w:color w:val="FF0000"/>
        </w:rPr>
        <w:t>y</w:t>
      </w:r>
      <w:r>
        <w:rPr>
          <w:color w:val="FF0000"/>
          <w:vertAlign w:val="subscript"/>
        </w:rPr>
        <w:t>2</w:t>
      </w:r>
      <w:r>
        <w:rPr>
          <w:color w:val="FF0000"/>
        </w:rPr>
        <w:t>=k</w:t>
      </w:r>
      <w:r>
        <w:rPr>
          <w:color w:val="FF0000"/>
          <w:vertAlign w:val="superscript"/>
        </w:rPr>
        <w:t>2</w:t>
      </w:r>
      <w:r>
        <w:rPr>
          <w:color w:val="FF0000"/>
        </w:rPr>
        <w:t>x</w:t>
      </w:r>
      <w:r>
        <w:rPr>
          <w:color w:val="FF0000"/>
          <w:vertAlign w:val="subscript"/>
        </w:rPr>
        <w:t>1</w:t>
      </w:r>
      <w:r>
        <w:rPr>
          <w:color w:val="FF0000"/>
        </w:rPr>
        <w:t>x</w:t>
      </w:r>
      <w:r>
        <w:rPr>
          <w:color w:val="FF0000"/>
          <w:vertAlign w:val="subscript"/>
        </w:rPr>
        <w:t>2</w:t>
      </w:r>
      <w:r>
        <w:rPr>
          <w:color w:val="FF0000"/>
        </w:rPr>
        <w:t>+k（x</w:t>
      </w:r>
      <w:r>
        <w:rPr>
          <w:color w:val="FF0000"/>
          <w:vertAlign w:val="subscript"/>
        </w:rPr>
        <w:t>1</w:t>
      </w:r>
      <w:r>
        <w:rPr>
          <w:color w:val="FF0000"/>
        </w:rPr>
        <w:t>+x</w:t>
      </w:r>
      <w:r>
        <w:rPr>
          <w:color w:val="FF0000"/>
          <w:vertAlign w:val="subscript"/>
        </w:rPr>
        <w:t>2</w:t>
      </w:r>
      <w:r>
        <w:rPr>
          <w:color w:val="FF0000"/>
        </w:rPr>
        <w:t>）+1=</w:t>
      </w:r>
      <w:r>
        <w:rPr>
          <w:color w:val="FF0000"/>
        </w:rPr>
        <w:drawing>
          <wp:inline distT="0" distB="0" distL="114300" distR="114300">
            <wp:extent cx="2381250" cy="390525"/>
            <wp:effectExtent l="0" t="0" r="6350" b="15875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=﹣</w:t>
      </w:r>
      <w:r>
        <w:rPr>
          <w:color w:val="FF0000"/>
        </w:rPr>
        <w:drawing>
          <wp:inline distT="0" distB="0" distL="114300" distR="114300">
            <wp:extent cx="1057275" cy="457200"/>
            <wp:effectExtent l="0" t="0" r="9525" b="0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，∴</w:t>
      </w:r>
      <w:r>
        <w:rPr>
          <w:color w:val="FF0000"/>
        </w:rPr>
        <w:drawing>
          <wp:inline distT="0" distB="0" distL="114300" distR="114300">
            <wp:extent cx="323850" cy="361950"/>
            <wp:effectExtent l="0" t="0" r="6350" b="1905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与y</w:t>
      </w:r>
      <w:r>
        <w:rPr>
          <w:color w:val="FF0000"/>
          <w:vertAlign w:val="subscript"/>
        </w:rPr>
        <w:t>1</w:t>
      </w:r>
      <w:r>
        <w:rPr>
          <w:color w:val="FF0000"/>
        </w:rPr>
        <w:t>y</w:t>
      </w:r>
      <w:r>
        <w:rPr>
          <w:color w:val="FF0000"/>
          <w:vertAlign w:val="subscript"/>
        </w:rPr>
        <w:t>2</w:t>
      </w:r>
      <w:r>
        <w:rPr>
          <w:color w:val="FF0000"/>
        </w:rPr>
        <w:t>异号，</w:t>
      </w:r>
      <w:r>
        <w:rPr>
          <w:color w:val="FF0000"/>
        </w:rPr>
        <w:drawing>
          <wp:inline distT="0" distB="0" distL="114300" distR="114300">
            <wp:extent cx="323850" cy="361950"/>
            <wp:effectExtent l="0" t="0" r="6350" b="19050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与</w:t>
      </w:r>
      <w:r>
        <w:rPr>
          <w:color w:val="FF0000"/>
        </w:rPr>
        <w:drawing>
          <wp:inline distT="0" distB="0" distL="114300" distR="114300">
            <wp:extent cx="323850" cy="361950"/>
            <wp:effectExtent l="0" t="0" r="6350" b="1905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同号，∴</w:t>
      </w:r>
      <w:r>
        <w:rPr>
          <w:color w:val="FF0000"/>
        </w:rPr>
        <w:drawing>
          <wp:inline distT="0" distB="0" distL="114300" distR="114300">
            <wp:extent cx="323850" cy="361950"/>
            <wp:effectExtent l="0" t="0" r="6350" b="19050"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=</w:t>
      </w:r>
      <w:r>
        <w:rPr>
          <w:color w:val="FF0000"/>
        </w:rPr>
        <w:drawing>
          <wp:inline distT="0" distB="0" distL="114300" distR="114300">
            <wp:extent cx="323850" cy="361950"/>
            <wp:effectExtent l="0" t="0" r="6350" b="19050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，解得x=﹣k，故Q点坐标为（﹣k，y</w:t>
      </w:r>
      <w:r>
        <w:rPr>
          <w:color w:val="FF0000"/>
          <w:vertAlign w:val="subscript"/>
        </w:rPr>
        <w:t>0</w:t>
      </w:r>
      <w:r>
        <w:rPr>
          <w:color w:val="FF0000"/>
        </w:rPr>
        <w:t>），</w:t>
      </w:r>
      <w:r>
        <w:rPr>
          <w:color w:val="FF0000"/>
        </w:rPr>
        <w:drawing>
          <wp:inline distT="0" distB="0" distL="114300" distR="114300">
            <wp:extent cx="438150" cy="190500"/>
            <wp:effectExtent l="0" t="0" r="19050" b="12700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=（﹣</w:t>
      </w:r>
      <w:r>
        <w:rPr>
          <w:color w:val="FF0000"/>
        </w:rPr>
        <w:drawing>
          <wp:inline distT="0" distB="0" distL="114300" distR="114300">
            <wp:extent cx="95250" cy="333375"/>
            <wp:effectExtent l="0" t="0" r="6350" b="22225"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9526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，0）•（﹣k，y</w:t>
      </w:r>
      <w:r>
        <w:rPr>
          <w:color w:val="FF0000"/>
          <w:vertAlign w:val="subscript"/>
        </w:rPr>
        <w:t>0</w:t>
      </w:r>
      <w:r>
        <w:rPr>
          <w:color w:val="FF0000"/>
        </w:rPr>
        <w:t>）=1，故</w:t>
      </w:r>
      <w:r>
        <w:rPr>
          <w:color w:val="FF0000"/>
        </w:rPr>
        <w:drawing>
          <wp:inline distT="0" distB="0" distL="114300" distR="114300">
            <wp:extent cx="438150" cy="190500"/>
            <wp:effectExtent l="0" t="0" r="19050" b="12700"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为定值．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85D05C2"/>
    <w:rsid w:val="72F31C17"/>
    <w:rsid w:val="753D72C7"/>
    <w:rsid w:val="7DB5968D"/>
    <w:rsid w:val="7F2F3859"/>
    <w:rsid w:val="7FDE8097"/>
    <w:rsid w:val="87CE15A3"/>
    <w:rsid w:val="8FD790CD"/>
    <w:rsid w:val="ABFFA800"/>
    <w:rsid w:val="CFFB3D87"/>
    <w:rsid w:val="D9AEA0E4"/>
    <w:rsid w:val="DB7B7F7F"/>
    <w:rsid w:val="EBF974AB"/>
    <w:rsid w:val="FDB8DB9E"/>
    <w:rsid w:val="FDFF1B52"/>
    <w:rsid w:val="FE87B669"/>
    <w:rsid w:val="FFEBADB7"/>
    <w:rsid w:val="FFEF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7.png"/><Relationship Id="rId98" Type="http://schemas.openxmlformats.org/officeDocument/2006/relationships/image" Target="media/image56.png"/><Relationship Id="rId97" Type="http://schemas.openxmlformats.org/officeDocument/2006/relationships/image" Target="media/image55.png"/><Relationship Id="rId96" Type="http://schemas.openxmlformats.org/officeDocument/2006/relationships/image" Target="media/image54.png"/><Relationship Id="rId95" Type="http://schemas.openxmlformats.org/officeDocument/2006/relationships/image" Target="media/image53.png"/><Relationship Id="rId94" Type="http://schemas.openxmlformats.org/officeDocument/2006/relationships/image" Target="media/image52.png"/><Relationship Id="rId93" Type="http://schemas.openxmlformats.org/officeDocument/2006/relationships/image" Target="media/image51.png"/><Relationship Id="rId92" Type="http://schemas.openxmlformats.org/officeDocument/2006/relationships/image" Target="media/image50.png"/><Relationship Id="rId91" Type="http://schemas.openxmlformats.org/officeDocument/2006/relationships/image" Target="media/image49.png"/><Relationship Id="rId90" Type="http://schemas.openxmlformats.org/officeDocument/2006/relationships/image" Target="media/image48.png"/><Relationship Id="rId9" Type="http://schemas.openxmlformats.org/officeDocument/2006/relationships/image" Target="media/image5.jpeg"/><Relationship Id="rId89" Type="http://schemas.openxmlformats.org/officeDocument/2006/relationships/image" Target="media/image47.png"/><Relationship Id="rId88" Type="http://schemas.openxmlformats.org/officeDocument/2006/relationships/image" Target="media/image46.png"/><Relationship Id="rId87" Type="http://schemas.openxmlformats.org/officeDocument/2006/relationships/image" Target="media/image45.png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oleObject" Target="embeddings/oleObject37.bin"/><Relationship Id="rId83" Type="http://schemas.openxmlformats.org/officeDocument/2006/relationships/oleObject" Target="embeddings/oleObject36.bin"/><Relationship Id="rId82" Type="http://schemas.openxmlformats.org/officeDocument/2006/relationships/oleObject" Target="embeddings/oleObject35.bin"/><Relationship Id="rId81" Type="http://schemas.openxmlformats.org/officeDocument/2006/relationships/oleObject" Target="embeddings/oleObject34.bin"/><Relationship Id="rId80" Type="http://schemas.openxmlformats.org/officeDocument/2006/relationships/oleObject" Target="embeddings/oleObject33.bin"/><Relationship Id="rId8" Type="http://schemas.openxmlformats.org/officeDocument/2006/relationships/image" Target="media/image4.jpeg"/><Relationship Id="rId79" Type="http://schemas.openxmlformats.org/officeDocument/2006/relationships/image" Target="media/image43.wmf"/><Relationship Id="rId78" Type="http://schemas.openxmlformats.org/officeDocument/2006/relationships/oleObject" Target="embeddings/oleObject32.bin"/><Relationship Id="rId77" Type="http://schemas.openxmlformats.org/officeDocument/2006/relationships/image" Target="media/image42.wmf"/><Relationship Id="rId76" Type="http://schemas.openxmlformats.org/officeDocument/2006/relationships/oleObject" Target="embeddings/oleObject31.bin"/><Relationship Id="rId75" Type="http://schemas.openxmlformats.org/officeDocument/2006/relationships/image" Target="media/image41.wmf"/><Relationship Id="rId74" Type="http://schemas.openxmlformats.org/officeDocument/2006/relationships/oleObject" Target="embeddings/oleObject30.bin"/><Relationship Id="rId73" Type="http://schemas.openxmlformats.org/officeDocument/2006/relationships/image" Target="media/image40.wmf"/><Relationship Id="rId72" Type="http://schemas.openxmlformats.org/officeDocument/2006/relationships/oleObject" Target="embeddings/oleObject29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8.bin"/><Relationship Id="rId7" Type="http://schemas.openxmlformats.org/officeDocument/2006/relationships/image" Target="media/image3.jpeg"/><Relationship Id="rId69" Type="http://schemas.openxmlformats.org/officeDocument/2006/relationships/image" Target="media/image38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oleObject" Target="embeddings/oleObject24.bin"/><Relationship Id="rId63" Type="http://schemas.openxmlformats.org/officeDocument/2006/relationships/oleObject" Target="embeddings/oleObject23.bin"/><Relationship Id="rId62" Type="http://schemas.openxmlformats.org/officeDocument/2006/relationships/image" Target="media/image36.wmf"/><Relationship Id="rId61" Type="http://schemas.openxmlformats.org/officeDocument/2006/relationships/oleObject" Target="embeddings/oleObject22.bin"/><Relationship Id="rId60" Type="http://schemas.openxmlformats.org/officeDocument/2006/relationships/image" Target="media/image35.wmf"/><Relationship Id="rId6" Type="http://schemas.openxmlformats.org/officeDocument/2006/relationships/image" Target="media/image2.png"/><Relationship Id="rId59" Type="http://schemas.openxmlformats.org/officeDocument/2006/relationships/oleObject" Target="embeddings/oleObject21.bin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wmf"/><Relationship Id="rId54" Type="http://schemas.openxmlformats.org/officeDocument/2006/relationships/oleObject" Target="embeddings/oleObject18.bin"/><Relationship Id="rId53" Type="http://schemas.openxmlformats.org/officeDocument/2006/relationships/oleObject" Target="embeddings/oleObject17.bin"/><Relationship Id="rId52" Type="http://schemas.openxmlformats.org/officeDocument/2006/relationships/image" Target="media/image32.wmf"/><Relationship Id="rId51" Type="http://schemas.openxmlformats.org/officeDocument/2006/relationships/oleObject" Target="embeddings/oleObject16.bin"/><Relationship Id="rId50" Type="http://schemas.openxmlformats.org/officeDocument/2006/relationships/image" Target="media/image31.wmf"/><Relationship Id="rId5" Type="http://schemas.openxmlformats.org/officeDocument/2006/relationships/theme" Target="theme/theme1.xml"/><Relationship Id="rId49" Type="http://schemas.openxmlformats.org/officeDocument/2006/relationships/oleObject" Target="embeddings/oleObject15.bin"/><Relationship Id="rId48" Type="http://schemas.openxmlformats.org/officeDocument/2006/relationships/image" Target="media/image30.wmf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wmf"/><Relationship Id="rId43" Type="http://schemas.openxmlformats.org/officeDocument/2006/relationships/oleObject" Target="embeddings/oleObject12.bin"/><Relationship Id="rId42" Type="http://schemas.openxmlformats.org/officeDocument/2006/relationships/image" Target="media/image27.png"/><Relationship Id="rId41" Type="http://schemas.openxmlformats.org/officeDocument/2006/relationships/image" Target="media/image26.wmf"/><Relationship Id="rId40" Type="http://schemas.openxmlformats.org/officeDocument/2006/relationships/oleObject" Target="embeddings/oleObject11.bin"/><Relationship Id="rId4" Type="http://schemas.openxmlformats.org/officeDocument/2006/relationships/footer" Target="footer1.xml"/><Relationship Id="rId39" Type="http://schemas.openxmlformats.org/officeDocument/2006/relationships/oleObject" Target="embeddings/oleObject10.bin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wmf"/><Relationship Id="rId34" Type="http://schemas.openxmlformats.org/officeDocument/2006/relationships/oleObject" Target="embeddings/oleObject7.bin"/><Relationship Id="rId33" Type="http://schemas.openxmlformats.org/officeDocument/2006/relationships/image" Target="media/image23.wmf"/><Relationship Id="rId32" Type="http://schemas.openxmlformats.org/officeDocument/2006/relationships/oleObject" Target="embeddings/oleObject6.bin"/><Relationship Id="rId31" Type="http://schemas.openxmlformats.org/officeDocument/2006/relationships/oleObject" Target="embeddings/oleObject5.bin"/><Relationship Id="rId30" Type="http://schemas.openxmlformats.org/officeDocument/2006/relationships/image" Target="media/image22.wmf"/><Relationship Id="rId3" Type="http://schemas.openxmlformats.org/officeDocument/2006/relationships/header" Target="header1.xml"/><Relationship Id="rId29" Type="http://schemas.openxmlformats.org/officeDocument/2006/relationships/oleObject" Target="embeddings/oleObject4.bin"/><Relationship Id="rId28" Type="http://schemas.openxmlformats.org/officeDocument/2006/relationships/oleObject" Target="embeddings/oleObject3.bin"/><Relationship Id="rId27" Type="http://schemas.openxmlformats.org/officeDocument/2006/relationships/image" Target="media/image21.wmf"/><Relationship Id="rId26" Type="http://schemas.openxmlformats.org/officeDocument/2006/relationships/oleObject" Target="embeddings/oleObject2.bin"/><Relationship Id="rId25" Type="http://schemas.openxmlformats.org/officeDocument/2006/relationships/image" Target="media/image20.wmf"/><Relationship Id="rId24" Type="http://schemas.openxmlformats.org/officeDocument/2006/relationships/oleObject" Target="embeddings/oleObject1.bin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9" Type="http://schemas.openxmlformats.org/officeDocument/2006/relationships/fontTable" Target="fontTable.xml"/><Relationship Id="rId118" Type="http://schemas.openxmlformats.org/officeDocument/2006/relationships/customXml" Target="../customXml/item1.xml"/><Relationship Id="rId117" Type="http://schemas.openxmlformats.org/officeDocument/2006/relationships/image" Target="media/image75.png"/><Relationship Id="rId116" Type="http://schemas.openxmlformats.org/officeDocument/2006/relationships/image" Target="media/image74.png"/><Relationship Id="rId115" Type="http://schemas.openxmlformats.org/officeDocument/2006/relationships/image" Target="media/image73.png"/><Relationship Id="rId114" Type="http://schemas.openxmlformats.org/officeDocument/2006/relationships/image" Target="media/image72.png"/><Relationship Id="rId113" Type="http://schemas.openxmlformats.org/officeDocument/2006/relationships/image" Target="media/image71.png"/><Relationship Id="rId112" Type="http://schemas.openxmlformats.org/officeDocument/2006/relationships/image" Target="media/image70.png"/><Relationship Id="rId111" Type="http://schemas.openxmlformats.org/officeDocument/2006/relationships/image" Target="media/image69.png"/><Relationship Id="rId110" Type="http://schemas.openxmlformats.org/officeDocument/2006/relationships/image" Target="media/image68.png"/><Relationship Id="rId11" Type="http://schemas.openxmlformats.org/officeDocument/2006/relationships/image" Target="media/image7.jpeg"/><Relationship Id="rId109" Type="http://schemas.openxmlformats.org/officeDocument/2006/relationships/image" Target="media/image67.png"/><Relationship Id="rId108" Type="http://schemas.openxmlformats.org/officeDocument/2006/relationships/image" Target="media/image66.png"/><Relationship Id="rId107" Type="http://schemas.openxmlformats.org/officeDocument/2006/relationships/image" Target="media/image65.png"/><Relationship Id="rId106" Type="http://schemas.openxmlformats.org/officeDocument/2006/relationships/image" Target="media/image64.png"/><Relationship Id="rId105" Type="http://schemas.openxmlformats.org/officeDocument/2006/relationships/image" Target="media/image63.png"/><Relationship Id="rId104" Type="http://schemas.openxmlformats.org/officeDocument/2006/relationships/image" Target="media/image62.png"/><Relationship Id="rId103" Type="http://schemas.openxmlformats.org/officeDocument/2006/relationships/image" Target="media/image61.png"/><Relationship Id="rId102" Type="http://schemas.openxmlformats.org/officeDocument/2006/relationships/image" Target="media/image60.png"/><Relationship Id="rId101" Type="http://schemas.openxmlformats.org/officeDocument/2006/relationships/image" Target="media/image59.png"/><Relationship Id="rId100" Type="http://schemas.openxmlformats.org/officeDocument/2006/relationships/image" Target="media/image58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7B75232B38-A165-1FB7-499C-2E1C792CACB5%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7B75232B38-A165-1FB7-499C-2E1C792CACB5%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2021-06-27T22:49:00Z</dcterms:created>
  <dc:creator>wanglongzhen</dc:creator>
  <cp:lastModifiedBy>林惠琴 Tina</cp:lastModifiedBy>
  <dcterms:modified xsi:type="dcterms:W3CDTF">2024-07-28T13:47:01Z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