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000"/>
        </w:tabs>
        <w:ind w:firstLine="602" w:firstLineChars="200"/>
        <w:jc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04</w:t>
      </w:r>
      <w:bookmarkStart w:id="0" w:name="_GoBack"/>
      <w:bookmarkEnd w:id="0"/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马尔科夫链</w: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考点二、马尔科夫链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181090" cy="1125855"/>
            <wp:effectExtent l="0" t="0" r="16510" b="17145"/>
            <wp:docPr id="28" name="图片 28" descr="IMG_4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IMG_448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067050" cy="2964815"/>
            <wp:effectExtent l="0" t="0" r="6350" b="6985"/>
            <wp:docPr id="19" name="图片 19" descr="IMG_4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446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939030" cy="2272665"/>
            <wp:effectExtent l="0" t="0" r="13970" b="13335"/>
            <wp:docPr id="17" name="图片 17" descr="IMG_4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447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671820" cy="713105"/>
            <wp:effectExtent l="0" t="0" r="17780" b="23495"/>
            <wp:docPr id="3" name="图片 3" descr="IMG_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4488"/>
                    <pic:cNvPicPr>
                      <a:picLocks noChangeAspect="1"/>
                    </pic:cNvPicPr>
                  </pic:nvPicPr>
                  <pic:blipFill>
                    <a:blip r:embed="rId9"/>
                    <a:srcRect l="2062" r="3539" b="25928"/>
                    <a:stretch>
                      <a:fillRect/>
                    </a:stretch>
                  </pic:blipFill>
                  <pic:spPr>
                    <a:xfrm>
                      <a:off x="0" y="0"/>
                      <a:ext cx="567182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马尔科夫链补充练习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Cs w:val="21"/>
        </w:rPr>
        <w:t>【</w:t>
      </w:r>
      <w:r>
        <w:rPr>
          <w:rFonts w:hint="default" w:ascii="Times New Roman" w:hAnsi="Times New Roman" w:eastAsia="宋体" w:cs="Times New Roman"/>
          <w:b/>
          <w:bCs/>
          <w:szCs w:val="21"/>
          <w:lang w:val="en-US" w:eastAsia="zh-CN"/>
        </w:rPr>
        <w:t>例</w:t>
      </w:r>
      <w:r>
        <w:rPr>
          <w:rFonts w:hint="default" w:ascii="Times New Roman" w:hAnsi="Times New Roman" w:cs="Times New Roman"/>
          <w:b/>
          <w:bCs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Cs w:val="21"/>
        </w:rPr>
        <w:t>】</w:t>
      </w:r>
      <w:r>
        <w:rPr>
          <w:rFonts w:hint="default" w:ascii="Times New Roman" w:hAnsi="Times New Roman" w:cs="Times New Roman"/>
        </w:rPr>
        <w:t>某公司为激励员工，在年会活动中，该公司的</w:t>
      </w:r>
      <w:r>
        <w:rPr>
          <w:rFonts w:hint="default" w:ascii="Times New Roman" w:hAnsi="Times New Roman" w:cs="Times New Roman"/>
        </w:rPr>
        <w:object>
          <v:shape id="_x0000_i1025" o:spt="75" alt="eqId8715a3f984d2627afd7c40c61347b7cb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" o:title="eqId8715a3f984d2627afd7c40c61347b7cb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位员工通过摸球游戏抽奖，其游戏规则为：每位员工前面都有1个暗盒，第1个暗盒里有3个红球与1个白球.其余暗盒里都恰有2个红球与1个白球，这些球的形状大小都完全相同.第1位员工从第1个暗盒里取出1个球，并将这个球放入第2个暗盒里，第2位员工再从第2个暗盒里面取出1个球并放入第3个暗盒里，依次类推，第</w:t>
      </w:r>
      <w:r>
        <w:rPr>
          <w:rFonts w:hint="default" w:ascii="Times New Roman" w:hAnsi="Times New Roman" w:cs="Times New Roman"/>
        </w:rPr>
        <w:object>
          <v:shape id="_x0000_i1026" o:spt="75" alt="eqId5aadf9ab510510120699c5eee39ab18b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5aadf9ab510510120699c5eee39ab18b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位员工再从第</w:t>
      </w:r>
      <w:r>
        <w:rPr>
          <w:rFonts w:hint="default" w:ascii="Times New Roman" w:hAnsi="Times New Roman" w:cs="Times New Roman"/>
        </w:rPr>
        <w:object>
          <v:shape id="_x0000_i1027" o:spt="75" alt="eqId5aadf9ab510510120699c5eee39ab18b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5aadf9ab510510120699c5eee39ab18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个暗盒里面取出1个球并放入第</w:t>
      </w:r>
      <w:r>
        <w:rPr>
          <w:rFonts w:hint="default" w:ascii="Times New Roman" w:hAnsi="Times New Roman" w:cs="Times New Roman"/>
        </w:rPr>
        <w:object>
          <v:shape id="_x0000_i102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个暗盒里.第</w:t>
      </w:r>
      <w:r>
        <w:rPr>
          <w:rFonts w:hint="default" w:ascii="Times New Roman" w:hAnsi="Times New Roman" w:cs="Times New Roman"/>
        </w:rPr>
        <w:object>
          <v:shape id="_x0000_i102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位员工从第</w:t>
      </w:r>
      <w:r>
        <w:rPr>
          <w:rFonts w:hint="default" w:ascii="Times New Roman" w:hAnsi="Times New Roman" w:cs="Times New Roman"/>
        </w:rPr>
        <w:object>
          <v:shape id="_x0000_i103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个暗盒中取出1个球，游戏结束.若某员工取出的球为红球，则该员工获得奖金1000元，否则该员工获得奖金500元.设第</w:t>
      </w:r>
      <w:r>
        <w:rPr>
          <w:rFonts w:hint="default" w:ascii="Times New Roman" w:hAnsi="Times New Roman" w:cs="Times New Roman"/>
        </w:rPr>
        <w:object>
          <v:shape id="_x0000_i1031" o:spt="75" alt="eqId90ed315453447a26d9d8bf99b938d7fb" type="#_x0000_t75" style="height:17.7pt;width:48.35pt;" o:ole="t" filled="f" o:preferrelative="t" stroked="f" coordsize="21600,21600">
            <v:path/>
            <v:fill on="f" focussize="0,0"/>
            <v:stroke on="f" joinstyle="miter"/>
            <v:imagedata r:id="rId20" o:title="eqId90ed315453447a26d9d8bf99b938d7f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位员工获得奖金为</w:t>
      </w:r>
      <w:r>
        <w:rPr>
          <w:rFonts w:hint="default" w:ascii="Times New Roman" w:hAnsi="Times New Roman" w:cs="Times New Roman"/>
        </w:rPr>
        <w:object>
          <v:shape id="_x0000_i1032" o:spt="75" alt="eqId6f95e54a9b7c66c97dc6ee6161a25c0e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22" o:title="eqId6f95e54a9b7c66c97dc6ee6161a25c0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元.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w:r>
        <w:rPr>
          <w:rFonts w:hint="default" w:ascii="Times New Roman" w:hAnsi="Times New Roman" w:cs="Times New Roman"/>
        </w:rPr>
        <w:object>
          <v:shape id="_x0000_i1033" o:spt="75" alt="eqIdf16c0cd993ab0dbe564051f78c340128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24" o:title="eqIdf16c0cd993ab0dbe564051f78c34012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的概率；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w:r>
        <w:rPr>
          <w:rFonts w:hint="default" w:ascii="Times New Roman" w:hAnsi="Times New Roman" w:cs="Times New Roman"/>
        </w:rPr>
        <w:object>
          <v:shape id="_x0000_i1034" o:spt="75" alt="eqId6f95e54a9b7c66c97dc6ee6161a25c0e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22" o:title="eqId6f95e54a9b7c66c97dc6ee6161a25c0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的数学期望</w:t>
      </w:r>
      <w:r>
        <w:rPr>
          <w:rFonts w:hint="default" w:ascii="Times New Roman" w:hAnsi="Times New Roman" w:cs="Times New Roman"/>
        </w:rPr>
        <w:object>
          <v:shape id="_x0000_i1035" o:spt="75" alt="eqId56b678dec65a0ca8006cc6828d8cb501" type="#_x0000_t75" style="height:17.05pt;width:31.65pt;" o:ole="t" filled="f" o:preferrelative="t" stroked="f" coordsize="21600,21600">
            <v:path/>
            <v:fill on="f" focussize="0,0"/>
            <v:stroke on="f" joinstyle="miter"/>
            <v:imagedata r:id="rId27" o:title="eqId56b678dec65a0ca8006cc6828d8cb50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，并指出第几位员工获得奖金额的数学期望最大.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Cs w:val="21"/>
        </w:rPr>
        <w:t>【</w:t>
      </w:r>
      <w:r>
        <w:rPr>
          <w:rFonts w:hint="default" w:ascii="Times New Roman" w:hAnsi="Times New Roman" w:eastAsia="宋体" w:cs="Times New Roman"/>
          <w:b/>
          <w:bCs/>
          <w:szCs w:val="21"/>
          <w:lang w:val="en-US" w:eastAsia="zh-CN"/>
        </w:rPr>
        <w:t>例</w:t>
      </w:r>
      <w:r>
        <w:rPr>
          <w:rFonts w:hint="default" w:ascii="Times New Roman" w:hAnsi="Times New Roman" w:cs="Times New Roman"/>
          <w:b/>
          <w:bCs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szCs w:val="21"/>
        </w:rPr>
        <w:t>】</w:t>
      </w:r>
      <w:r>
        <w:rPr>
          <w:rFonts w:hint="default" w:ascii="Times New Roman" w:hAnsi="Times New Roman" w:cs="Times New Roman"/>
        </w:rPr>
        <w:t>网球运动是一项激烈且耗时的运动，对于力量的消耗是很大的，这就需要网球运动员提高自己的耐力．耐力训练分为无氧和有氧两种训练方式．某网球俱乐部的运动员在某赛事前展开了一轮为期90天的封闭集训，在封闭集训期间每名运动员每天选择一种方式进行耐力训练．由训练计划知，在封闭集训期间，若运动员第</w:t>
      </w:r>
      <w:r>
        <w:rPr>
          <w:rFonts w:hint="default" w:ascii="Times New Roman" w:hAnsi="Times New Roman" w:cs="Times New Roman"/>
        </w:rPr>
        <w:object>
          <v:shape id="_x0000_i1036" o:spt="75" alt="eqIdbc263e830acdef41ac5661b8edb9003e" type="#_x0000_t75" style="height:19.5pt;width:74.8pt;" o:ole="t" filled="f" o:preferrelative="t" stroked="f" coordsize="21600,21600">
            <v:path/>
            <v:fill on="f" focussize="0,0"/>
            <v:stroke on="f" joinstyle="miter"/>
            <v:imagedata r:id="rId29" o:title="eqIdbc263e830acdef41ac5661b8edb9003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天进行有氧训练，则第</w:t>
      </w:r>
      <w:r>
        <w:rPr>
          <w:rFonts w:hint="default" w:ascii="Times New Roman" w:hAnsi="Times New Roman" w:cs="Times New Roman"/>
        </w:rPr>
        <w:object>
          <v:shape id="_x0000_i1037" o:spt="75" alt="eqId7a0876215b2fd463d151523cd3c6b447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31" o:title="eqId7a0876215b2fd463d151523cd3c6b44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天进行有氧训练的概率为</w:t>
      </w:r>
      <w:r>
        <w:rPr>
          <w:rFonts w:hint="default" w:ascii="Times New Roman" w:hAnsi="Times New Roman" w:cs="Times New Roman"/>
        </w:rPr>
        <w:object>
          <v:shape id="_x0000_i1038" o:spt="75" alt="eqIdb696b79a748797ef1e56fa31ee9a450d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3" o:title="eqIdb696b79a748797ef1e56fa31ee9a450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，第</w:t>
      </w:r>
      <w:r>
        <w:rPr>
          <w:rFonts w:hint="default" w:ascii="Times New Roman" w:hAnsi="Times New Roman" w:cs="Times New Roman"/>
        </w:rPr>
        <w:object>
          <v:shape id="_x0000_i1039" o:spt="75" alt="eqId7a0876215b2fd463d151523cd3c6b447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31" o:title="eqId7a0876215b2fd463d151523cd3c6b44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天进行无氧训练的概率为</w:t>
      </w:r>
      <w:r>
        <w:rPr>
          <w:rFonts w:hint="default" w:ascii="Times New Roman" w:hAnsi="Times New Roman" w:cs="Times New Roman"/>
        </w:rPr>
        <w:object>
          <v:shape id="_x0000_i1040" o:spt="75" alt="eqId1d86ab7c97cd8a0b15ba5efc1be9423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6" o:title="eqId1d86ab7c97cd8a0b15ba5efc1be9423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；若运动员第</w:t>
      </w:r>
      <w:r>
        <w:rPr>
          <w:rFonts w:hint="default" w:ascii="Times New Roman" w:hAnsi="Times New Roman" w:cs="Times New Roman"/>
        </w:rPr>
        <w:object>
          <v:shape id="_x0000_i104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天进行无氧训练，则第</w:t>
      </w:r>
      <w:r>
        <w:rPr>
          <w:rFonts w:hint="default" w:ascii="Times New Roman" w:hAnsi="Times New Roman" w:cs="Times New Roman"/>
        </w:rPr>
        <w:object>
          <v:shape id="_x0000_i1042" o:spt="75" alt="eqId7a0876215b2fd463d151523cd3c6b447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31" o:title="eqId7a0876215b2fd463d151523cd3c6b447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天进行有氧训练的概率为</w:t>
      </w:r>
      <w:r>
        <w:rPr>
          <w:rFonts w:hint="default" w:ascii="Times New Roman" w:hAnsi="Times New Roman" w:cs="Times New Roman"/>
        </w:rPr>
        <w:object>
          <v:shape id="_x0000_i1043" o:spt="75" alt="eqId738c2eb3b99133f96c55b643911d2f2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0" o:title="eqId738c2eb3b99133f96c55b643911d2f28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，第</w:t>
      </w:r>
      <w:r>
        <w:rPr>
          <w:rFonts w:hint="default" w:ascii="Times New Roman" w:hAnsi="Times New Roman" w:cs="Times New Roman"/>
        </w:rPr>
        <w:object>
          <v:shape id="_x0000_i1044" o:spt="75" alt="eqId7a0876215b2fd463d151523cd3c6b447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31" o:title="eqId7a0876215b2fd463d151523cd3c6b44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天进行无氧训练的概率为</w:t>
      </w:r>
      <w:r>
        <w:rPr>
          <w:rFonts w:hint="default" w:ascii="Times New Roman" w:hAnsi="Times New Roman" w:cs="Times New Roman"/>
        </w:rPr>
        <w:object>
          <v:shape id="_x0000_i1045" o:spt="75" alt="eqId0fd7b7834f33ed54661f2ce4328f661a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43" o:title="eqId0fd7b7834f33ed54661f2ce4328f661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．若运动员封闭集训的第1天进行有氧训练与无氧训练的概率相等．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(1)封闭集训期间，记3名运动员中第2天进行有氧训练的人数为</w:t>
      </w:r>
      <w:r>
        <w:rPr>
          <w:rFonts w:hint="default" w:ascii="Times New Roman" w:hAnsi="Times New Roman" w:cs="Times New Roman"/>
        </w:rPr>
        <w:object>
          <v:shape id="_x0000_i1046" o:spt="75" alt="eqIdf022950e0faa45b617d497b01b5292b9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45" o:title="eqIdf022950e0faa45b617d497b01b5292b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，求</w:t>
      </w:r>
      <w:r>
        <w:rPr>
          <w:rFonts w:hint="default" w:ascii="Times New Roman" w:hAnsi="Times New Roman" w:cs="Times New Roman"/>
        </w:rPr>
        <w:object>
          <v:shape id="_x0000_i1047" o:spt="75" alt="eqIdf022950e0faa45b617d497b01b5292b9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45" o:title="eqIdf022950e0faa45b617d497b01b5292b9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的分布列与数学期望；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(2)封闭集训期间，记某运动员第</w:t>
      </w:r>
      <w:r>
        <w:rPr>
          <w:rFonts w:hint="default" w:ascii="Times New Roman" w:hAnsi="Times New Roman" w:cs="Times New Roman"/>
        </w:rPr>
        <w:object>
          <v:shape id="_x0000_i104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天进行有氧训练的概率为</w:t>
      </w:r>
      <w:r>
        <w:rPr>
          <w:rFonts w:hint="default" w:ascii="Times New Roman" w:hAnsi="Times New Roman" w:cs="Times New Roman"/>
        </w:rPr>
        <w:object>
          <v:shape id="_x0000_i1049" o:spt="75" alt="eqIdbf83e20035c3afd6d26ebfd53d768a7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9" o:title="eqIdbf83e20035c3afd6d26ebfd53d768a70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，求</w:t>
      </w:r>
      <w:r>
        <w:rPr>
          <w:rFonts w:hint="default" w:ascii="Times New Roman" w:hAnsi="Times New Roman" w:cs="Times New Roman"/>
        </w:rPr>
        <w:object>
          <v:shape id="_x0000_i1050" o:spt="75" alt="eqId6db1468eaf1131f51ef648ff9c7f2f4b" type="#_x0000_t75" style="height:16.05pt;width:14.95pt;" o:ole="t" filled="f" o:preferrelative="t" stroked="f" coordsize="21600,21600">
            <v:path/>
            <v:fill on="f" focussize="0,0"/>
            <v:stroke on="f" joinstyle="miter"/>
            <v:imagedata r:id="rId51" o:title="eqId6db1468eaf1131f51ef648ff9c7f2f4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Cs w:val="21"/>
        </w:rPr>
        <w:t>【</w:t>
      </w:r>
      <w:r>
        <w:rPr>
          <w:rFonts w:hint="default" w:ascii="Times New Roman" w:hAnsi="Times New Roman" w:eastAsia="宋体" w:cs="Times New Roman"/>
          <w:b/>
          <w:bCs/>
          <w:szCs w:val="21"/>
          <w:lang w:val="en-US" w:eastAsia="zh-CN"/>
        </w:rPr>
        <w:t>例</w:t>
      </w:r>
      <w:r>
        <w:rPr>
          <w:rFonts w:hint="default" w:ascii="Times New Roman" w:hAnsi="Times New Roman" w:cs="Times New Roman"/>
          <w:b/>
          <w:bCs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szCs w:val="21"/>
        </w:rPr>
        <w:t>】</w:t>
      </w:r>
      <w:r>
        <w:rPr>
          <w:rFonts w:hint="default" w:ascii="Times New Roman" w:hAnsi="Times New Roman" w:cs="Times New Roman"/>
        </w:rPr>
        <w:t>甲乙两人进行投篮比赛，两人各投一次为一轮比赛，约定如下规则：如果在一轮比赛中一人投进，另一人没投进，则投进者得1分，没进者得-1分，如果一轮比赛中两人都投进或都没投进，则都得0分，当两人各自累计总分相差4分时比赛结束，得分高者获胜．在每次投球中甲投进的概率为0.5，乙投进的概率为0.6，每次投球都是相互独立的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(1)若两人起始分都为0分，求恰好经过4轮比赛，甲获胜的概率．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(2)若规定两人起始分都为2分，记</w:t>
      </w:r>
      <w:r>
        <w:rPr>
          <w:rFonts w:hint="default" w:ascii="Times New Roman" w:hAnsi="Times New Roman" w:cs="Times New Roman"/>
        </w:rPr>
        <w:object>
          <v:shape id="_x0000_i1051" o:spt="75" alt="eqId2f41a845f0d23659d93d6712774ccd09" type="#_x0000_t75" style="height:14.15pt;width:20.2pt;" o:ole="t" filled="f" o:preferrelative="t" stroked="f" coordsize="21600,21600">
            <v:path/>
            <v:fill on="f" focussize="0,0"/>
            <v:stroke on="f" joinstyle="miter"/>
            <v:imagedata r:id="rId53" o:title="eqId2f41a845f0d23659d93d6712774ccd0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cs="Times New Roman"/>
        </w:rPr>
        <w:object>
          <v:shape id="_x0000_i1052" o:spt="75" alt="eqIda9fe95e44063bb75f163206c17eaa8b8" type="#_x0000_t75" style="height:14pt;width:55.4pt;" o:ole="t" filled="f" o:preferrelative="t" stroked="f" coordsize="21600,21600">
            <v:path/>
            <v:fill on="f" focussize="0,0"/>
            <v:stroke on="f" joinstyle="miter"/>
            <v:imagedata r:id="rId55" o:title="eqIda9fe95e44063bb75f163206c17eaa8b8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）为甲累计总分为</w:t>
      </w:r>
      <w:r>
        <w:rPr>
          <w:rFonts w:hint="default" w:ascii="Times New Roman" w:hAnsi="Times New Roman" w:eastAsia="Times New Roman" w:cs="Times New Roman"/>
          <w:i/>
        </w:rPr>
        <w:t>i</w:t>
      </w:r>
      <w:r>
        <w:rPr>
          <w:rFonts w:hint="default" w:ascii="Times New Roman" w:hAnsi="Times New Roman" w:cs="Times New Roman"/>
        </w:rPr>
        <w:t>时，甲最终获胜的概率，则</w:t>
      </w:r>
      <w:r>
        <w:rPr>
          <w:rFonts w:hint="default" w:ascii="Times New Roman" w:hAnsi="Times New Roman" w:cs="Times New Roman"/>
        </w:rPr>
        <w:object>
          <v:shape id="_x0000_i1053" o:spt="75" alt="eqId6a0d18ef9cb9aa07db578b1bbb059068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57" o:title="eqId6a0d18ef9cb9aa07db578b1bbb059068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①求证</w:t>
      </w:r>
      <w:r>
        <w:rPr>
          <w:rFonts w:hint="default" w:ascii="Times New Roman" w:hAnsi="Times New Roman" w:cs="Times New Roman"/>
        </w:rPr>
        <w:object>
          <v:shape id="_x0000_i1054" o:spt="75" alt="eqId332ef968df2c6e9ed31a926e275adcb2" type="#_x0000_t75" style="height:17.4pt;width:68.6pt;" o:ole="t" filled="f" o:preferrelative="t" stroked="f" coordsize="21600,21600">
            <v:path/>
            <v:fill on="f" focussize="0,0"/>
            <v:stroke on="f" joinstyle="miter"/>
            <v:imagedata r:id="rId59" o:title="eqId332ef968df2c6e9ed31a926e275adcb2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cs="Times New Roman"/>
        </w:rPr>
        <w:object>
          <v:shape id="_x0000_i1055" o:spt="75" alt="eqId91ca738a745d910c37350fd771c6bb50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61" o:title="eqId91ca738a745d910c37350fd771c6bb50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）为等比数列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②求</w:t>
      </w:r>
      <w:r>
        <w:rPr>
          <w:rFonts w:hint="default" w:ascii="Times New Roman" w:hAnsi="Times New Roman" w:cs="Times New Roman"/>
        </w:rPr>
        <w:object>
          <v:shape id="_x0000_i1056" o:spt="75" alt="eqId3bea0dd7e474bcd04db2544427ba0488" type="#_x0000_t75" style="height:13.05pt;width:20.2pt;" o:ole="t" filled="f" o:preferrelative="t" stroked="f" coordsize="21600,21600">
            <v:path/>
            <v:fill on="f" focussize="0,0"/>
            <v:stroke on="f" joinstyle="miter"/>
            <v:imagedata r:id="rId63" o:title="eqId3bea0dd7e474bcd04db2544427ba048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的值．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Cs w:val="21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8．甲、乙两人组团参加答题挑战赛，规定：每一轮甲、乙各答一道题，若两人都答对，该团队得1分；只有一人答对，该团队得0分；两人都答错，该团队得－1分．假设甲、乙两人答对任何一道题的概率分别为</w:t>
      </w:r>
      <w:r>
        <w:rPr>
          <w:rFonts w:hint="default" w:ascii="Times New Roman" w:hAnsi="Times New Roman" w:cs="Times New Roman"/>
        </w:rPr>
        <w:object>
          <v:shape id="_x0000_i1057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65" o:title="eqId8b2a698891d42c70b597f0da4f215f09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</w:rPr>
        <w:object>
          <v:shape id="_x0000_i1058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67" o:title="eqIdbf31876698721a199c7c53c6b320aa86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．(1)记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表示该团队一轮答题的得分，求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的分布列及数学期望</w:t>
      </w:r>
      <w:r>
        <w:rPr>
          <w:rFonts w:hint="default" w:ascii="Times New Roman" w:hAnsi="Times New Roman" w:cs="Times New Roman"/>
        </w:rPr>
        <w:object>
          <v:shape id="_x0000_i1059" o:spt="75" alt="eqId5bf3baba074e8aeb6f3ea117865bbd1b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69" o:title="eqId5bf3baba074e8aeb6f3ea117865bbd1b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(2)假设该团队连续答题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轮，各轮答题相互独立．记</w:t>
      </w:r>
      <w:r>
        <w:rPr>
          <w:rFonts w:hint="default" w:ascii="Times New Roman" w:hAnsi="Times New Roman" w:cs="Times New Roman"/>
        </w:rPr>
        <w:object>
          <v:shape id="_x0000_i1060" o:spt="75" alt="eqIdbf83e20035c3afd6d26ebfd53d768a7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9" o:title="eqIdbf83e20035c3afd6d26ebfd53d768a70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表示“没有出现连续三轮每轮得1分”的概率，</w:t>
      </w:r>
      <w:r>
        <w:rPr>
          <w:rFonts w:hint="default" w:ascii="Times New Roman" w:hAnsi="Times New Roman" w:cs="Times New Roman"/>
        </w:rPr>
        <w:object>
          <v:shape id="_x0000_i1061" o:spt="75" alt="eqIdefce43551d1b3b48590bce3f5af93823" type="#_x0000_t75" style="height:16.05pt;width:132pt;" o:ole="t" filled="f" o:preferrelative="t" stroked="f" coordsize="21600,21600">
            <v:path/>
            <v:fill on="f" focussize="0,0"/>
            <v:stroke on="f" joinstyle="miter"/>
            <v:imagedata r:id="rId72" o:title="eqIdefce43551d1b3b48590bce3f5af93823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，求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；并证明：答题轮数越多（轮数不少于3），出现“连续三轮每轮得1分”的概率越大．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Ud5jmMgIAAGM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NR3mOY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6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1BAAD6D8"/>
    <w:rsid w:val="37F68E5F"/>
    <w:rsid w:val="3BE7B55D"/>
    <w:rsid w:val="3DFF4132"/>
    <w:rsid w:val="3FF7094F"/>
    <w:rsid w:val="48CE5D6B"/>
    <w:rsid w:val="57BD5D4F"/>
    <w:rsid w:val="65DF994F"/>
    <w:rsid w:val="6EFF0407"/>
    <w:rsid w:val="753D72C7"/>
    <w:rsid w:val="7BECA453"/>
    <w:rsid w:val="7CDEA9C3"/>
    <w:rsid w:val="7EFF12F0"/>
    <w:rsid w:val="7F3F6B48"/>
    <w:rsid w:val="7FE7D01A"/>
    <w:rsid w:val="7FFDDA14"/>
    <w:rsid w:val="87CE15A3"/>
    <w:rsid w:val="9BAF9D14"/>
    <w:rsid w:val="CCFBEEFE"/>
    <w:rsid w:val="CF9B4D9E"/>
    <w:rsid w:val="CFFB3D87"/>
    <w:rsid w:val="DB7B7F7F"/>
    <w:rsid w:val="EEBFC376"/>
    <w:rsid w:val="F7DEABB8"/>
    <w:rsid w:val="F7EFCF4C"/>
    <w:rsid w:val="FDFF1B52"/>
    <w:rsid w:val="FE87B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4" Type="http://schemas.openxmlformats.org/officeDocument/2006/relationships/fontTable" Target="fontTable.xml"/><Relationship Id="rId73" Type="http://schemas.openxmlformats.org/officeDocument/2006/relationships/customXml" Target="../customXml/item1.xml"/><Relationship Id="rId72" Type="http://schemas.openxmlformats.org/officeDocument/2006/relationships/image" Target="media/image31.wmf"/><Relationship Id="rId71" Type="http://schemas.openxmlformats.org/officeDocument/2006/relationships/oleObject" Target="embeddings/oleObject37.bin"/><Relationship Id="rId70" Type="http://schemas.openxmlformats.org/officeDocument/2006/relationships/oleObject" Target="embeddings/oleObject36.bin"/><Relationship Id="rId7" Type="http://schemas.openxmlformats.org/officeDocument/2006/relationships/image" Target="media/image3.jpeg"/><Relationship Id="rId69" Type="http://schemas.openxmlformats.org/officeDocument/2006/relationships/image" Target="media/image30.wmf"/><Relationship Id="rId68" Type="http://schemas.openxmlformats.org/officeDocument/2006/relationships/oleObject" Target="embeddings/oleObject35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4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3.bin"/><Relationship Id="rId63" Type="http://schemas.openxmlformats.org/officeDocument/2006/relationships/image" Target="media/image27.wmf"/><Relationship Id="rId62" Type="http://schemas.openxmlformats.org/officeDocument/2006/relationships/oleObject" Target="embeddings/oleObject32.bin"/><Relationship Id="rId61" Type="http://schemas.openxmlformats.org/officeDocument/2006/relationships/image" Target="media/image26.wmf"/><Relationship Id="rId60" Type="http://schemas.openxmlformats.org/officeDocument/2006/relationships/oleObject" Target="embeddings/oleObject31.bin"/><Relationship Id="rId6" Type="http://schemas.openxmlformats.org/officeDocument/2006/relationships/image" Target="media/image2.jpeg"/><Relationship Id="rId59" Type="http://schemas.openxmlformats.org/officeDocument/2006/relationships/image" Target="media/image25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4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3.wmf"/><Relationship Id="rId54" Type="http://schemas.openxmlformats.org/officeDocument/2006/relationships/oleObject" Target="embeddings/oleObject28.bin"/><Relationship Id="rId53" Type="http://schemas.openxmlformats.org/officeDocument/2006/relationships/image" Target="media/image22.wmf"/><Relationship Id="rId52" Type="http://schemas.openxmlformats.org/officeDocument/2006/relationships/oleObject" Target="embeddings/oleObject27.bin"/><Relationship Id="rId51" Type="http://schemas.openxmlformats.org/officeDocument/2006/relationships/image" Target="media/image21.wmf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" Type="http://schemas.openxmlformats.org/officeDocument/2006/relationships/image" Target="media/image20.wmf"/><Relationship Id="rId48" Type="http://schemas.openxmlformats.org/officeDocument/2006/relationships/oleObject" Target="embeddings/oleObject25.bin"/><Relationship Id="rId47" Type="http://schemas.openxmlformats.org/officeDocument/2006/relationships/oleObject" Target="embeddings/oleObject24.bin"/><Relationship Id="rId46" Type="http://schemas.openxmlformats.org/officeDocument/2006/relationships/oleObject" Target="embeddings/oleObject23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8.wmf"/><Relationship Id="rId42" Type="http://schemas.openxmlformats.org/officeDocument/2006/relationships/oleObject" Target="embeddings/oleObject21.bin"/><Relationship Id="rId41" Type="http://schemas.openxmlformats.org/officeDocument/2006/relationships/oleObject" Target="embeddings/oleObject20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9.bin"/><Relationship Id="rId38" Type="http://schemas.openxmlformats.org/officeDocument/2006/relationships/oleObject" Target="embeddings/oleObject18.bin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oleObject" Target="embeddings/oleObject6.bin"/><Relationship Id="rId17" Type="http://schemas.openxmlformats.org/officeDocument/2006/relationships/oleObject" Target="embeddings/oleObject5.bin"/><Relationship Id="rId16" Type="http://schemas.openxmlformats.org/officeDocument/2006/relationships/image" Target="media/image8.wmf"/><Relationship Id="rId15" Type="http://schemas.openxmlformats.org/officeDocument/2006/relationships/oleObject" Target="embeddings/oleObject4.bin"/><Relationship Id="rId14" Type="http://schemas.openxmlformats.org/officeDocument/2006/relationships/oleObject" Target="embeddings/oleObject3.bin"/><Relationship Id="rId13" Type="http://schemas.openxmlformats.org/officeDocument/2006/relationships/image" Target="media/image7.wmf"/><Relationship Id="rId12" Type="http://schemas.openxmlformats.org/officeDocument/2006/relationships/oleObject" Target="embeddings/oleObject2.bin"/><Relationship Id="rId11" Type="http://schemas.openxmlformats.org/officeDocument/2006/relationships/image" Target="media/image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7B75232B38-A165-1FB7-499C-2E1C792CACB5%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7B75232B38-A165-1FB7-499C-2E1C792CACB5%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3068</Words>
  <Characters>17491</Characters>
  <Lines>145</Lines>
  <Paragraphs>41</Paragraphs>
  <TotalTime>5</TotalTime>
  <ScaleCrop>false</ScaleCrop>
  <LinksUpToDate>false</LinksUpToDate>
  <CharactersWithSpaces>20518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2021-06-30T06:49:00Z</dcterms:created>
  <dc:creator>wanglongzhen</dc:creator>
  <cp:lastModifiedBy>林惠琴 Tina</cp:lastModifiedBy>
  <dcterms:modified xsi:type="dcterms:W3CDTF">2025-08-17T15:00:54Z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D8EF60C0257F35C0ED8C9F668A6BED3A_43</vt:lpwstr>
  </property>
</Properties>
</file>