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12128500</wp:posOffset>
            </wp:positionV>
            <wp:extent cx="342900" cy="393700"/>
            <wp:effectExtent l="0" t="0" r="12700" b="12700"/>
            <wp:wrapNone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5739"/>
      <w:bookmarkStart w:id="1" w:name="_Toc31918"/>
      <w:bookmarkStart w:id="2" w:name="_Toc489"/>
      <w:bookmarkStart w:id="3" w:name="_Toc17848"/>
      <w:bookmarkStart w:id="4" w:name="_Toc7844"/>
      <w:bookmarkStart w:id="5" w:name="_Toc4125"/>
      <w:bookmarkStart w:id="6" w:name="_Toc14464"/>
      <w:bookmarkStart w:id="7" w:name="_Toc11840"/>
      <w:bookmarkStart w:id="8" w:name="_Toc25843"/>
      <w:bookmarkStart w:id="9" w:name="_Toc10978"/>
      <w:bookmarkStart w:id="10" w:name="_Toc2778"/>
      <w:bookmarkStart w:id="11" w:name="_Toc3867"/>
      <w:bookmarkStart w:id="12" w:name="_Toc21193"/>
      <w:bookmarkStart w:id="13" w:name="_Toc20007"/>
      <w:bookmarkStart w:id="14" w:name="_Toc29525"/>
      <w:bookmarkStart w:id="15" w:name="_Toc15670"/>
      <w:bookmarkStart w:id="16" w:name="_Toc26788"/>
      <w:bookmarkStart w:id="17" w:name="_Toc3697"/>
      <w:bookmarkStart w:id="18" w:name="_Toc8736"/>
      <w:bookmarkStart w:id="19" w:name="_Toc10016"/>
      <w:bookmarkStart w:id="20" w:name="_Toc4953"/>
      <w:bookmarkStart w:id="21" w:name="_Toc28589"/>
      <w:bookmarkStart w:id="22" w:name="_Toc28284"/>
      <w:bookmarkStart w:id="23" w:name="_Toc17914"/>
      <w:bookmarkStart w:id="24" w:name="_Toc18447"/>
      <w:bookmarkStart w:id="25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椭圆及其标准方程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bookmarkEnd w:id="25"/>
    <w:p w14:paraId="5588A876"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Cs/>
          <w:kern w:val="2"/>
          <w:sz w:val="21"/>
          <w:szCs w:val="22"/>
          <w:lang w:val="en-US" w:eastAsia="zh-CN" w:bidi="ar-SA"/>
        </w:rPr>
      </w:pPr>
    </w:p>
    <w:p w14:paraId="3361B914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6" w:name="_Toc24517"/>
      <w:bookmarkStart w:id="27" w:name="_Toc27506"/>
      <w:bookmarkStart w:id="28" w:name="_Toc11432"/>
      <w:bookmarkStart w:id="29" w:name="_Toc30468"/>
      <w:bookmarkStart w:id="30" w:name="_Toc7017"/>
      <w:bookmarkStart w:id="31" w:name="_Toc29005"/>
      <w:bookmarkStart w:id="32" w:name="_Toc21946"/>
      <w:bookmarkStart w:id="33" w:name="_Toc25965"/>
      <w:bookmarkStart w:id="34" w:name="_Toc7736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椭圆的定义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3D81A35E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</w:rPr>
        <w:t>1．椭圆的定义</w:t>
      </w:r>
    </w:p>
    <w:p w14:paraId="59742E7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(1)定义：平面内与两个定点</w:t>
      </w:r>
      <w:r>
        <w:rPr>
          <w:rFonts w:ascii="Times New Roman" w:hAnsi="Times New Roman" w:cs="Times New Roman"/>
          <w:position w:val="-10"/>
        </w:rPr>
        <w:object>
          <v:shape id="_x0000_i1025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26" o:spt="75" type="#_x0000_t75" style="height:15.5pt;width:1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的距离的和等于常数(大于</w:t>
      </w:r>
      <w:r>
        <w:rPr>
          <w:rFonts w:ascii="Times New Roman" w:hAnsi="Times New Roman" w:cs="Times New Roman"/>
          <w:position w:val="-11"/>
        </w:rPr>
        <w:object>
          <v:shape id="_x0000_i1027" o:spt="75" type="#_x0000_t75" style="height:16.5pt;width:29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)的点的轨迹叫作椭圆.这两个定点叫</w:t>
      </w:r>
    </w:p>
    <w:p w14:paraId="783C4B55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作椭圆的焦点，两焦点间的距离叫作椭圆的焦距.</w:t>
      </w:r>
    </w:p>
    <w:p w14:paraId="357260DD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(2)椭圆定义的集合表示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={</w:t>
      </w:r>
      <w:r>
        <w:rPr>
          <w:rFonts w:ascii="Times New Roman" w:hAnsi="Times New Roman" w:cs="Times New Roman"/>
          <w:position w:val="-11"/>
        </w:rPr>
        <w:object>
          <v:shape id="_x0000_i1028" o:spt="75" type="#_x0000_t75" style="height:16.5pt;width:92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>,2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position w:val="-11"/>
        </w:rPr>
        <w:object>
          <v:shape id="_x0000_i1029" o:spt="75" type="#_x0000_t75" style="height:16.5pt;width:29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>}.</w:t>
      </w:r>
    </w:p>
    <w:p w14:paraId="282490AF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椭圆的标准方程】</w:t>
      </w:r>
    </w:p>
    <w:p w14:paraId="56D974B9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szCs w:val="24"/>
        </w:rPr>
        <w:t>．椭圆的标准方程</w:t>
      </w:r>
    </w:p>
    <w:p w14:paraId="44B2F429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椭圆的标准方程与其在坐标系中的位置的对应关系：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439"/>
        <w:gridCol w:w="2438"/>
      </w:tblGrid>
      <w:tr w14:paraId="1160FD7D">
        <w:trPr>
          <w:jc w:val="center"/>
        </w:trPr>
        <w:tc>
          <w:tcPr>
            <w:tcW w:w="1271" w:type="dxa"/>
          </w:tcPr>
          <w:p w14:paraId="6B4E2E22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椭圆在坐标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系中的位置</w:t>
            </w:r>
          </w:p>
        </w:tc>
        <w:tc>
          <w:tcPr>
            <w:tcW w:w="2439" w:type="dxa"/>
          </w:tcPr>
          <w:p w14:paraId="116286F3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 w:eastAsiaTheme="minorEastAsia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lang w:eastAsia="zh-CN"/>
              </w:rPr>
              <w:drawing>
                <wp:inline distT="0" distB="0" distL="114300" distR="114300">
                  <wp:extent cx="1280160" cy="960755"/>
                  <wp:effectExtent l="0" t="0" r="15240" b="4445"/>
                  <wp:docPr id="19" name="图片 19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7" w:type="dxa"/>
          </w:tcPr>
          <w:p w14:paraId="34F8CA98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 w:eastAsiaTheme="minorEastAsia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lang w:eastAsia="zh-CN"/>
              </w:rPr>
              <w:drawing>
                <wp:inline distT="0" distB="0" distL="114300" distR="114300">
                  <wp:extent cx="1149985" cy="1110615"/>
                  <wp:effectExtent l="0" t="0" r="18415" b="6985"/>
                  <wp:docPr id="21" name="图片 2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985" cy="111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D72874">
        <w:trPr>
          <w:jc w:val="center"/>
        </w:trPr>
        <w:tc>
          <w:tcPr>
            <w:tcW w:w="1271" w:type="dxa"/>
          </w:tcPr>
          <w:p w14:paraId="731E1331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标准方程</w:t>
            </w:r>
          </w:p>
        </w:tc>
        <w:tc>
          <w:tcPr>
            <w:tcW w:w="2439" w:type="dxa"/>
          </w:tcPr>
          <w:p w14:paraId="7227F8B5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23"/>
              </w:rPr>
              <w:object>
                <v:shape id="_x0000_i1030" o:spt="75" type="#_x0000_t75" style="height:28.85pt;width:111.1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AxMath" ShapeID="_x0000_i1030" DrawAspect="Content" ObjectID="_1468075730" r:id="rId18">
                  <o:LockedField>false</o:LockedField>
                </o:OLEObject>
              </w:object>
            </w:r>
          </w:p>
        </w:tc>
        <w:tc>
          <w:tcPr>
            <w:tcW w:w="2437" w:type="dxa"/>
          </w:tcPr>
          <w:p w14:paraId="42E5DD15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23"/>
              </w:rPr>
              <w:object>
                <v:shape id="_x0000_i1031" o:spt="75" type="#_x0000_t75" style="height:28.85pt;width:111.1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AxMath" ShapeID="_x0000_i1031" DrawAspect="Content" ObjectID="_1468075731" r:id="rId20">
                  <o:LockedField>false</o:LockedField>
                </o:OLEObject>
              </w:object>
            </w:r>
          </w:p>
        </w:tc>
      </w:tr>
      <w:tr w14:paraId="4FD13F55">
        <w:trPr>
          <w:jc w:val="center"/>
        </w:trPr>
        <w:tc>
          <w:tcPr>
            <w:tcW w:w="1271" w:type="dxa"/>
          </w:tcPr>
          <w:p w14:paraId="1006CA76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焦点坐标</w:t>
            </w:r>
          </w:p>
        </w:tc>
        <w:tc>
          <w:tcPr>
            <w:tcW w:w="2439" w:type="dxa"/>
          </w:tcPr>
          <w:p w14:paraId="671FA0A8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1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(-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,0),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2</w:t>
            </w: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,0)</w:t>
            </w:r>
          </w:p>
        </w:tc>
        <w:tc>
          <w:tcPr>
            <w:tcW w:w="2437" w:type="dxa"/>
          </w:tcPr>
          <w:p w14:paraId="763148B0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1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(0,-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),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2</w:t>
            </w: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(0,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)</w:t>
            </w:r>
          </w:p>
        </w:tc>
      </w:tr>
      <w:tr w14:paraId="7F231A70">
        <w:trPr>
          <w:jc w:val="center"/>
        </w:trPr>
        <w:tc>
          <w:tcPr>
            <w:tcW w:w="1271" w:type="dxa"/>
          </w:tcPr>
          <w:p w14:paraId="3A0D77F2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的关系</w:t>
            </w:r>
          </w:p>
        </w:tc>
        <w:tc>
          <w:tcPr>
            <w:tcW w:w="2439" w:type="dxa"/>
          </w:tcPr>
          <w:p w14:paraId="6E0C32B0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32" o:spt="75" type="#_x0000_t75" style="height:15.75pt;width:55.5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AxMath" ShapeID="_x0000_i1032" DrawAspect="Content" ObjectID="_1468075732" r:id="rId22">
                  <o:LockedField>false</o:LockedField>
                </o:OLEObject>
              </w:object>
            </w:r>
          </w:p>
        </w:tc>
        <w:tc>
          <w:tcPr>
            <w:tcW w:w="2437" w:type="dxa"/>
          </w:tcPr>
          <w:p w14:paraId="1C99A798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33" o:spt="75" type="#_x0000_t75" style="height:15.75pt;width:55.5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AxMath" ShapeID="_x0000_i1033" DrawAspect="Content" ObjectID="_1468075733" r:id="rId24">
                  <o:LockedField>false</o:LockedField>
                </o:OLEObject>
              </w:object>
            </w:r>
          </w:p>
        </w:tc>
      </w:tr>
    </w:tbl>
    <w:p w14:paraId="181A6916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椭圆的焦点三角形】</w:t>
      </w:r>
    </w:p>
    <w:p w14:paraId="34950D54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．椭圆的焦点三角形</w:t>
      </w:r>
    </w:p>
    <w:p w14:paraId="71965D31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(1)焦点三角形的概念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是椭圆上一点，</w:t>
      </w:r>
      <w:r>
        <w:rPr>
          <w:rFonts w:ascii="Times New Roman" w:hAnsi="Times New Roman" w:cs="Times New Roman"/>
          <w:position w:val="-10"/>
        </w:rPr>
        <w:object>
          <v:shape id="_x0000_i1034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AxMath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35" o:spt="75" type="#_x0000_t75" style="height:15.5pt;width:1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AxMath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</w:rPr>
        <w:t>为椭圆的焦点，当点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36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AxMath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37" o:spt="75" type="#_x0000_t75" style="height:15.5pt;width:1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AxMath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</w:rPr>
        <w:t>不在同一条直线上时，它们构成一个三角形焦</w:t>
      </w:r>
    </w:p>
    <w:p w14:paraId="11B94F82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点三角形，如图所示.</w:t>
      </w:r>
    </w:p>
    <w:p w14:paraId="34950CC4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jc w:val="left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1581150" cy="1143000"/>
            <wp:effectExtent l="0" t="0" r="19050" b="0"/>
            <wp:docPr id="24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811E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t>(2)焦点三角形的常用公式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焦点三角形的周长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=2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+2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position w:val="-10"/>
        </w:rPr>
        <w:object>
          <v:shape id="_x0000_i1038" o:spt="75" type="#_x0000_t75" style="height:15.5pt;width:41.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AxMath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</w:rPr>
        <w:t>中，由余弦定理可得</w:t>
      </w:r>
      <w:r>
        <w:rPr>
          <w:rFonts w:ascii="Times New Roman" w:hAnsi="Times New Roman" w:cs="Times New Roman"/>
          <w:position w:val="-11"/>
        </w:rPr>
        <w:object>
          <v:shape id="_x0000_i1039" o:spt="75" type="#_x0000_t75" style="height:16.5pt;width:253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AxMath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position w:val="-11"/>
        </w:rPr>
        <w:object>
          <v:shape id="_x0000_i1040" o:spt="75" type="#_x0000_t75" style="height:16.5pt;width:44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AxMath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041" o:spt="75" type="#_x0000_t75" style="height:15.5pt;width:61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AxMath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23"/>
        </w:rPr>
        <w:object>
          <v:shape id="_x0000_i1042" o:spt="75" type="#_x0000_t75" style="height:28.5pt;width:126.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AxMath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 w14:paraId="6EB252EB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hint="default" w:ascii="Times New Roman" w:hAnsi="Times New Roman" w:cs="Times New Roman"/>
          <w:lang w:val="en-US" w:eastAsia="zh-CN"/>
        </w:rPr>
      </w:pPr>
    </w:p>
    <w:p w14:paraId="15D0E27F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hint="default" w:ascii="Times New Roman" w:hAnsi="Times New Roman" w:cs="Times New Roman"/>
          <w:lang w:val="en-US" w:eastAsia="zh-CN"/>
        </w:rPr>
      </w:pPr>
    </w:p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5" w:name="_Toc805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fldChar w:fldCharType="begin"/>
      </w:r>
      <w:r>
        <w:instrText xml:space="preserve"> HYPERLINK "https://zujuan.xkw.com/gzsx/zsd29196/" \t "https://zujuan.xkw.com/gzsx/zj165990/_blank" \o "椭圆定义及辨析"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定义及辨析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5"/>
    </w:p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 w14:paraId="76F485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6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6"/>
      <w:r>
        <w:rPr>
          <w:rFonts w:hint="default" w:ascii="Times New Roman" w:hAnsi="Times New Roman" w:cs="Times New Roman"/>
        </w:rPr>
        <w:t>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上一动点，则点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到两焦点的距离之和为（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7E929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2F4338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分别是椭圆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上一点，若</w:t>
      </w:r>
      <m:oMath>
        <m:r>
          <m:rPr/>
          <w:rPr>
            <w:rFonts w:hint="default" w:ascii="Cambria Math" w:hAnsi="Cambria Math" w:eastAsia="宋体" w:cs="Times New Roman"/>
          </w:rPr>
          <m:t>|P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|=3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|=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AF217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763553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在椭圆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的左焦点为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，若线段</w:t>
      </w:r>
      <m:oMath>
        <m:r>
          <m:rPr/>
          <w:rPr>
            <w:rFonts w:hint="default" w:ascii="Cambria Math" w:hAnsi="Cambria Math" w:eastAsia="宋体" w:cs="Times New Roman"/>
          </w:rPr>
          <m:t>PF</m:t>
        </m:r>
      </m:oMath>
      <w:r>
        <w:rPr>
          <w:rFonts w:hint="default" w:ascii="Times New Roman" w:hAnsi="Times New Roman" w:cs="Times New Roman"/>
        </w:rPr>
        <w:t>的中点在以原点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为圆心，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为半径的圆上，则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1BCE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1932509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上一点，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的两个焦点，且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3093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21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0763398D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hint="eastAsia" w:ascii="Times New Roman" w:hAnsi="Times New Roman" w:cs="Times New Roman"/>
        </w:rPr>
      </w:pPr>
      <w:bookmarkStart w:id="37" w:name="_Toc21207"/>
    </w:p>
    <w:p w14:paraId="0D1BD55B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8" w:name="_Toc3224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曲线方程与椭圆】</w:t>
      </w:r>
      <w:bookmarkEnd w:id="37"/>
      <w:bookmarkEnd w:id="38"/>
    </w:p>
    <w:p w14:paraId="556AE1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若曲线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k−4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6−k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表示椭圆，则实数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FA101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A7031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若方程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1−m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表示焦点在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轴上的椭圆，则（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AA27A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−1&lt;m&lt;1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0&lt;m&lt;1</m:t>
        </m:r>
      </m:oMath>
    </w:p>
    <w:p w14:paraId="791CEEA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−1&lt;m&lt;0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−1&lt;m&lt;0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0&lt;m&lt;1</m:t>
        </m:r>
      </m:oMath>
    </w:p>
    <w:p w14:paraId="33C17B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3,6,7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,则方程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可表示焦点在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轴上的不同椭圆的个数为（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3E207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3ACA4C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2&lt;|m|&lt;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”是“方程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表示的曲线为椭圆”的（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EE5696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5AF54E1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  <w:bookmarkStart w:id="39" w:name="_Toc3621"/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椭圆方程的求解】</w:t>
      </w:r>
      <w:bookmarkEnd w:id="39"/>
    </w:p>
    <w:p w14:paraId="67D019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若椭圆焦点在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轴上且经过点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，焦距为6，则该椭圆的标准方程为（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1D0A2F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2F18C0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2121D7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在椭圆上，且满足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90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°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,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延长线交椭圆于另一点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，则椭圆的方程为（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34BB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7EDD3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为椭圆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上一点，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的最小值为1，且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的周长为34，则椭圆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E665F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0D5FF9A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分别是椭圆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上，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，以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为直径的圆过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△M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347885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A09AA8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343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fldChar w:fldCharType="begin"/>
      </w:r>
      <w:r>
        <w:instrText xml:space="preserve"> HYPERLINK "https://zujuan.xkw.com/gzsx/zsd29204/" \t "https://zujuan.xkw.com/gzsx/zj165990/_blank" \o "根据椭圆方程求a、b、c"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根据椭圆方程求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0"/>
    </w:p>
    <w:p w14:paraId="04F8E1D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的一个焦点为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69327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D．12</w:t>
      </w:r>
    </w:p>
    <w:p w14:paraId="317681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的焦点坐标为（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FF6B4C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802DC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=1(m&gt;0)</m:t>
        </m:r>
      </m:oMath>
      <w:r>
        <w:rPr>
          <w:rFonts w:hint="default" w:ascii="Times New Roman" w:hAnsi="Times New Roman" w:cs="Times New Roman"/>
        </w:rPr>
        <w:t>的上焦点为</w:t>
      </w:r>
      <m:oMath>
        <m:r>
          <m:rPr/>
          <w:rPr>
            <w:rFonts w:hint="default" w:ascii="Cambria Math" w:hAnsi="Cambria Math" w:eastAsia="宋体" w:cs="Times New Roman"/>
          </w:rPr>
          <m:t>(0,3)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CC20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D．7</w:t>
      </w:r>
    </w:p>
    <w:p w14:paraId="7139F437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=1(m&gt;0)</m:t>
        </m:r>
      </m:oMath>
      <w:r>
        <w:rPr>
          <w:rFonts w:hint="default" w:ascii="Times New Roman" w:hAnsi="Times New Roman" w:cs="Times New Roman"/>
        </w:rPr>
        <w:t>的焦点为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、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，上顶点为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21758E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1002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轨迹问题——椭圆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1"/>
    </w:p>
    <w:p w14:paraId="78E54C3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长为2的线段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的两个端点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分别在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轴和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轴上滑动，则点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的对称点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0EEA36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668D0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（2024·全国·高考真题）已知曲线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），从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上任意一点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向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轴作垂线段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'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'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为垂足，则线段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'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的中点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87696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</w:p>
    <w:p w14:paraId="7D17E59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</w:p>
    <w:p w14:paraId="17D88E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已知动圆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=36</m:t>
        </m:r>
      </m:oMath>
      <w:r>
        <w:rPr>
          <w:rFonts w:hint="default" w:ascii="Times New Roman" w:hAnsi="Times New Roman" w:cs="Times New Roman"/>
        </w:rPr>
        <w:t>内切，并和圆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外切，则动圆圆心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AA338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B．圆</w:t>
      </w:r>
    </w:p>
    <w:p w14:paraId="34CC68B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轴上的椭圆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D．焦点在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轴上的椭圆</w:t>
      </w:r>
    </w:p>
    <w:p w14:paraId="3FF9E9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已知三角形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的周长为</w:t>
      </w:r>
      <m:oMath>
        <m:r>
          <m:rPr/>
          <w:rPr>
            <w:rFonts w:hint="default" w:ascii="Cambria Math" w:hAnsi="Cambria Math" w:eastAsia="宋体" w:cs="Times New Roman"/>
          </w:rPr>
          <m:t>12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，则顶点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的轨迹方程为（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D7C5E1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D6D498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2398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椭圆中焦点三角形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的周长、面积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问题】</w:t>
      </w:r>
      <w:bookmarkEnd w:id="42"/>
    </w:p>
    <w:p w14:paraId="58E7908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过椭圆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的右焦点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交椭圆于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为左焦点，则</w:t>
      </w:r>
      <m:oMath>
        <m:r>
          <m:rPr/>
          <w:rPr>
            <w:rFonts w:hint="default" w:ascii="Cambria Math" w:hAnsi="Cambria Math" w:eastAsia="宋体" w:cs="Times New Roman"/>
          </w:rPr>
          <m:t>△A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的周长为（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E15534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500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10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250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FE72E6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的两个焦点，点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653D8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D．10</w:t>
      </w:r>
    </w:p>
    <w:p w14:paraId="1C43BAC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的上顶点为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，两个焦点为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且垂直于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的直线与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两点，则</w:t>
      </w:r>
      <m:oMath>
        <m:r>
          <m:rPr/>
          <w:rPr>
            <w:rFonts w:hint="default" w:ascii="Cambria Math" w:hAnsi="Cambria Math" w:eastAsia="宋体" w:cs="Times New Roman"/>
          </w:rPr>
          <m:t>△ADE</m:t>
        </m:r>
      </m:oMath>
      <w:r>
        <w:rPr>
          <w:rFonts w:hint="default" w:ascii="Times New Roman" w:hAnsi="Times New Roman" w:cs="Times New Roman"/>
        </w:rPr>
        <w:t>的周长是（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1C8AC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4AB887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在椭圆上，设线段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42F4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hAnsi="Cambria Math" w:cs="Times New Roman"/>
          <w:i w:val="0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985FDC9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bookmarkStart w:id="43" w:name="_Toc21370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椭圆的简单几何性质</w:t>
      </w:r>
      <w:bookmarkEnd w:id="43"/>
    </w:p>
    <w:p w14:paraId="0D21C10B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椭圆的范围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073B4C4B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4" w:name="_Toc24408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椭圆的对称性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65348FE9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椭圆的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顶点、长短轴与离心率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3C29F402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B17A41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椭圆中</w:t>
      </w:r>
      <w:r>
        <w:rPr>
          <w:rFonts w:hint="eastAsia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x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eastAsia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y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的取值范围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4"/>
    </w:p>
    <w:p w14:paraId="7E061E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椭圆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+25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=225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的横、纵坐标的范围分别为（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510BBD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≤3,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148AE9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≤5,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276A1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有关椭圆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叙述错误的是（</w:t>
      </w:r>
      <w:r>
        <w:rPr>
          <w:rFonts w:hint="default" w:ascii="Times New Roman" w:hAnsi="Times New Roman" w:eastAsia="Times New Romance" w:cs="Times New Roman"/>
        </w:rPr>
        <w:t xml:space="preserve">    </w:t>
      </w:r>
      <w:r>
        <w:rPr>
          <w:rFonts w:hint="default" w:ascii="Times New Roman" w:hAnsi="Times New Roman" w:cs="Times New Roman"/>
        </w:rPr>
        <w:t>）</w:t>
      </w:r>
    </w:p>
    <w:p w14:paraId="1F48851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A．长轴长等于4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B．短轴长等于4</w:t>
      </w:r>
    </w:p>
    <w:p w14:paraId="6164E51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的取值范围是</w:t>
      </w:r>
      <m:oMath>
        <m:r>
          <m:rPr/>
          <w:rPr>
            <w:rFonts w:hint="default" w:ascii="Cambria Math" w:hAnsi="Cambria Math" w:eastAsia="宋体" w:cs="Times New Roman"/>
          </w:rPr>
          <m:t>[−4,4]</m:t>
        </m:r>
      </m:oMath>
    </w:p>
    <w:p w14:paraId="001D80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设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y∈R</m:t>
        </m:r>
      </m:oMath>
      <w:r>
        <w:rPr>
          <w:rFonts w:hint="default" w:ascii="Times New Roman" w:hAnsi="Times New Roman" w:cs="Times New Roman"/>
        </w:rPr>
        <w:t>，则“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”是“</w:t>
      </w:r>
      <m:oMath>
        <m:r>
          <m:rPr/>
          <w:rPr>
            <w:rFonts w:hint="default" w:ascii="Cambria Math" w:hAnsi="Cambria Math" w:eastAsia="宋体" w:cs="Times New Roman"/>
          </w:rPr>
          <m:t>θ∈R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x=2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</w:rPr>
                  <m:t>θ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y=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</w:rPr>
                  <m:t>θ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2766AC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A．充分而不必要条件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B．必要而不充分条件</w:t>
      </w:r>
    </w:p>
    <w:p w14:paraId="34BA418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C．充分必要条件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760CC7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0507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4,+∞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CC9E3A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2628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【题型2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根据椭圆的有界性求范围或最值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</w:p>
    <w:p w14:paraId="709505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已知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为椭圆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的上顶点，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为椭圆上一点，则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C03A12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0877CCB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设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为正实数，椭圆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长轴的两个端点是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，若椭圆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=120°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D86EA3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∪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9,+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8392EB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9,+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D9A48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，下顶点为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上的任意一点，则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2AEF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2b</m:t>
        </m:r>
      </m:oMath>
    </w:p>
    <w:p w14:paraId="223D38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（2024·青海海南·二模）已知曲线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(y−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</w:rPr>
                  <m:t>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(y+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</w:rPr>
                  <m:t>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N: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(x−5)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分别是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上的动点，则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43D4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99C07C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6" w:name="_Toc28160"/>
    </w:p>
    <w:p w14:paraId="6C2947A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椭圆的对称性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及其应用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6"/>
    </w:p>
    <w:p w14:paraId="082463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分别为椭圆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=1(0&lt;m&lt;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的左､右顶点，点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上，若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是一内角为</w:t>
      </w:r>
      <m:oMath>
        <m:r>
          <m:rPr/>
          <w:rPr>
            <w:rFonts w:hint="default" w:ascii="Cambria Math" w:hAnsi="Cambria Math" w:eastAsia="宋体" w:cs="Times New Roman"/>
          </w:rPr>
          <m:t>120°</m:t>
        </m:r>
      </m:oMath>
      <w:r>
        <w:rPr>
          <w:rFonts w:hint="default" w:ascii="Times New Roman" w:hAnsi="Times New Roman" w:cs="Times New Roman"/>
        </w:rPr>
        <w:t>的等腰三角形，则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934918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4F1A49D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下面是关于曲线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=12−3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对称性的一些叙述：①关于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轴对称；②关于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轴对称；③关于原点对称；④关于直线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对称</w:t>
      </w:r>
      <w:r>
        <w:rPr>
          <w:rFonts w:hint="default" w:ascii="Times New Roman" w:hAnsi="Times New Roman" w:eastAsia="Times New Roman" w:cs="Times New Roman"/>
          <w:i/>
        </w:rPr>
        <w:t xml:space="preserve">. </w:t>
      </w:r>
      <w:r>
        <w:rPr>
          <w:rFonts w:hint="default" w:ascii="Times New Roman" w:hAnsi="Times New Roman" w:cs="Times New Roman"/>
        </w:rPr>
        <w:t>其中正确叙述的个数为 （　　）</w:t>
      </w:r>
    </w:p>
    <w:p w14:paraId="2D05BD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</w:p>
    <w:p w14:paraId="3A03BA4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5BB969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设点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分别为椭圆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是椭圆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上任意一点，若使得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=m</m:t>
        </m:r>
      </m:oMath>
      <w:r>
        <w:rPr>
          <w:rFonts w:hint="default" w:ascii="Times New Roman" w:hAnsi="Times New Roman" w:cs="Times New Roman"/>
        </w:rPr>
        <w:t>成立的点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恰好有4个，则实数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的值可以是（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60847C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2A7025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如图，把椭圆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的长轴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分成10等份，过每个分点作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轴的垂线分别交椭圆的上半部分于点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，…，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是左焦点，则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+⋯+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9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</w:rPr>
        <w:t>）</w:t>
      </w:r>
    </w:p>
    <w:p w14:paraId="1728F4FF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762125"/>
            <wp:effectExtent l="0" t="0" r="0" b="15875"/>
            <wp:docPr id="100007" name="图片 100007" descr="@@@af3ec9e2-18b7-4cdf-8275-f2276cca2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3ec9e2-18b7-4cdf-8275-f2276cca2e7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E6BA3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D．22</w:t>
      </w:r>
    </w:p>
    <w:p w14:paraId="19F4975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7" w:name="_Toc2596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利用椭圆的几何性质求标准方程】</w:t>
      </w:r>
      <w:bookmarkEnd w:id="47"/>
    </w:p>
    <w:p w14:paraId="51E06C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的长轴长为4，离心率为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，则该椭圆的方程为（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FB4C9B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4C9B2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9D0E5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=36</m:t>
        </m:r>
      </m:oMath>
      <w:r>
        <w:rPr>
          <w:rFonts w:hint="default" w:ascii="Times New Roman" w:hAnsi="Times New Roman" w:cs="Times New Roman"/>
        </w:rPr>
        <w:t>有相同焦点，且满足短半轴长为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的椭圆方程是（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50A454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22166D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785CEA6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的中心为原点，焦点为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为圆心，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为半径的圆交椭圆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两点，且</w:t>
      </w:r>
      <m:oMath>
        <m:r>
          <m:rPr/>
          <w:rPr>
            <w:rFonts w:hint="default" w:ascii="Cambria Math" w:hAnsi="Cambria Math" w:eastAsia="宋体" w:cs="Times New Roman"/>
          </w:rPr>
          <m:t>∠A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B=120°</m:t>
        </m:r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772F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09FE30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上一点，若</w:t>
      </w:r>
      <m:oMath>
        <m:r>
          <m:rPr/>
          <w:rPr>
            <w:rFonts w:hint="default" w:ascii="Cambria Math" w:hAnsi="Cambria Math" w:eastAsia="宋体" w:cs="Times New Roman"/>
          </w:rPr>
          <m:t>△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的面积等于2，且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cos</m:t>
        </m:r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58C443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12B3411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7EA97B6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8" w:name="_Toc2628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椭圆的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顶点坐标、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焦距与长轴、短轴】</w:t>
      </w:r>
      <w:bookmarkEnd w:id="48"/>
    </w:p>
    <w:p w14:paraId="05566E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9C49C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A．长轴长相等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B．短轴长相等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C．焦距相等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D．顶点相同</w:t>
      </w:r>
    </w:p>
    <w:p w14:paraId="1D1D54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的长轴长为（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237154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6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107073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的长轴长与焦距之差等于（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BA53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3CD5B6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=1(a&gt;0)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，则该椭圆的焦距为（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FB44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5B54726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9" w:name="_Toc1567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求椭圆的离心率或其取值范围】</w:t>
      </w:r>
      <w:bookmarkEnd w:id="49"/>
    </w:p>
    <w:p w14:paraId="790A2D2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上一点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关于原点的对称点为点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为其右焦点，若</w:t>
      </w:r>
      <m:oMath>
        <m:r>
          <m:rPr/>
          <w:rPr>
            <w:rFonts w:hint="default" w:ascii="Cambria Math" w:hAnsi="Cambria Math" w:eastAsia="宋体" w:cs="Times New Roman"/>
          </w:rPr>
          <m:t>AF⊥BF</m:t>
        </m:r>
      </m:oMath>
      <w:r>
        <w:rPr>
          <w:rFonts w:hint="default" w:ascii="Times New Roman" w:hAnsi="Times New Roman" w:cs="Times New Roman"/>
        </w:rPr>
        <w:t>，设</w:t>
      </w:r>
      <m:oMath>
        <m:r>
          <m:rPr/>
          <w:rPr>
            <w:rFonts w:hint="default" w:ascii="Cambria Math" w:hAnsi="Cambria Math" w:eastAsia="宋体" w:cs="Times New Roman"/>
          </w:rPr>
          <m:t>∠ABF=α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α∈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，则该椭圆离心率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E3233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8042A6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设椭圆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=5−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，且椭圆过点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的离心率为（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0970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2310E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的两个焦点，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上的一点，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的离心率为（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5D50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196B6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的左、右焦点，若椭圆上总存在点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tan</m:t>
        </m:r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，则椭圆的离心率的取值范围为（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1807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15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2EFB8D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0" w:name="_Toc1433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根据椭圆的离心率求参数】</w:t>
      </w:r>
      <w:bookmarkEnd w:id="50"/>
    </w:p>
    <w:p w14:paraId="327152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25474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±4</m:t>
        </m:r>
      </m:oMath>
    </w:p>
    <w:p w14:paraId="09A16D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a=2</m:t>
        </m:r>
      </m:oMath>
      <w:r>
        <w:rPr>
          <w:rFonts w:hint="default" w:ascii="Times New Roman" w:hAnsi="Times New Roman" w:cs="Times New Roman"/>
        </w:rPr>
        <w:t>”是“椭圆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805F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77745F8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66FD09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0B6D0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8EBE9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如果椭圆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k+8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=1(k&gt;−8)</m:t>
        </m:r>
      </m:oMath>
      <w:r>
        <w:rPr>
          <w:rFonts w:hint="default" w:ascii="Times New Roman" w:hAnsi="Times New Roman" w:cs="Times New Roman"/>
        </w:rPr>
        <w:t>的离心率为</w:t>
      </w:r>
      <m:oMath>
        <m:r>
          <m:rPr/>
          <w:rPr>
            <w:rFonts w:hint="default" w:ascii="Cambria Math" w:hAnsi="Cambria Math" w:eastAsia="宋体" w:cs="Times New Roman"/>
          </w:rPr>
          <m:t>e=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k=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56036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6DABA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 w:hAnsi="Cambria Math" w:cs="Times New Roman"/>
          <w:i w:val="0"/>
          <w:lang w:val="en-US" w:eastAsia="zh-CN"/>
        </w:rPr>
      </w:pPr>
    </w:p>
    <w:p w14:paraId="459CAD18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11353800</wp:posOffset>
            </wp:positionV>
            <wp:extent cx="495300" cy="419100"/>
            <wp:effectExtent l="0" t="0" r="12700" b="12700"/>
            <wp:wrapNone/>
            <wp:docPr id="100066" name="图片 1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图片 10006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1" w:name="_Toc16458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直线与椭圆的位置关系</w:t>
      </w:r>
      <w:bookmarkEnd w:id="51"/>
    </w:p>
    <w:p w14:paraId="100620AC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点与椭圆的位置关系】</w:t>
      </w:r>
    </w:p>
    <w:p w14:paraId="053D206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1．点与椭圆的位置关系</w:t>
      </w:r>
    </w:p>
    <w:p w14:paraId="5380F981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  <w:position w:val="-11"/>
        </w:rPr>
        <w:object>
          <v:shape id="_x0000_i1044" o:spt="75" type="#_x0000_t75" style="height:16.5pt;width:4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AxMath" ShapeID="_x0000_i1044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</w:rPr>
        <w:t>在椭圆外</w:t>
      </w:r>
      <w:r>
        <w:rPr>
          <w:rFonts w:ascii="Times New Roman" w:hAnsi="Times New Roman" w:cs="Times New Roman"/>
          <w:position w:val="-10"/>
        </w:rPr>
        <w:object>
          <v:shape id="_x0000_i1045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45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position w:val="-23"/>
        </w:rPr>
        <w:object>
          <v:shape id="_x0000_i1046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AxMath" ShapeID="_x0000_i1046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47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AxMath" ShapeID="_x0000_i1047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</w:rPr>
        <w:t>&gt;1;点</w:t>
      </w:r>
      <w:r>
        <w:rPr>
          <w:rFonts w:ascii="Times New Roman" w:hAnsi="Times New Roman" w:cs="Times New Roman"/>
          <w:position w:val="-11"/>
        </w:rPr>
        <w:object>
          <v:shape id="_x0000_i1048" o:spt="75" type="#_x0000_t75" style="height:16.5pt;width:4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AxMath" ShapeID="_x0000_i1048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</w:rPr>
        <w:t>在椭圆内</w:t>
      </w:r>
      <w:r>
        <w:rPr>
          <w:rFonts w:ascii="Times New Roman" w:hAnsi="Times New Roman" w:cs="Times New Roman"/>
          <w:position w:val="-10"/>
        </w:rPr>
        <w:object>
          <v:shape id="_x0000_i1049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49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position w:val="-23"/>
        </w:rPr>
        <w:object>
          <v:shape id="_x0000_i1050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AxMath" ShapeID="_x0000_i1050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51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AxMath" ShapeID="_x0000_i1051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</w:rPr>
        <w:t>&lt;1;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  <w:position w:val="-11"/>
        </w:rPr>
        <w:object>
          <v:shape id="_x0000_i1052" o:spt="75" type="#_x0000_t75" style="height:16.5pt;width:4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AxMath" ShapeID="_x0000_i1052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</w:rPr>
        <w:t>在椭圆上</w:t>
      </w:r>
      <w:r>
        <w:rPr>
          <w:rFonts w:ascii="Times New Roman" w:hAnsi="Times New Roman" w:cs="Times New Roman"/>
          <w:position w:val="-10"/>
        </w:rPr>
        <w:object>
          <v:shape id="_x0000_i1053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53" DrawAspect="Content" ObjectID="_1468075752" r:id="rId55">
            <o:LockedField>false</o:LockedField>
          </o:OLEObject>
        </w:object>
      </w:r>
      <w:r>
        <w:rPr>
          <w:rFonts w:ascii="Times New Roman" w:hAnsi="Times New Roman" w:cs="Times New Roman"/>
          <w:position w:val="-23"/>
        </w:rPr>
        <w:object>
          <v:shape id="_x0000_i1054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AxMath" ShapeID="_x0000_i1054" DrawAspect="Content" ObjectID="_1468075753" r:id="rId56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55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AxMath" ShapeID="_x0000_i1055" DrawAspect="Content" ObjectID="_1468075754" r:id="rId57">
            <o:LockedField>false</o:LockedField>
          </o:OLEObject>
        </w:object>
      </w:r>
      <w:r>
        <w:rPr>
          <w:rFonts w:ascii="Times New Roman" w:hAnsi="Times New Roman" w:cs="Times New Roman"/>
        </w:rPr>
        <w:t>=1.</w:t>
      </w:r>
    </w:p>
    <w:p w14:paraId="1A864569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2" w:name="_Toc341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直线与椭圆的位置关系】</w:t>
      </w:r>
    </w:p>
    <w:p w14:paraId="54E457B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．直线与椭圆的位置关系</w:t>
      </w:r>
    </w:p>
    <w:p w14:paraId="5634C304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position w:val="-10"/>
        </w:rPr>
        <w:object>
          <v:shape id="_x0000_i1056" o:spt="75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AxMath" ShapeID="_x0000_i1056" DrawAspect="Content" ObjectID="_1468075755" r:id="rId58">
            <o:LockedField>false</o:LockedField>
          </o:OLEObject>
        </w:object>
      </w:r>
      <w:r>
        <w:rPr>
          <w:rFonts w:ascii="Times New Roman" w:hAnsi="Times New Roman" w:cs="Times New Roman"/>
        </w:rPr>
        <w:t>&gt;0</w:t>
      </w:r>
      <w:r>
        <w:rPr>
          <w:rFonts w:ascii="Times New Roman" w:hAnsi="Times New Roman" w:cs="Times New Roman"/>
          <w:position w:val="-10"/>
        </w:rPr>
        <w:object>
          <v:shape id="_x0000_i1057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57" DrawAspect="Content" ObjectID="_1468075756" r:id="rId60">
            <o:LockedField>false</o:LockedField>
          </o:OLEObject>
        </w:object>
      </w:r>
      <w:r>
        <w:rPr>
          <w:rFonts w:ascii="Times New Roman" w:hAnsi="Times New Roman" w:cs="Times New Roman"/>
        </w:rPr>
        <w:t>直线与椭圆相交</w:t>
      </w:r>
      <w:r>
        <w:rPr>
          <w:rFonts w:ascii="Times New Roman" w:hAnsi="Times New Roman" w:cs="Times New Roman"/>
          <w:position w:val="-10"/>
        </w:rPr>
        <w:object>
          <v:shape id="_x0000_i1058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58" DrawAspect="Content" ObjectID="_1468075757" r:id="rId61">
            <o:LockedField>false</o:LockedField>
          </o:OLEObject>
        </w:object>
      </w:r>
      <w:r>
        <w:rPr>
          <w:rFonts w:ascii="Times New Roman" w:hAnsi="Times New Roman" w:cs="Times New Roman"/>
        </w:rPr>
        <w:t>有两个公共点;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position w:val="-10"/>
        </w:rPr>
        <w:object>
          <v:shape id="_x0000_i1059" o:spt="75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AxMath" ShapeID="_x0000_i1059" DrawAspect="Content" ObjectID="_1468075758" r:id="rId62">
            <o:LockedField>false</o:LockedField>
          </o:OLEObject>
        </w:object>
      </w:r>
      <w:r>
        <w:rPr>
          <w:rFonts w:ascii="Times New Roman" w:hAnsi="Times New Roman" w:cs="Times New Roman"/>
        </w:rPr>
        <w:t>=0</w:t>
      </w:r>
      <w:r>
        <w:rPr>
          <w:rFonts w:ascii="Times New Roman" w:hAnsi="Times New Roman" w:cs="Times New Roman"/>
          <w:position w:val="-10"/>
        </w:rPr>
        <w:object>
          <v:shape id="_x0000_i1060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60" DrawAspect="Content" ObjectID="_1468075759" r:id="rId63">
            <o:LockedField>false</o:LockedField>
          </o:OLEObject>
        </w:object>
      </w:r>
      <w:r>
        <w:rPr>
          <w:rFonts w:ascii="Times New Roman" w:hAnsi="Times New Roman" w:cs="Times New Roman"/>
        </w:rPr>
        <w:t>直线与椭圆相切</w:t>
      </w:r>
      <w:r>
        <w:rPr>
          <w:rFonts w:ascii="Times New Roman" w:hAnsi="Times New Roman" w:cs="Times New Roman"/>
          <w:position w:val="-10"/>
        </w:rPr>
        <w:object>
          <v:shape id="_x0000_i1061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61" DrawAspect="Content" ObjectID="_1468075760" r:id="rId64">
            <o:LockedField>false</o:LockedField>
          </o:OLEObject>
        </w:object>
      </w:r>
      <w:r>
        <w:rPr>
          <w:rFonts w:ascii="Times New Roman" w:hAnsi="Times New Roman" w:cs="Times New Roman"/>
        </w:rPr>
        <w:t>有且只有一个公共点;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position w:val="-10"/>
        </w:rPr>
        <w:object>
          <v:shape id="_x0000_i1062" o:spt="75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AxMath" ShapeID="_x0000_i1062" DrawAspect="Content" ObjectID="_1468075761" r:id="rId65">
            <o:LockedField>false</o:LockedField>
          </o:OLEObject>
        </w:object>
      </w:r>
      <w:r>
        <w:rPr>
          <w:rFonts w:ascii="Times New Roman" w:hAnsi="Times New Roman" w:cs="Times New Roman"/>
        </w:rPr>
        <w:t>&lt;0</w:t>
      </w:r>
      <w:r>
        <w:rPr>
          <w:rFonts w:ascii="Times New Roman" w:hAnsi="Times New Roman" w:cs="Times New Roman"/>
          <w:position w:val="-10"/>
        </w:rPr>
        <w:object>
          <v:shape id="_x0000_i1063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63" DrawAspect="Content" ObjectID="_1468075762" r:id="rId66">
            <o:LockedField>false</o:LockedField>
          </o:OLEObject>
        </w:object>
      </w:r>
      <w:r>
        <w:rPr>
          <w:rFonts w:ascii="Times New Roman" w:hAnsi="Times New Roman" w:cs="Times New Roman"/>
        </w:rPr>
        <w:t>直线与椭圆相离</w:t>
      </w:r>
      <w:r>
        <w:rPr>
          <w:rFonts w:ascii="Times New Roman" w:hAnsi="Times New Roman" w:cs="Times New Roman"/>
          <w:position w:val="-10"/>
        </w:rPr>
        <w:object>
          <v:shape id="_x0000_i1064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64" DrawAspect="Content" ObjectID="_1468075763" r:id="rId67">
            <o:LockedField>false</o:LockedField>
          </o:OLEObject>
        </w:object>
      </w:r>
      <w:r>
        <w:rPr>
          <w:rFonts w:ascii="Times New Roman" w:hAnsi="Times New Roman" w:cs="Times New Roman"/>
        </w:rPr>
        <w:t>无公共点.</w:t>
      </w:r>
    </w:p>
    <w:p w14:paraId="264C04EA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弦长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与“中点弦问题”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4818F435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jc w:val="left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．弦长问题</w:t>
      </w:r>
    </w:p>
    <w:p w14:paraId="4607632E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(1)定义：直线与椭圆的交点间的线段叫作椭圆的弦.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(2)弦长公式：设直线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交椭圆</w:t>
      </w:r>
      <w:r>
        <w:rPr>
          <w:rFonts w:ascii="Times New Roman" w:hAnsi="Times New Roman" w:cs="Times New Roman"/>
          <w:position w:val="-23"/>
        </w:rPr>
        <w:object>
          <v:shape id="_x0000_i1065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AxMath" ShapeID="_x0000_i1065" DrawAspect="Content" ObjectID="_1468075764" r:id="rId68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66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AxMath" ShapeID="_x0000_i1066" DrawAspect="Content" ObjectID="_1468075765" r:id="rId70">
            <o:LockedField>false</o:LockedField>
          </o:OLEObject>
        </w:object>
      </w:r>
      <w:r>
        <w:rPr>
          <w:rFonts w:ascii="Times New Roman" w:hAnsi="Times New Roman" w:cs="Times New Roman"/>
        </w:rPr>
        <w:t>=1 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&gt;0)于</w:t>
      </w:r>
      <w:r>
        <w:rPr>
          <w:rFonts w:ascii="Times New Roman" w:hAnsi="Times New Roman" w:cs="Times New Roman"/>
          <w:position w:val="-11"/>
        </w:rPr>
        <w:object>
          <v:shape id="_x0000_i1067" o:spt="75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AxMath" ShapeID="_x0000_i1067" DrawAspect="Content" ObjectID="_1468075766" r:id="rId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1"/>
        </w:rPr>
        <w:object>
          <v:shape id="_x0000_i1068" o:spt="75" type="#_x0000_t75" style="height:16.5pt;width:4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AxMath" ShapeID="_x0000_i1068" DrawAspect="Content" ObjectID="_1468075767" r:id="rId74">
            <o:LockedField>false</o:LockedField>
          </o:OLEObject>
        </w:object>
      </w:r>
      <w:r>
        <w:rPr>
          <w:rFonts w:ascii="Times New Roman" w:hAnsi="Times New Roman" w:cs="Times New Roman"/>
        </w:rPr>
        <w:t>两点，</w:t>
      </w:r>
    </w:p>
    <w:p w14:paraId="735E1A74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position w:val="-11"/>
        </w:rPr>
        <w:object>
          <v:shape id="_x0000_i1069" o:spt="75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AxMath" ShapeID="_x0000_i1069" DrawAspect="Content" ObjectID="_1468075768" r:id="rId76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position w:val="-24"/>
        </w:rPr>
        <w:object>
          <v:shape id="_x0000_i1070" o:spt="75" type="#_x0000_t75" style="height:31pt;width:119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AxMath" ShapeID="_x0000_i1070" DrawAspect="Content" ObjectID="_1468075769" r:id="rId7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 w14:paraId="66020CBC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jc w:val="left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．“中点弦问题”</w:t>
      </w:r>
    </w:p>
    <w:p w14:paraId="1BAC37F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252FA6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点与椭圆的位置关系】</w:t>
      </w:r>
      <w:bookmarkEnd w:id="52"/>
    </w:p>
    <w:p w14:paraId="22DD82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51E5A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A．点在椭圆上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B．点在椭圆内</w:t>
      </w:r>
    </w:p>
    <w:p w14:paraId="3B35FBE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C．点在椭圆外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D．不确定</w:t>
      </w:r>
    </w:p>
    <w:p w14:paraId="38E3BF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，则下列各点不在椭圆内部的是（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620E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20B5A1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F14CD9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的外部，则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4128C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−∞,−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,+∞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D83AEF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872103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的外部，则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7CDCA4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,+∞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−∞,−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6BF034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−∞,−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7EC731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3" w:name="_Toc2057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直线与椭圆的位置关系的判定】</w:t>
      </w:r>
      <w:bookmarkEnd w:id="53"/>
    </w:p>
    <w:p w14:paraId="450B84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直线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42A5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D．无法确定</w:t>
      </w:r>
    </w:p>
    <w:p w14:paraId="2D0C90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</w:t>
      </w:r>
      <m:oMath>
        <m:r>
          <m:rPr/>
          <w:rPr>
            <w:rFonts w:hint="default" w:ascii="Cambria Math" w:hAnsi="Cambria Math" w:eastAsia="宋体" w:cs="Times New Roman"/>
          </w:rPr>
          <m:t>mx+y+2m=1</m:t>
        </m:r>
      </m:oMath>
      <w:r>
        <w:rPr>
          <w:rFonts w:hint="default" w:ascii="Times New Roman" w:hAnsi="Times New Roman" w:cs="Times New Roman"/>
        </w:rPr>
        <w:t>，椭圆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31B06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D．不能确定</w:t>
      </w:r>
    </w:p>
    <w:p w14:paraId="690083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ax+by−1=0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相离，则过点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的交点个数是（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80306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A．0或1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44D72B3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1−a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98B4E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D．相交或相切</w:t>
      </w:r>
    </w:p>
    <w:p w14:paraId="3BDEDA3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4" w:name="_Toc2641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直线与椭圆的位置关系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求参数或范围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4"/>
    </w:p>
    <w:p w14:paraId="02BB7B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y=kx+1</m:t>
        </m:r>
      </m:oMath>
      <w:r>
        <w:rPr>
          <w:rFonts w:hint="default" w:ascii="Times New Roman" w:hAnsi="Times New Roman" w:cs="Times New Roman"/>
        </w:rPr>
        <w:t>，椭圆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k=0</m:t>
        </m:r>
      </m:oMath>
      <w:r>
        <w:rPr>
          <w:rFonts w:hint="default" w:ascii="Times New Roman" w:hAnsi="Times New Roman" w:cs="Times New Roman"/>
        </w:rPr>
        <w:t>”是“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891A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B．必要不充分条件</w:t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D．既不充分又不必要条件</w:t>
      </w:r>
    </w:p>
    <w:p w14:paraId="530838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y=kx+1</m:t>
        </m:r>
      </m:oMath>
      <w:r>
        <w:rPr>
          <w:rFonts w:hint="default" w:ascii="Times New Roman" w:hAnsi="Times New Roman" w:cs="Times New Roman"/>
        </w:rPr>
        <w:t>与焦点在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轴上的椭圆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=2m</m:t>
        </m:r>
      </m:oMath>
      <w:r>
        <w:rPr>
          <w:rFonts w:hint="default" w:ascii="Times New Roman" w:hAnsi="Times New Roman" w:cs="Times New Roman"/>
        </w:rPr>
        <w:t>总有公共点，则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A319D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464631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  <w:r>
        <w:rPr>
          <w:rFonts w:hint="default" w:ascii="Times New Roman" w:hAnsi="Times New Roman" w:cs="Times New Roman"/>
        </w:rPr>
        <w:t>相切，则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的值不可能是（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78B9A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D．3.9</w:t>
      </w:r>
    </w:p>
    <w:p w14:paraId="3C5849F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l:y=x+m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有公共点，则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C6168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2175C9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39C2BB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5" w:name="_Toc1015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椭圆的弦长问题】</w:t>
      </w:r>
      <w:bookmarkEnd w:id="55"/>
    </w:p>
    <w:p w14:paraId="70A2B4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，过原点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且倾斜角为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的直线交椭圆于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22D4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A8EF8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斜率为1的直线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的最大值为（　　）</w:t>
      </w:r>
    </w:p>
    <w:p w14:paraId="096B9C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5B9C91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的中心在原点，焦点为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(−2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,0)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(2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,0)</m:t>
        </m:r>
      </m:oMath>
      <w:r>
        <w:rPr>
          <w:rFonts w:hint="default" w:ascii="Times New Roman" w:hAnsi="Times New Roman" w:cs="Times New Roman"/>
        </w:rPr>
        <w:t>，且离心率</w:t>
      </w:r>
      <m:oMath>
        <m:r>
          <m:rPr/>
          <w:rPr>
            <w:rFonts w:hint="default" w:ascii="Cambria Math" w:hAnsi="Cambria Math" w:eastAsia="宋体" w:cs="Times New Roman"/>
          </w:rPr>
          <m:t>e=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．过点</w:t>
      </w:r>
      <m:oMath>
        <m:r>
          <m:rPr/>
          <w:rPr>
            <w:rFonts w:hint="default" w:ascii="Cambria Math" w:hAnsi="Cambria Math" w:eastAsia="宋体" w:cs="Times New Roman"/>
          </w:rPr>
          <m:t>P(2,−1)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两点，且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的中点，则弦长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979CE1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5F8AA3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l:mx−y+1=0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两点，当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取最大值时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878B30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64286C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6" w:name="_Toc2596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椭圆的“中点弦”问题】</w:t>
      </w:r>
      <w:bookmarkEnd w:id="56"/>
    </w:p>
    <w:p w14:paraId="57D7D0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在椭圆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中，以点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为中点的弦所在的直线方程为（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4A00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3x−4y=0</m:t>
        </m:r>
      </m:oMath>
      <w:r>
        <w:rPr>
          <w:rFonts w:hint="default" w:ascii="Times New Roman" w:hAnsi="Times New Roman" w:cs="Times New Roman"/>
        </w:rPr>
        <w:tab/>
      </w:r>
    </w:p>
    <w:p w14:paraId="6A9D478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3x+4y−12=0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8x−6y−25=0</m:t>
        </m:r>
      </m:oMath>
    </w:p>
    <w:p w14:paraId="4D634B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中点，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为坐标原点，则直线</w:t>
      </w:r>
      <m:oMath>
        <m:r>
          <m:rPr/>
          <w:rPr>
            <w:rFonts w:hint="default" w:ascii="Cambria Math" w:hAnsi="Cambria Math" w:eastAsia="宋体" w:cs="Times New Roman"/>
          </w:rPr>
          <m:t>OP</m:t>
        </m:r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3275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44536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上的两点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2x−2y−3=0</m:t>
        </m:r>
      </m:oMath>
      <w:r>
        <w:rPr>
          <w:rFonts w:hint="default" w:ascii="Times New Roman" w:hAnsi="Times New Roman" w:cs="Times New Roman"/>
        </w:rPr>
        <w:t>对称，则弦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50AC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82EDC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已知斜率为</w:t>
      </w:r>
      <m:oMath>
        <m:r>
          <m:rPr/>
          <w:rPr>
            <w:rFonts w:hint="default" w:ascii="Cambria Math" w:hAnsi="Cambria Math" w:eastAsia="宋体" w:cs="Times New Roman"/>
          </w:rPr>
          <m:t>k(k&gt;0)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为坐标原点，以</w:t>
      </w:r>
      <m:oMath>
        <m:r>
          <m:rPr/>
          <w:rPr>
            <w:rFonts w:hint="default" w:ascii="Cambria Math" w:hAnsi="Cambria Math" w:eastAsia="宋体" w:cs="Times New Roman"/>
          </w:rPr>
          <m:t>OA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OB</m:t>
        </m:r>
      </m:oMath>
      <w:r>
        <w:rPr>
          <w:rFonts w:hint="default" w:ascii="Times New Roman" w:hAnsi="Times New Roman" w:cs="Times New Roman"/>
        </w:rPr>
        <w:t>为邻边作平行四边形</w:t>
      </w:r>
      <m:oMath>
        <m:r>
          <m:rPr/>
          <w:rPr>
            <w:rFonts w:hint="default" w:ascii="Cambria Math" w:hAnsi="Cambria Math" w:eastAsia="宋体" w:cs="Times New Roman"/>
          </w:rPr>
          <m:t>OAPB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恰好在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上．若线段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x=−1</m:t>
        </m:r>
      </m:oMath>
      <w:r>
        <w:rPr>
          <w:rFonts w:hint="default" w:ascii="Times New Roman" w:hAnsi="Times New Roman" w:cs="Times New Roman"/>
        </w:rPr>
        <w:t>上，则直线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65C7F6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y+4=0</m:t>
        </m:r>
      </m:oMath>
      <w:r>
        <w:rPr>
          <w:rFonts w:hint="default" w:ascii="Times New Roman" w:hAnsi="Times New Roman" w:cs="Times New Roman"/>
        </w:rPr>
        <w:tab/>
      </w:r>
    </w:p>
    <w:p w14:paraId="29BC25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eastAsia" w:hAnsi="Cambria Math" w:cs="Times New Roman"/>
          <w:i w:val="0"/>
          <w:lang w:val="en-US" w:eastAsia="zh-C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x−2y+1=0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y+5=0</m:t>
        </m:r>
      </m:oMath>
      <w:bookmarkStart w:id="57" w:name="_GoBack"/>
      <w:bookmarkEnd w:id="57"/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博洋楷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0DEB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FAE03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FFAE03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5F7CC99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AE12541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93E14E2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6F4D32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6EF8A88"/>
    <w:rsid w:val="58404FE4"/>
    <w:rsid w:val="5855720E"/>
    <w:rsid w:val="594E29FC"/>
    <w:rsid w:val="598F6750"/>
    <w:rsid w:val="5A761768"/>
    <w:rsid w:val="5AD461F7"/>
    <w:rsid w:val="5BBD262C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BAF97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6DED606"/>
    <w:rsid w:val="770216E1"/>
    <w:rsid w:val="78345597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F0B56D4"/>
    <w:rsid w:val="7FF59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1" Type="http://schemas.openxmlformats.org/officeDocument/2006/relationships/fontTable" Target="fontTable.xml"/><Relationship Id="rId80" Type="http://schemas.openxmlformats.org/officeDocument/2006/relationships/customXml" Target="../customXml/item1.xml"/><Relationship Id="rId8" Type="http://schemas.openxmlformats.org/officeDocument/2006/relationships/image" Target="media/image3.wmf"/><Relationship Id="rId79" Type="http://schemas.openxmlformats.org/officeDocument/2006/relationships/image" Target="media/image30.wmf"/><Relationship Id="rId78" Type="http://schemas.openxmlformats.org/officeDocument/2006/relationships/oleObject" Target="embeddings/oleObject45.bin"/><Relationship Id="rId77" Type="http://schemas.openxmlformats.org/officeDocument/2006/relationships/image" Target="media/image29.wmf"/><Relationship Id="rId76" Type="http://schemas.openxmlformats.org/officeDocument/2006/relationships/oleObject" Target="embeddings/oleObject44.bin"/><Relationship Id="rId75" Type="http://schemas.openxmlformats.org/officeDocument/2006/relationships/image" Target="media/image28.wmf"/><Relationship Id="rId74" Type="http://schemas.openxmlformats.org/officeDocument/2006/relationships/oleObject" Target="embeddings/oleObject43.bin"/><Relationship Id="rId73" Type="http://schemas.openxmlformats.org/officeDocument/2006/relationships/image" Target="media/image27.wmf"/><Relationship Id="rId72" Type="http://schemas.openxmlformats.org/officeDocument/2006/relationships/oleObject" Target="embeddings/oleObject42.bin"/><Relationship Id="rId71" Type="http://schemas.openxmlformats.org/officeDocument/2006/relationships/image" Target="media/image26.wmf"/><Relationship Id="rId70" Type="http://schemas.openxmlformats.org/officeDocument/2006/relationships/oleObject" Target="embeddings/oleObject41.bin"/><Relationship Id="rId7" Type="http://schemas.openxmlformats.org/officeDocument/2006/relationships/oleObject" Target="embeddings/oleObject1.bin"/><Relationship Id="rId69" Type="http://schemas.openxmlformats.org/officeDocument/2006/relationships/image" Target="media/image25.wmf"/><Relationship Id="rId68" Type="http://schemas.openxmlformats.org/officeDocument/2006/relationships/oleObject" Target="embeddings/oleObject40.bin"/><Relationship Id="rId67" Type="http://schemas.openxmlformats.org/officeDocument/2006/relationships/oleObject" Target="embeddings/oleObject39.bin"/><Relationship Id="rId66" Type="http://schemas.openxmlformats.org/officeDocument/2006/relationships/oleObject" Target="embeddings/oleObject38.bin"/><Relationship Id="rId65" Type="http://schemas.openxmlformats.org/officeDocument/2006/relationships/oleObject" Target="embeddings/oleObject37.bin"/><Relationship Id="rId64" Type="http://schemas.openxmlformats.org/officeDocument/2006/relationships/oleObject" Target="embeddings/oleObject36.bin"/><Relationship Id="rId63" Type="http://schemas.openxmlformats.org/officeDocument/2006/relationships/oleObject" Target="embeddings/oleObject35.bin"/><Relationship Id="rId62" Type="http://schemas.openxmlformats.org/officeDocument/2006/relationships/oleObject" Target="embeddings/oleObject34.bin"/><Relationship Id="rId61" Type="http://schemas.openxmlformats.org/officeDocument/2006/relationships/oleObject" Target="embeddings/oleObject33.bin"/><Relationship Id="rId60" Type="http://schemas.openxmlformats.org/officeDocument/2006/relationships/oleObject" Target="embeddings/oleObject32.bin"/><Relationship Id="rId6" Type="http://schemas.openxmlformats.org/officeDocument/2006/relationships/image" Target="media/image2.png"/><Relationship Id="rId59" Type="http://schemas.openxmlformats.org/officeDocument/2006/relationships/image" Target="media/image24.wmf"/><Relationship Id="rId58" Type="http://schemas.openxmlformats.org/officeDocument/2006/relationships/oleObject" Target="embeddings/oleObject31.bin"/><Relationship Id="rId57" Type="http://schemas.openxmlformats.org/officeDocument/2006/relationships/oleObject" Target="embeddings/oleObject30.bin"/><Relationship Id="rId56" Type="http://schemas.openxmlformats.org/officeDocument/2006/relationships/oleObject" Target="embeddings/oleObject29.bin"/><Relationship Id="rId55" Type="http://schemas.openxmlformats.org/officeDocument/2006/relationships/oleObject" Target="embeddings/oleObject28.bin"/><Relationship Id="rId54" Type="http://schemas.openxmlformats.org/officeDocument/2006/relationships/oleObject" Target="embeddings/oleObject27.bin"/><Relationship Id="rId53" Type="http://schemas.openxmlformats.org/officeDocument/2006/relationships/oleObject" Target="embeddings/oleObject26.bin"/><Relationship Id="rId52" Type="http://schemas.openxmlformats.org/officeDocument/2006/relationships/oleObject" Target="embeddings/oleObject25.bin"/><Relationship Id="rId51" Type="http://schemas.openxmlformats.org/officeDocument/2006/relationships/oleObject" Target="embeddings/oleObject24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9.png"/><Relationship Id="rId40" Type="http://schemas.openxmlformats.org/officeDocument/2006/relationships/image" Target="media/image18.png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image" Target="media/image12.png"/><Relationship Id="rId28" Type="http://schemas.openxmlformats.org/officeDocument/2006/relationships/oleObject" Target="embeddings/oleObject13.bin"/><Relationship Id="rId27" Type="http://schemas.openxmlformats.org/officeDocument/2006/relationships/oleObject" Target="embeddings/oleObject12.bin"/><Relationship Id="rId26" Type="http://schemas.openxmlformats.org/officeDocument/2006/relationships/oleObject" Target="embeddings/oleObject11.bin"/><Relationship Id="rId25" Type="http://schemas.openxmlformats.org/officeDocument/2006/relationships/oleObject" Target="embeddings/oleObject10.bin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3491</Words>
  <Characters>4286</Characters>
  <Lines>1</Lines>
  <Paragraphs>1</Paragraphs>
  <TotalTime>0</TotalTime>
  <ScaleCrop>false</ScaleCrop>
  <LinksUpToDate>false</LinksUpToDate>
  <CharactersWithSpaces>4563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2020-03-01T09:17:00Z</dcterms:created>
  <dcterms:modified xsi:type="dcterms:W3CDTF">2026-01-16T18:51:43Z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E6CDD6BC97F4BC77937125674772A057_42</vt:lpwstr>
  </property>
</Properties>
</file>