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海南省2024-2025学年高三下学期学业水平诊断（三）数学试题</w:t>
      </w:r>
    </w:p>
    <w:p w:rsidR="00EF035E" w:rsidRPr="00043B54">
      <w:pPr>
        <w:jc w:val="center"/>
        <w:rPr>
          <w:rFonts w:ascii="黑体" w:eastAsia="黑体" w:hAnsi="黑体" w:cs="黑体"/>
          <w:b/>
          <w:i w:val="0"/>
          <w:color w:val="000000"/>
          <w:sz w:val="30"/>
        </w:rPr>
      </w:pPr>
    </w:p>
    <w:p w:rsidR="00EF035E" w:rsidRPr="00043B54">
      <w:pPr>
        <w:jc w:val="left"/>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rPr>
          <w:sz w:val="21"/>
        </w:rPr>
      </w:pPr>
      <w:r>
        <w:rPr>
          <w:sz w:val="21"/>
        </w:rPr>
        <w:t>1</w:t>
      </w:r>
      <w:r>
        <w:rPr>
          <w:sz w:val="21"/>
        </w:rPr>
        <w:t>．抛物线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的准线方程为（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tabs>
          <w:tab w:val="left" w:pos="4156"/>
        </w:tabs>
        <w:spacing w:line="360" w:lineRule="auto"/>
        <w:ind w:left="300"/>
        <w:jc w:val="left"/>
        <w:rPr>
          <w:sz w:val="21"/>
        </w:rPr>
      </w:pP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w:r>
        <w:rPr>
          <w:sz w:val="21"/>
        </w:rPr>
        <w:t>．复数</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i</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i</m:t>
              </m:r>
            </m:den>
          </m:f>
          <m:r>
            <w:rPr>
              <w:rFonts w:ascii="Cambria Math" w:eastAsia="宋体" w:hAnsi="Cambria Math" w:cs="Cambria Math"/>
            </w:rPr>
            <m:t>−</m:t>
          </m:r>
          <m:r>
            <m:rPr>
              <m:nor/>
            </m:rPr>
            <w:rPr>
              <w:rFonts w:ascii="Cambria Math" w:eastAsia="宋体" w:hAnsi="Cambria Math" w:cs="Cambria Math"/>
            </w:rPr>
            <m:t>i</m:t>
          </m:r>
        </m:oMath>
      </m:oMathPara>
      <w:r>
        <w:rPr>
          <w:sz w:val="21"/>
        </w:rPr>
        <w:t>的虚部为（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oMath>
      </m:oMathPara>
      <w:r>
        <w:rPr>
          <w:sz w:val="21"/>
        </w:rPr>
        <w:tab/>
      </w:r>
      <w:r>
        <w:rPr>
          <w:sz w:val="21"/>
        </w:rPr>
        <w:t>D．1</w:t>
      </w:r>
    </w:p>
    <w:p>
      <w:pPr>
        <w:shd w:val="clear" w:color="auto" w:fill="auto"/>
        <w:spacing w:line="360" w:lineRule="auto"/>
        <w:jc w:val="left"/>
        <w:rPr>
          <w:sz w:val="21"/>
        </w:rPr>
      </w:pPr>
      <w:r>
        <w:rPr>
          <w:sz w:val="21"/>
        </w:rPr>
        <w:t>3</w:t>
      </w:r>
      <w:r>
        <w:rPr>
          <w:sz w:val="21"/>
        </w:rPr>
        <w:t>．已知集合</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x</m:t>
              </m:r>
              <m:d>
                <m:dPr>
                  <m:begChr m:val="|"/>
                  <m:endChr m:val=" "/>
                  <m:sepChr m:val=","/>
                </m:dPr>
                <m:e>
                  <m:sSup>
                    <m:e>
                      <m:r>
                        <w:rPr>
                          <w:rFonts w:ascii="Cambria Math" w:eastAsia="宋体" w:hAnsi="Cambria Math" w:cs="Cambria Math"/>
                        </w:rPr>
                        <m:t>2</m:t>
                      </m:r>
                    </m:e>
                    <m: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1</m:t>
                  </m:r>
                </m:e>
              </m:d>
            </m:e>
          </m:d>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r>
        <w:rPr>
          <w:sz w:val="21"/>
        </w:rPr>
        <w:t>.，中</w:t>
      </w:r>
      <m:oMathPara>
        <m:oMathParaPr>
          <m:jc m:val="left"/>
        </m:oMathParaPr>
        <m:oMath>
          <m:d>
            <m:dPr>
              <m:sepChr m:val=","/>
            </m:dPr>
            <m:e>
              <m:sSub>
                <m:e>
                  <m:r>
                    <w:rPr>
                      <w:rFonts w:ascii="Cambria Math" w:eastAsia="宋体" w:hAnsi="Cambria Math" w:cs="Cambria Math"/>
                    </w:rPr>
                    <m:t>∁</m:t>
                  </m:r>
                </m:e>
                <m:sub>
                  <m:r>
                    <m:rPr>
                      <m:nor/>
                    </m:rPr>
                    <w:rPr>
                      <w:rFonts w:ascii="Cambria Math" w:eastAsia="宋体" w:hAnsi="Cambria Math" w:cs="Cambria Math"/>
                    </w:rPr>
                    <m:t>R</m:t>
                  </m:r>
                </m:sub>
              </m:sSub>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r>
        <w:rPr>
          <w:sz w:val="21"/>
        </w:rPr>
        <w:tab/>
      </w:r>
      <w:r>
        <w:rPr>
          <w:sz w:val="21"/>
        </w:rPr>
        <w:t>B．</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d>
            </m:e>
          </m:d>
        </m:oMath>
      </m:oMathPara>
    </w:p>
    <w:p>
      <w:pPr>
        <w:shd w:val="clear" w:color="auto" w:fill="auto"/>
        <w:tabs>
          <w:tab w:val="left" w:pos="4156"/>
        </w:tabs>
        <w:spacing w:line="360" w:lineRule="auto"/>
        <w:ind w:left="300"/>
        <w:jc w:val="left"/>
        <w:rPr>
          <w:sz w:val="21"/>
        </w:rPr>
      </w:pPr>
      <w:r>
        <w:rPr>
          <w:sz w:val="21"/>
        </w:rPr>
        <w:t>C．</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e>
          </m:d>
        </m:oMath>
      </m:oMathPara>
    </w:p>
    <w:p>
      <w:pPr>
        <w:shd w:val="clear" w:color="auto" w:fill="auto"/>
        <w:spacing w:line="360" w:lineRule="auto"/>
        <w:jc w:val="left"/>
        <w:rPr>
          <w:sz w:val="21"/>
        </w:rPr>
      </w:pPr>
      <w:r>
        <w:rPr>
          <w:sz w:val="21"/>
        </w:rPr>
        <w:t>4</w:t>
      </w:r>
      <w:r>
        <w:rPr>
          <w:sz w:val="21"/>
        </w:rPr>
        <w:t>．已知</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ab/>
      </w:r>
      <w:r>
        <w:rPr>
          <w:sz w:val="21"/>
        </w:rPr>
        <w:t>B．</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5</w:t>
      </w:r>
      <w:r>
        <w:rPr>
          <w:sz w:val="21"/>
        </w:rPr>
        <w:t>．已知等差数列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，若</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11</m:t>
              </m:r>
            </m:sub>
          </m:sSub>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A．12</w:t>
      </w:r>
      <w:r>
        <w:rPr>
          <w:sz w:val="21"/>
        </w:rPr>
        <w:tab/>
      </w:r>
      <w:r>
        <w:rPr>
          <w:sz w:val="21"/>
        </w:rPr>
        <w:t>B．16</w:t>
      </w:r>
      <w:r>
        <w:rPr>
          <w:sz w:val="21"/>
        </w:rPr>
        <w:tab/>
      </w:r>
      <w:r>
        <w:rPr>
          <w:sz w:val="21"/>
        </w:rPr>
        <w:t>C．20</w:t>
      </w:r>
      <w:r>
        <w:rPr>
          <w:sz w:val="21"/>
        </w:rPr>
        <w:tab/>
      </w:r>
      <w:r>
        <w:rPr>
          <w:sz w:val="21"/>
        </w:rPr>
        <w:t>D．22</w:t>
      </w:r>
    </w:p>
    <w:p>
      <w:pPr>
        <w:shd w:val="clear" w:color="auto" w:fill="auto"/>
        <w:spacing w:line="360" w:lineRule="auto"/>
        <w:jc w:val="left"/>
        <w:rPr>
          <w:sz w:val="21"/>
        </w:rPr>
      </w:pPr>
      <w:r>
        <w:rPr>
          <w:sz w:val="21"/>
        </w:rPr>
        <w:t>6</w:t>
      </w:r>
      <w:r>
        <w:rPr>
          <w:sz w:val="21"/>
        </w:rPr>
        <w:t>．在同一平面内，向量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b</m:t>
              </m:r>
            </m:e>
          </m:acc>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c</m:t>
              </m:r>
            </m:e>
          </m:acc>
        </m:oMath>
      </m:oMathPara>
      <w:r>
        <w:rPr>
          <w:sz w:val="21"/>
        </w:rPr>
        <w:t>满足</w:t>
      </w:r>
      <m:oMathPara>
        <m:oMathParaPr>
          <m:jc m:val="left"/>
        </m:oMathParaP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d>
            <m:dPr>
              <m:begChr m:val="|"/>
              <m:endChr m:val="|"/>
              <m:sepChr m:val=","/>
            </m:dPr>
            <m:e>
              <m:acc>
                <m:accPr>
                  <m:chr m:val="⃗"/>
                </m:accPr>
                <m:e>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A．3</w:t>
      </w:r>
      <w:r>
        <w:rPr>
          <w:sz w:val="21"/>
        </w:rPr>
        <w:tab/>
      </w:r>
      <w:r>
        <w:rPr>
          <w:sz w:val="21"/>
        </w:rPr>
        <w:t>B．2</w:t>
      </w:r>
      <w:r>
        <w:rPr>
          <w:sz w:val="21"/>
        </w:rPr>
        <w:tab/>
      </w:r>
      <w:r>
        <w:rPr>
          <w:sz w:val="21"/>
        </w:rPr>
        <w:t>C．1</w:t>
      </w:r>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7</w:t>
      </w:r>
      <w:r>
        <w:rPr>
          <w:sz w:val="21"/>
        </w:rPr>
        <w:t>．若边长为整数的正方形的四个顶点均在椭圆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上，则</w:t>
      </w:r>
      <m:oMathPara>
        <m:oMathParaPr>
          <m:jc m:val="left"/>
        </m:oMathParaPr>
        <m:oMath>
          <m:r>
            <w:rPr>
              <w:rFonts w:ascii="Cambria Math" w:eastAsia="宋体" w:hAnsi="Cambria Math" w:cs="Cambria Math"/>
            </w:rPr>
            <m:t>C</m:t>
          </m:r>
        </m:oMath>
      </m:oMathPara>
      <w:r>
        <w:rPr>
          <w:sz w:val="21"/>
        </w:rPr>
        <w:t>的焦距为（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A．2</w:t>
      </w:r>
      <w:r>
        <w:rPr>
          <w:sz w:val="21"/>
        </w:rPr>
        <w:tab/>
      </w:r>
      <w:r>
        <w:rPr>
          <w:sz w:val="21"/>
        </w:rPr>
        <w:t>B．</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8</w:t>
      </w:r>
      <w:r>
        <w:rPr>
          <w:sz w:val="21"/>
        </w:rPr>
        <w:t>．已知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是递增的等比数列，若</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，则当</w:t>
      </w:r>
      <m:oMathPara>
        <m:oMathParaPr>
          <m:jc m:val="left"/>
        </m:oMathParaPr>
        <m:oMath>
          <m:sSub>
            <m:e>
              <m:r>
                <w:rPr>
                  <w:rFonts w:ascii="Cambria Math" w:eastAsia="宋体" w:hAnsi="Cambria Math" w:cs="Cambria Math"/>
                </w:rPr>
                <m:t>a</m:t>
              </m:r>
            </m:e>
            <m:sub>
              <m:r>
                <w:rPr>
                  <w:rFonts w:ascii="Cambria Math" w:eastAsia="宋体" w:hAnsi="Cambria Math" w:cs="Cambria Math"/>
                </w:rPr>
                <m:t>11</m:t>
              </m:r>
            </m:sub>
          </m:sSub>
        </m:oMath>
      </m:oMathPara>
      <w:r>
        <w:rPr>
          <w:sz w:val="21"/>
        </w:rPr>
        <w:t>取得最小值时，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rPr>
          <w:sz w:val="21"/>
        </w:rPr>
      </w:pPr>
      <w:r>
        <w:rPr>
          <w:sz w:val="21"/>
        </w:rPr>
        <w:t>A．</w:t>
      </w:r>
      <m:oMathPara>
        <m:oMathParaPr>
          <m:jc m:val="left"/>
        </m:oMathParaPr>
        <m:oMath>
          <m:f>
            <m:num>
              <m:r>
                <w:rPr>
                  <w:rFonts w:ascii="Cambria Math" w:eastAsia="宋体" w:hAnsi="Cambria Math" w:cs="Cambria Math"/>
                </w:rPr>
                <m:t>16</m:t>
              </m:r>
            </m:num>
            <m:den>
              <m:r>
                <w:rPr>
                  <w:rFonts w:ascii="Cambria Math" w:eastAsia="宋体" w:hAnsi="Cambria Math" w:cs="Cambria Math"/>
                </w:rPr>
                <m:t>25</m:t>
              </m:r>
            </m:den>
          </m:f>
        </m:oMath>
      </m:oMathPara>
    </w:p>
    <w:p>
      <w:pPr>
        <w:shd w:val="clear" w:color="auto" w:fill="auto"/>
        <w:spacing w:line="360" w:lineRule="auto"/>
        <w:ind w:left="300"/>
        <w:jc w:val="left"/>
        <w:rPr>
          <w:sz w:val="21"/>
        </w:rPr>
      </w:pPr>
      <w:r>
        <w:rPr>
          <w:sz w:val="21"/>
        </w:rPr>
        <w:t>B．1</w:t>
      </w:r>
    </w:p>
    <w:p>
      <w:pPr>
        <w:shd w:val="clear" w:color="auto" w:fill="auto"/>
        <w:spacing w:line="360" w:lineRule="auto"/>
        <w:ind w:left="300"/>
        <w:jc w:val="left"/>
        <w:rPr>
          <w:sz w:val="21"/>
        </w:rPr>
      </w:pPr>
      <w:r>
        <w:rPr>
          <w:sz w:val="21"/>
        </w:rPr>
        <w:t>C．4</w:t>
      </w:r>
    </w:p>
    <w:p>
      <w:pPr>
        <w:shd w:val="clear" w:color="auto" w:fill="auto"/>
        <w:spacing w:line="360" w:lineRule="auto"/>
        <w:ind w:left="300"/>
        <w:jc w:val="left"/>
        <w:rPr>
          <w:sz w:val="21"/>
        </w:rPr>
      </w:pPr>
      <w:r>
        <w:rPr>
          <w:sz w:val="21"/>
        </w:rPr>
        <w:t>D．16</w:t>
      </w: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二、多选题</w:t>
      </w:r>
    </w:p>
    <w:p>
      <w:pPr>
        <w:shd w:val="clear" w:color="auto" w:fill="auto"/>
        <w:spacing w:line="360" w:lineRule="auto"/>
        <w:jc w:val="left"/>
        <w:rPr>
          <w:sz w:val="21"/>
        </w:rPr>
      </w:pPr>
      <w:r>
        <w:rPr>
          <w:sz w:val="21"/>
        </w:rPr>
        <w:t>9</w:t>
      </w:r>
      <w:r>
        <w:rPr>
          <w:sz w:val="21"/>
        </w:rPr>
        <w:t>．已知实数</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m:oMathPara>
      <w:r>
        <w:rPr>
          <w:sz w:val="21"/>
        </w:rPr>
        <w:t>满足</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y</m:t>
          </m:r>
        </m:oMath>
      </m:oMathPara>
      <w:r>
        <w:rPr>
          <w:sz w:val="21"/>
        </w:rPr>
        <w:t>，则下列不等式一定成立的是（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3</m:t>
              </m:r>
            </m:sup>
          </m:sSup>
        </m:oMath>
      </m:oMathPara>
      <w:r>
        <w:rPr>
          <w:sz w:val="21"/>
        </w:rPr>
        <w:tab/>
      </w:r>
      <w:r>
        <w:rPr>
          <w:sz w:val="21"/>
        </w:rPr>
        <w:t>B．</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3</m:t>
              </m:r>
            </m:sub>
          </m:sSub>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&gt;</m:t>
          </m:r>
          <m:r>
            <w:rPr>
              <w:rFonts w:ascii="Cambria Math" w:eastAsia="宋体" w:hAnsi="Cambria Math" w:cs="Cambria Math"/>
            </w:rPr>
            <m:t>0</m:t>
          </m:r>
        </m:oMath>
      </m:oMathPara>
      <w:r>
        <w:rPr>
          <w:sz w:val="21"/>
        </w:rPr>
        <w:tab/>
      </w:r>
      <w:r>
        <w:rPr>
          <w:sz w:val="21"/>
        </w:rPr>
        <w:t>D．</w:t>
      </w:r>
      <m:oMathPara>
        <m:oMathParaPr>
          <m:jc m:val="left"/>
        </m:oMathParaPr>
        <m:oMath>
          <m:f>
            <m:num>
              <m:sSup>
                <m:e>
                  <m:r>
                    <m:rPr>
                      <m:nor/>
                    </m:rPr>
                    <w:rPr>
                      <w:rFonts w:ascii="Cambria Math" w:eastAsia="宋体" w:hAnsi="Cambria Math" w:cs="Cambria Math"/>
                    </w:rPr>
                    <m:t>e</m:t>
                  </m:r>
                </m:e>
                <m:sup>
                  <m:r>
                    <w:rPr>
                      <w:rFonts w:ascii="Cambria Math" w:eastAsia="宋体" w:hAnsi="Cambria Math" w:cs="Cambria Math"/>
                    </w:rPr>
                    <m:t>y</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p>
    <w:p>
      <w:pPr>
        <w:shd w:val="clear" w:color="auto" w:fill="auto"/>
        <w:spacing w:line="360" w:lineRule="auto"/>
        <w:jc w:val="left"/>
        <w:rPr>
          <w:sz w:val="21"/>
        </w:rPr>
      </w:pPr>
      <w:r>
        <w:rPr>
          <w:sz w:val="21"/>
        </w:rPr>
        <w:t>10</w:t>
      </w:r>
      <w:r>
        <w:rPr>
          <w:sz w:val="21"/>
        </w:rPr>
        <w:t>．须弥座是一种古建筑的基座形式，又名“金刚座”，通常用于宫殿、寺庙、塔、碑等重要建筑的基座部分，由多层不同形状的构件组成，具有很高的艺术价值.如图所示，某古建筑的须弥座最下层为正六棱台形状，该正六棱台的上底面边长为3，下底面边长为4，侧面积为</w:t>
      </w:r>
      <m:oMathPara>
        <m:oMathParaPr>
          <m:jc m:val="left"/>
        </m:oMathParaPr>
        <m:oMath>
          <m:r>
            <w:rPr>
              <w:rFonts w:ascii="Cambria Math" w:eastAsia="宋体" w:hAnsi="Cambria Math" w:cs="Cambria Math"/>
            </w:rPr>
            <m:t>21</m:t>
          </m:r>
          <m:rad>
            <m:radPr>
              <m:degHide/>
            </m:radPr>
            <m:deg/>
            <m:e>
              <m:r>
                <w:rPr>
                  <w:rFonts w:ascii="Cambria Math" w:eastAsia="宋体" w:hAnsi="Cambria Math" w:cs="Cambria Math"/>
                </w:rPr>
                <m:t>3</m:t>
              </m:r>
            </m:e>
          </m:rad>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571625" cy="1019175"/>
            <wp:docPr id="100003" name="" descr="@@@022ec053-f4ee-42d2-8829-f87fd2d3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571625" cy="1019175"/>
                    </a:xfrm>
                    <a:prstGeom prst="rect">
                      <a:avLst/>
                    </a:prstGeom>
                  </pic:spPr>
                </pic:pic>
              </a:graphicData>
            </a:graphic>
          </wp:inline>
        </w:drawing>
      </w:r>
    </w:p>
    <w:p>
      <w:pPr>
        <w:shd w:val="clear" w:color="auto" w:fill="auto"/>
        <w:spacing w:line="360" w:lineRule="auto"/>
        <w:ind w:left="380"/>
        <w:jc w:val="left"/>
        <w:rPr>
          <w:sz w:val="21"/>
        </w:rPr>
      </w:pPr>
      <w:r>
        <w:rPr>
          <w:sz w:val="21"/>
        </w:rPr>
        <w:t>A．该正六棱台的高为</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ind w:left="380"/>
        <w:jc w:val="left"/>
        <w:rPr>
          <w:sz w:val="21"/>
        </w:rPr>
      </w:pPr>
      <w:r>
        <w:rPr>
          <w:sz w:val="21"/>
        </w:rPr>
        <w:t>B．该正六棱台的侧面与下底面的夹角为</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ind w:left="380"/>
        <w:jc w:val="left"/>
        <w:rPr>
          <w:sz w:val="21"/>
        </w:rPr>
      </w:pPr>
      <w:r>
        <w:rPr>
          <w:sz w:val="21"/>
        </w:rPr>
        <w:t>C．该正六棱台的侧棱与下底面所成角的正弦值为</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p>
    <w:p>
      <w:pPr>
        <w:shd w:val="clear" w:color="auto" w:fill="auto"/>
        <w:spacing w:line="360" w:lineRule="auto"/>
        <w:ind w:left="380"/>
        <w:jc w:val="left"/>
        <w:rPr>
          <w:sz w:val="21"/>
        </w:rPr>
      </w:pPr>
      <w:r>
        <w:rPr>
          <w:sz w:val="21"/>
        </w:rPr>
        <w:t>D．该正六棱台的体积为</w:t>
      </w:r>
      <m:oMathPara>
        <m:oMathParaPr>
          <m:jc m:val="left"/>
        </m:oMathParaPr>
        <m:oMath>
          <m:f>
            <m:num>
              <m:r>
                <w:rPr>
                  <w:rFonts w:ascii="Cambria Math" w:eastAsia="宋体" w:hAnsi="Cambria Math" w:cs="Cambria Math"/>
                </w:rPr>
                <m:t>111</m:t>
              </m:r>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11</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的定义域为R，且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6</m:t>
          </m:r>
        </m:oMath>
      </m:oMathPara>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80"/>
        <w:jc w:val="left"/>
        <w:rPr>
          <w:sz w:val="21"/>
        </w:rPr>
      </w:pPr>
      <w:r>
        <w:rPr>
          <w:sz w:val="21"/>
        </w:rPr>
        <w:t>A．</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w:t>
      </w:r>
    </w:p>
    <w:p>
      <w:pPr>
        <w:shd w:val="clear" w:color="auto" w:fill="auto"/>
        <w:tabs>
          <w:tab w:val="left" w:pos="4156"/>
        </w:tabs>
        <w:spacing w:line="360" w:lineRule="auto"/>
        <w:ind w:left="380"/>
        <w:jc w:val="left"/>
        <w:rPr>
          <w:sz w:val="21"/>
        </w:rPr>
      </w:pPr>
      <w:r>
        <w:rPr>
          <w:sz w:val="21"/>
        </w:rPr>
        <w:t>C．</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16</m:t>
          </m:r>
          <m:sSup>
            <m:e>
              <m:r>
                <w:rPr>
                  <w:rFonts w:ascii="Cambria Math" w:eastAsia="宋体" w:hAnsi="Cambria Math" w:cs="Cambria Math"/>
                </w:rPr>
                <m:t>x</m:t>
              </m:r>
            </m:e>
            <m:sup>
              <m:r>
                <w:rPr>
                  <w:rFonts w:ascii="Cambria Math" w:eastAsia="宋体" w:hAnsi="Cambria Math" w:cs="Cambria Math"/>
                </w:rPr>
                <m:t>3</m:t>
              </m:r>
            </m:sup>
          </m:sSup>
        </m:oMath>
      </m:oMathPara>
      <w:r>
        <w:rPr>
          <w:sz w:val="21"/>
        </w:rPr>
        <w:tab/>
      </w:r>
      <w:r>
        <w:rPr>
          <w:sz w:val="21"/>
        </w:rPr>
        <w:t>D．若</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m:rPr>
                  <m:nor/>
                </m:rPr>
                <w:rPr>
                  <w:rFonts w:ascii="Cambria Math" w:eastAsia="宋体" w:hAnsi="Cambria Math" w:cs="Cambria Math"/>
                </w:rPr>
                <m:t>*</m:t>
              </m:r>
            </m:sup>
          </m:sSup>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n</m:t>
          </m:r>
        </m:oMath>
      </m:oMathPara>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三、填空题</w:t>
      </w:r>
    </w:p>
    <w:p>
      <w:pPr>
        <w:shd w:val="clear" w:color="auto" w:fill="auto"/>
        <w:spacing w:line="360" w:lineRule="auto"/>
        <w:jc w:val="left"/>
        <w:rPr>
          <w:sz w:val="21"/>
        </w:rPr>
      </w:pPr>
      <w:r>
        <w:rPr>
          <w:sz w:val="21"/>
        </w:rPr>
        <w:t>12</w:t>
      </w:r>
      <w:r>
        <w:rPr>
          <w:sz w:val="21"/>
        </w:rPr>
        <w:t>．若</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e>
              </m:d>
            </m:e>
            <m:sup>
              <m:r>
                <w:rPr>
                  <w:rFonts w:ascii="Cambria Math" w:eastAsia="宋体" w:hAnsi="Cambria Math" w:cs="Cambria Math"/>
                </w:rPr>
                <m:t>4</m:t>
              </m:r>
            </m:sup>
          </m:sSup>
        </m:oMath>
      </m:oMathPara>
      <w:r>
        <w:rPr>
          <w:sz w:val="21"/>
        </w:rPr>
        <w:t>（</w:t>
      </w:r>
      <m:oMathPara>
        <m:oMathParaPr>
          <m:jc m:val="left"/>
        </m:oMathParaPr>
        <m:oMath>
          <m:r>
            <w:rPr>
              <w:rFonts w:ascii="Cambria Math" w:eastAsia="宋体" w:hAnsi="Cambria Math" w:cs="Cambria Math"/>
            </w:rPr>
            <m:t>a</m:t>
          </m:r>
        </m:oMath>
      </m:oMathPara>
      <w:r>
        <w:rPr>
          <w:sz w:val="21"/>
        </w:rPr>
        <w:t>为正常数）的展开式中所有项的系数之和为81，则展开式中的常数项为</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13</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上的最小值为</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ω</m:t>
          </m:r>
        </m:oMath>
      </m:oMathPara>
      <w:r>
        <w:rPr>
          <w:sz w:val="21"/>
        </w:rPr>
        <w:t>的最小值为</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14</w:t>
      </w:r>
      <w:r>
        <w:rPr>
          <w:sz w:val="21"/>
        </w:rPr>
        <w:t>．某商场举行有奖问答游戏，每名参加者要依次回答若干道题，若连续答对两题则结束游戏，并获得奖品，若连续答错两题也结束游戏，但不能获得奖品，只要没有出现连续答对或连续答错的情况，就继续答题．已知小明答对每道题的概率都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，则小明获得奖品的概率为</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rPr>
          <w:sz w:val="21"/>
        </w:rPr>
      </w:pP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四、解答题</w:t>
      </w:r>
    </w:p>
    <w:p>
      <w:pPr>
        <w:shd w:val="clear" w:color="auto" w:fill="auto"/>
        <w:spacing w:line="360" w:lineRule="auto"/>
        <w:jc w:val="left"/>
        <w:rPr>
          <w:sz w:val="21"/>
        </w:rPr>
      </w:pPr>
      <w:r>
        <w:rPr>
          <w:sz w:val="21"/>
        </w:rPr>
        <w:t>15</w:t>
      </w:r>
      <w:r>
        <w:rPr>
          <w:sz w:val="21"/>
        </w:rPr>
        <w:t>．记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的内角</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C</m:t>
          </m:r>
        </m:oMath>
      </m:oMathPara>
      <w:r>
        <w:rPr>
          <w:sz w:val="21"/>
        </w:rPr>
        <w:t>所对的边分别为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，已知</w:t>
      </w:r>
      <m:oMathPara>
        <m:oMathParaPr>
          <m:jc m:val="left"/>
        </m:oMathParaPr>
        <m:oMath>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，求</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外接圆半径的最小值．</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16</w:t>
      </w:r>
      <w:r>
        <w:rPr>
          <w:sz w:val="21"/>
        </w:rPr>
        <w:t>．如图，将等腰直角三角形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沿斜边</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上的中线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翻折，得到四面体</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57450" cy="866775"/>
            <wp:docPr id="100005" name="" descr="@@@918605d9-d375-446d-814a-28d2a2d81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457450" cy="866775"/>
                    </a:xfrm>
                    <a:prstGeom prst="rect">
                      <a:avLst/>
                    </a:prstGeom>
                  </pic:spPr>
                </pic:pic>
              </a:graphicData>
            </a:graphic>
          </wp:inline>
        </w:drawing>
      </w:r>
    </w:p>
    <w:p>
      <w:pPr>
        <w:shd w:val="clear" w:color="auto" w:fill="auto"/>
        <w:spacing w:line="360" w:lineRule="auto"/>
        <w:jc w:val="left"/>
        <w:rPr>
          <w:sz w:val="21"/>
        </w:rPr>
      </w:pPr>
      <w:r>
        <w:rPr>
          <w:sz w:val="21"/>
        </w:rPr>
        <w:t>(1)证明：</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夹角的余弦值．</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17</w:t>
      </w:r>
      <w:r>
        <w:rPr>
          <w:sz w:val="21"/>
        </w:rPr>
        <w:t>．已知双曲线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的焦距为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，过点</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e>
          </m:d>
        </m:oMath>
      </m:oMathPara>
      <w:r>
        <w:rPr>
          <w:sz w:val="21"/>
        </w:rPr>
        <w:t>的直线</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C</m:t>
          </m:r>
        </m:oMath>
      </m:oMathPara>
      <w:r>
        <w:rPr>
          <w:sz w:val="21"/>
        </w:rPr>
        <w:t>交于</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oMath>
      </m:oMathPara>
      <w:r>
        <w:rPr>
          <w:sz w:val="21"/>
        </w:rPr>
        <w:t>两点，且当</w:t>
      </w:r>
      <m:oMathPara>
        <m:oMathParaPr>
          <m:jc m:val="left"/>
        </m:oMathParaPr>
        <m:oMath>
          <m:r>
            <w:rPr>
              <w:rFonts w:ascii="Cambria Math" w:eastAsia="宋体" w:hAnsi="Cambria Math" w:cs="Cambria Math"/>
            </w:rPr>
            <m:t>A</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x</m:t>
          </m:r>
        </m:oMath>
      </m:oMathPara>
      <w:r>
        <w:rPr>
          <w:sz w:val="21"/>
        </w:rPr>
        <w:t>轴时，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C</m:t>
          </m:r>
        </m:oMath>
      </m:oMathPara>
      <w:r>
        <w:rPr>
          <w:sz w:val="21"/>
        </w:rPr>
        <w:t>的方程；</w:t>
      </w:r>
    </w:p>
    <w:p>
      <w:pPr>
        <w:shd w:val="clear" w:color="auto" w:fill="auto"/>
        <w:spacing w:line="360" w:lineRule="auto"/>
        <w:jc w:val="left"/>
        <w:rPr>
          <w:sz w:val="21"/>
        </w:rPr>
      </w:pPr>
      <w:r>
        <w:rPr>
          <w:sz w:val="21"/>
        </w:rPr>
        <w:t>(2)若点</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oMath>
      </m:oMathPara>
      <w:r>
        <w:rPr>
          <w:sz w:val="21"/>
        </w:rPr>
        <w:t>都在</w:t>
      </w:r>
      <m:oMathPara>
        <m:oMathParaPr>
          <m:jc m:val="left"/>
        </m:oMathParaPr>
        <m:oMath>
          <m:r>
            <w:rPr>
              <w:rFonts w:ascii="Cambria Math" w:eastAsia="宋体" w:hAnsi="Cambria Math" w:cs="Cambria Math"/>
            </w:rPr>
            <m:t>C</m:t>
          </m:r>
        </m:oMath>
      </m:oMathPara>
      <w:r>
        <w:rPr>
          <w:sz w:val="21"/>
        </w:rPr>
        <w:t>的左支上，且以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为直径的圆与</w:t>
      </w:r>
      <m:oMathPara>
        <m:oMathParaPr>
          <m:jc m:val="left"/>
        </m:oMathParaPr>
        <m:oMath>
          <m:r>
            <w:rPr>
              <w:rFonts w:ascii="Cambria Math" w:eastAsia="宋体" w:hAnsi="Cambria Math" w:cs="Cambria Math"/>
            </w:rPr>
            <m:t>x</m:t>
          </m:r>
        </m:oMath>
      </m:oMathPara>
      <w:r>
        <w:rPr>
          <w:sz w:val="21"/>
        </w:rPr>
        <w:t>轴相切，求</w:t>
      </w:r>
      <m:oMathPara>
        <m:oMathParaPr>
          <m:jc m:val="left"/>
        </m:oMathParaPr>
        <m:oMath>
          <m:r>
            <w:rPr>
              <w:rFonts w:ascii="Cambria Math" w:eastAsia="宋体" w:hAnsi="Cambria Math" w:cs="Cambria Math"/>
            </w:rPr>
            <m:t>l</m:t>
          </m:r>
        </m:oMath>
      </m:oMathPara>
      <w:r>
        <w:rPr>
          <w:sz w:val="21"/>
        </w:rPr>
        <w:t>的斜率．</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18</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(1)若曲线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处的切线平行于直线</w:t>
      </w:r>
      <m:oMathPara>
        <m:oMathParaPr>
          <m:jc m:val="left"/>
        </m:oMathParaPr>
        <m:oMath>
          <m:d>
            <m:dPr>
              <m:sepChr m:val=","/>
            </m:dPr>
            <m:e>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．求</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且函数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只有一个极值点.求实数</w:t>
      </w:r>
      <m:oMathPara>
        <m:oMathParaPr>
          <m:jc m:val="left"/>
        </m:oMathParaPr>
        <m:oMath>
          <m:r>
            <w:rPr>
              <w:rFonts w:ascii="Cambria Math" w:eastAsia="宋体" w:hAnsi="Cambria Math" w:cs="Cambria Math"/>
            </w:rPr>
            <m:t>b</m:t>
          </m:r>
        </m:oMath>
      </m:oMathPara>
      <w:r>
        <w:rPr>
          <w:sz w:val="21"/>
        </w:rPr>
        <w:t>的取值范围；</w:t>
      </w:r>
    </w:p>
    <w:p>
      <w:pPr>
        <w:shd w:val="clear" w:color="auto" w:fill="auto"/>
        <w:spacing w:line="360" w:lineRule="auto"/>
        <w:jc w:val="left"/>
        <w:rPr>
          <w:sz w:val="21"/>
        </w:rPr>
      </w:pPr>
      <w:r>
        <w:rPr>
          <w:sz w:val="21"/>
        </w:rPr>
        <w:t>(3)若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19</w:t>
      </w:r>
      <w:r>
        <w:rPr>
          <w:sz w:val="21"/>
        </w:rPr>
        <w:t>．在一个足够大的不透明袋中进行一个</w:t>
      </w:r>
      <m:oMathPara>
        <m:oMathParaPr>
          <m:jc m:val="left"/>
        </m:oMathParaPr>
        <m:oMath>
          <m:r>
            <w:rPr>
              <w:rFonts w:ascii="Cambria Math" w:eastAsia="宋体" w:hAnsi="Cambria Math" w:cs="Cambria Math"/>
            </w:rPr>
            <m:t>n</m:t>
          </m:r>
        </m:oMath>
      </m:oMathPara>
      <w:r>
        <w:rPr>
          <w:sz w:val="21"/>
        </w:rPr>
        <w:t>轮摸球试验，规则如下：每一轮试验时，袋中均有红、黑、白三种颜色的球，从中随机摸出一个球（摸出的球不再放回），若摸出红球．则试验成功；若摸出白球，则试验失败；若摸出黑球，则进入判定环节：判定时，放回两个黑球取出一个白球，再从中随机摸出一个球，若为白球则试验失败，否则试验成功．若试验成功，则结束试验，若试验失败，则进行下一轮试验，直至成功或</w:t>
      </w:r>
      <m:oMathPara>
        <m:oMathParaPr>
          <m:jc m:val="left"/>
        </m:oMathParaPr>
        <m:oMath>
          <m:r>
            <w:rPr>
              <w:rFonts w:ascii="Cambria Math" w:eastAsia="宋体" w:hAnsi="Cambria Math" w:cs="Cambria Math"/>
            </w:rPr>
            <m:t>n</m:t>
          </m:r>
        </m:oMath>
      </m:oMathPara>
      <w:r>
        <w:rPr>
          <w:sz w:val="21"/>
        </w:rPr>
        <w:t>轮试验进行完．已知第</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n</m:t>
              </m:r>
            </m:e>
          </m:d>
        </m:oMath>
      </m:oMathPara>
      <w:r>
        <w:rPr>
          <w:sz w:val="21"/>
        </w:rPr>
        <w:t>轮试验开始时，袋中有1个红球，</w:t>
      </w:r>
      <m:oMathPara>
        <m:oMathParaPr>
          <m:jc m:val="left"/>
        </m:oMathParaPr>
        <m:oMath>
          <m:r>
            <w:rPr>
              <w:rFonts w:ascii="Cambria Math" w:eastAsia="宋体" w:hAnsi="Cambria Math" w:cs="Cambria Math"/>
            </w:rPr>
            <m:t>i</m:t>
          </m:r>
        </m:oMath>
      </m:oMathPara>
      <w:r>
        <w:rPr>
          <w:sz w:val="21"/>
        </w:rPr>
        <w:t>个黑球，</w:t>
      </w:r>
      <m:oMathPara>
        <m:oMathParaPr>
          <m:jc m:val="left"/>
        </m:oMathParaPr>
        <m:oMath>
          <m:d>
            <m:dPr>
              <m:sepChr m:val=","/>
            </m:dPr>
            <m:e>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e>
          </m:d>
        </m:oMath>
      </m:oMathPara>
      <w:r>
        <w:rPr>
          <w:sz w:val="21"/>
        </w:rPr>
        <w:t>个白球．</w:t>
      </w:r>
    </w:p>
    <w:p>
      <w:pPr>
        <w:shd w:val="clear" w:color="auto" w:fill="auto"/>
        <w:spacing w:line="360" w:lineRule="auto"/>
        <w:jc w:val="left"/>
        <w:rPr>
          <w:sz w:val="21"/>
        </w:rPr>
      </w:pPr>
      <w:r>
        <w:rPr>
          <w:sz w:val="21"/>
        </w:rPr>
        <w:t>(1)求第1轮试验成功的概率；</w:t>
      </w:r>
    </w:p>
    <w:p>
      <w:pPr>
        <w:shd w:val="clear" w:color="auto" w:fill="auto"/>
        <w:spacing w:line="360" w:lineRule="auto"/>
        <w:jc w:val="left"/>
        <w:rPr>
          <w:sz w:val="21"/>
        </w:rPr>
      </w:pPr>
      <w:r>
        <w:rPr>
          <w:sz w:val="21"/>
        </w:rPr>
        <w:t>(2)某团队对这个试验进行了一定的研究，请若干志愿者进行了5轮试验，并记录了第</w:t>
      </w:r>
      <m:oMathPara>
        <m:oMathParaPr>
          <m:jc m:val="left"/>
        </m:oMathParaPr>
        <m:oMath>
          <m:r>
            <w:rPr>
              <w:rFonts w:ascii="Cambria Math" w:eastAsia="宋体" w:hAnsi="Cambria Math" w:cs="Cambria Math"/>
            </w:rPr>
            <m:t>i</m:t>
          </m:r>
        </m:oMath>
      </m:oMathPara>
      <w:r>
        <w:rPr>
          <w:sz w:val="21"/>
        </w:rPr>
        <w:t xml:space="preserve"> </w:t>
      </w:r>
      <m:oMathPara>
        <m:oMathParaPr>
          <m:jc m:val="left"/>
        </m:oMathParaPr>
        <m:oMath>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5</m:t>
              </m:r>
            </m:e>
          </m:d>
        </m:oMath>
      </m:oMathPara>
      <w:r>
        <w:rPr>
          <w:sz w:val="21"/>
        </w:rPr>
        <w:t>轮试验成功志愿者的比例</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oMath>
      </m:oMathPara>
      <w:r>
        <w:rPr>
          <w:sz w:val="21"/>
        </w:rPr>
        <w:t>，记</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i</m:t>
              </m:r>
            </m:den>
          </m:f>
        </m:oMath>
      </m:oMathPara>
      <w:r>
        <w:rPr>
          <w:sz w:val="21"/>
        </w:rPr>
        <w:t>，发现</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与</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oMath>
      </m:oMathPara>
      <w:r>
        <w:rPr>
          <w:sz w:val="21"/>
        </w:rPr>
        <w:t>线性相关，求</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的经验回归方程，并预测试验轮数足够大时，试验成功志愿者的比例；</w:t>
      </w:r>
    </w:p>
    <w:p>
      <w:pPr>
        <w:shd w:val="clear" w:color="auto" w:fill="auto"/>
        <w:spacing w:line="360" w:lineRule="auto"/>
        <w:jc w:val="left"/>
        <w:rPr>
          <w:sz w:val="21"/>
        </w:rPr>
      </w:pPr>
      <w:r>
        <w:rPr>
          <w:sz w:val="21"/>
        </w:rPr>
        <w:t>(3)记试验结束时，试验成功的概率为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，证明：</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参考数据：</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0.46</m:t>
          </m:r>
          <m:r>
            <w:rPr>
              <w:rFonts w:ascii="Cambria Math" w:eastAsia="宋体" w:hAnsi="Cambria Math" w:cs="Cambria Math"/>
            </w:rPr>
            <m:t>,</m:t>
          </m:r>
          <m:r>
            <m:rPr>
              <m:nor/>
            </m:rPr>
            <w:rPr>
              <w:rFonts w:ascii="Cambria Math" w:eastAsia="宋体" w:hAnsi="Cambria Math" w:cs="Cambria Math"/>
            </w:rPr>
            <m:t> </m:t>
          </m:r>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0.69</m:t>
          </m:r>
          <m:r>
            <w:rPr>
              <w:rFonts w:ascii="Cambria Math" w:eastAsia="宋体" w:hAnsi="Cambria Math" w:cs="Cambria Math"/>
            </w:rPr>
            <m:t>,</m:t>
          </m:r>
          <m:r>
            <m:rPr>
              <m:nor/>
            </m:rPr>
            <w:rPr>
              <w:rFonts w:ascii="Cambria Math" w:eastAsia="宋体" w:hAnsi="Cambria Math" w:cs="Cambria Math"/>
            </w:rPr>
            <m:t> </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r>
                        <w:rPr>
                          <w:rFonts w:ascii="Cambria Math" w:eastAsia="宋体" w:hAnsi="Cambria Math" w:cs="Cambria Math"/>
                        </w:rPr>
                        <m:t>x</m:t>
                      </m:r>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0.42</m:t>
              </m:r>
            </m:e>
          </m:nary>
          <m:r>
            <w:rPr>
              <w:rFonts w:ascii="Cambria Math" w:eastAsia="宋体" w:hAnsi="Cambria Math" w:cs="Cambria Math"/>
            </w:rPr>
            <m:t>,</m:t>
          </m:r>
          <m:r>
            <m:rPr>
              <m:nor/>
            </m:rPr>
            <w:rPr>
              <w:rFonts w:ascii="Cambria Math" w:eastAsia="宋体" w:hAnsi="Cambria Math" w:cs="Cambria Math"/>
            </w:rPr>
            <m:t> </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1.503</m:t>
              </m:r>
            </m:e>
          </m:nary>
        </m:oMath>
      </m:oMathPara>
      <w:r>
        <w:rPr>
          <w:sz w:val="21"/>
        </w:rPr>
        <w:t>．</w:t>
      </w:r>
    </w:p>
    <w:p>
      <w:pPr>
        <w:shd w:val="clear" w:color="auto" w:fill="auto"/>
        <w:spacing w:line="360" w:lineRule="auto"/>
        <w:jc w:val="left"/>
        <w:rPr>
          <w:sz w:val="21"/>
        </w:rPr>
      </w:pPr>
      <w:r>
        <w:rPr>
          <w:sz w:val="21"/>
        </w:rPr>
        <w:t>附：回归方程</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中斜率和截距的最小二乘估计公式分别为</w:t>
      </w:r>
      <m:oMathPara>
        <m:oMathParaPr>
          <m:jc m:val="left"/>
        </m:oMathParaPr>
        <m:oMath>
          <m:acc>
            <m:e>
              <m:r>
                <w:rPr>
                  <w:rFonts w:ascii="Cambria Math" w:eastAsia="宋体" w:hAnsi="Cambria Math" w:cs="Cambria Math"/>
                </w:rPr>
                <m:t>b</m:t>
              </m:r>
            </m:e>
          </m:acc>
          <m:r>
            <w:rPr>
              <w:rFonts w:ascii="Cambria Math" w:eastAsia="宋体" w:hAnsi="Cambria Math" w:cs="Cambria Math"/>
            </w:rPr>
            <m:t>=</m:t>
          </m:r>
        </m:oMath>
      </m:oMathPara>
      <w:r>
        <w:rPr>
          <w:sz w:val="21"/>
        </w:rPr>
        <w:t xml:space="preserve"> </w:t>
      </w:r>
      <m:oMathPara>
        <m:oMathParaPr>
          <m:jc m:val="left"/>
        </m:oMathParaPr>
        <m:oMath>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den>
          </m:f>
          <m:r>
            <w:rPr>
              <w:rFonts w:ascii="Cambria Math" w:eastAsia="宋体" w:hAnsi="Cambria Math" w:cs="Cambria Math"/>
            </w:rPr>
            <m:t>,</m:t>
          </m:r>
          <m:r>
            <m:rPr>
              <m:nor/>
            </m:rPr>
            <w:rPr>
              <w:rFonts w:ascii="Cambria Math" w:eastAsia="宋体" w:hAnsi="Cambria Math" w:cs="Cambria Math"/>
            </w:rPr>
            <m:t> </m:t>
          </m:r>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sectPr>
          <w:footerReference w:type="even" r:id="rId8"/>
          <w:footerReference w:type="default" r:id="rId9"/>
          <w:pgSz w:w="11907" w:h="16839" w:code="9"/>
          <w:pgMar w:top="1440" w:right="1800" w:bottom="1440" w:left="1800" w:header="851" w:footer="425" w:gutter="0"/>
          <w:cols w:num="1" w:sep="1" w:space="425"/>
          <w:docGrid w:type="lines" w:linePitch="312"/>
        </w:sectPr>
      </w:pPr>
    </w:p>
    <w:p w:rsidR="00EF035E" w:rsidRPr="00043B54" w14:textId="71D3C5F8">
      <w:pPr>
        <w:jc w:val="center"/>
        <w:rPr>
          <w:rFonts w:ascii="宋体" w:eastAsia="宋体" w:hAnsi="宋体" w:cs="宋体"/>
          <w:b/>
          <w:i w:val="0"/>
          <w:color w:val="000000"/>
          <w:sz w:val="21"/>
        </w:rPr>
      </w:pPr>
      <w:r w:rsidRPr="00043B54">
        <w:rPr>
          <w:rFonts w:ascii="宋体" w:eastAsia="宋体" w:hAnsi="宋体" w:cs="宋体"/>
          <w:b/>
          <w:i w:val="0"/>
          <w:color w:val="000000"/>
          <w:sz w:val="21"/>
        </w:rPr>
        <w:t>《海南省2024-2025学年高三下学期学业水平诊断（三）数学试题》参考答案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tcPr>
          <w:p w:rsidR="00EF035E" w:rsidRPr="00043B54">
            <w:pPr>
              <w:jc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tcPr>
          <w:p w:rsidR="00EF035E" w:rsidRPr="00043B54">
            <w:pPr>
              <w:jc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AD</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BCD</w:t>
            </w:r>
          </w:p>
        </w:tc>
      </w:tr>
      <w:tr>
        <w:tblPrEx>
          <w:tblW w:w="5000" w:type="pct"/>
        </w:tblPrEx>
        <w:tc>
          <w:tcPr>
            <w:tcW w:w="454" w:type="pct"/>
            <w:tcMar>
              <w:top w:w="0" w:type="dxa"/>
              <w:bottom w:w="0" w:type="dxa"/>
            </w:tcMar>
          </w:tcPr>
          <w:p w:rsidR="00EF035E" w:rsidRPr="00043B54">
            <w:pPr>
              <w:jc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11</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tcPr>
          <w:p w:rsidR="00EF035E" w:rsidRPr="00043B54">
            <w:pPr>
              <w:jc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ABD</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tcPr>
          <w:p w:rsidR="00EF035E" w:rsidRPr="00043B54">
            <w:pPr>
              <w:jc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rPr>
          <w:rFonts w:ascii="宋体" w:eastAsia="宋体" w:hAnsi="宋体" w:cs="宋体"/>
          <w:b/>
          <w:i w:val="0"/>
          <w:color w:val="000000"/>
          <w:sz w:val="21"/>
        </w:rPr>
      </w:pPr>
    </w:p>
    <w:p>
      <w:pPr>
        <w:shd w:val="clear" w:color="auto" w:fill="auto"/>
        <w:spacing w:line="360" w:lineRule="auto"/>
        <w:jc w:val="left"/>
        <w:rPr>
          <w:sz w:val="21"/>
        </w:rPr>
      </w:pPr>
      <w:r>
        <w:rPr>
          <w:sz w:val="21"/>
        </w:rPr>
        <w:t>1．B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【分析】由抛物线的标准方程可求解.</w:t>
      </w:r>
    </w:p>
    <w:p>
      <w:pPr>
        <w:shd w:val="clear" w:color="auto" w:fill="auto"/>
        <w:spacing w:line="360" w:lineRule="auto"/>
        <w:jc w:val="left"/>
        <w:rPr>
          <w:sz w:val="21"/>
        </w:rPr>
      </w:pPr>
      <w:r>
        <w:rPr>
          <w:sz w:val="21"/>
        </w:rPr>
        <w:t>【详解】由</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，可知抛物线的焦点在</w:t>
      </w:r>
      <m:oMathPara>
        <m:oMathParaPr>
          <m:jc m:val="left"/>
        </m:oMathParaPr>
        <m:oMath>
          <m:r>
            <w:rPr>
              <w:rFonts w:ascii="Cambria Math" w:eastAsia="宋体" w:hAnsi="Cambria Math" w:cs="Cambria Math"/>
            </w:rPr>
            <m:t>y</m:t>
          </m:r>
        </m:oMath>
      </m:oMathPara>
      <w:r>
        <w:rPr>
          <w:sz w:val="21"/>
        </w:rPr>
        <w:t>的正半轴上，又</w:t>
      </w:r>
      <m:oMathPara>
        <m:oMathParaPr>
          <m:jc m:val="left"/>
        </m:oMathParaPr>
        <m:oMath>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m:oMathPara>
      <w:r>
        <w:rPr>
          <w:sz w:val="21"/>
        </w:rPr>
        <w:t>的准线方程为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【分析】由复数的乘除运算及虚部概念即可求解；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i</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i</m:t>
              </m:r>
            </m:den>
          </m:f>
          <m:r>
            <w:rPr>
              <w:rFonts w:ascii="Cambria Math" w:eastAsia="宋体" w:hAnsi="Cambria Math" w:cs="Cambria Math"/>
            </w:rPr>
            <m:t>−</m:t>
          </m:r>
          <m:r>
            <m:rPr>
              <m:nor/>
            </m:rPr>
            <w:rPr>
              <w:rFonts w:ascii="Cambria Math" w:eastAsia="宋体" w:hAnsi="Cambria Math" w:cs="Cambria Math"/>
            </w:rPr>
            <m:t>i=</m:t>
          </m:r>
          <m:f>
            <m:num>
              <m:d>
                <m:dPr>
                  <m:sepChr m:val=","/>
                </m:dPr>
                <m:e>
                  <m:r>
                    <w:rPr>
                      <w:rFonts w:ascii="Cambria Math" w:eastAsia="宋体" w:hAnsi="Cambria Math" w:cs="Cambria Math"/>
                    </w:rPr>
                    <m:t>4</m:t>
                  </m:r>
                  <m:r>
                    <w:rPr>
                      <w:rFonts w:ascii="Cambria Math" w:eastAsia="宋体" w:hAnsi="Cambria Math" w:cs="Cambria Math"/>
                    </w:rPr>
                    <m:t>−</m:t>
                  </m:r>
                  <m:r>
                    <m:rPr>
                      <m:nor/>
                    </m:rPr>
                    <w:rPr>
                      <w:rFonts w:ascii="Cambria Math" w:eastAsia="宋体" w:hAnsi="Cambria Math" w:cs="Cambria Math"/>
                    </w:rPr>
                    <m:t>i</m:t>
                  </m:r>
                </m:e>
              </m:d>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i</m:t>
                  </m:r>
                </m:e>
              </m:d>
            </m:num>
            <m:den>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i</m:t>
                  </m:r>
                </m:e>
              </m:d>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i</m:t>
                  </m:r>
                </m:e>
              </m:d>
            </m:den>
          </m:f>
          <m:r>
            <w:rPr>
              <w:rFonts w:ascii="Cambria Math" w:eastAsia="宋体" w:hAnsi="Cambria Math" w:cs="Cambria Math"/>
            </w:rPr>
            <m:t>−</m:t>
          </m:r>
          <m:r>
            <m:rPr>
              <m:nor/>
            </m:rPr>
            <w:rPr>
              <w:rFonts w:ascii="Cambria Math" w:eastAsia="宋体" w:hAnsi="Cambria Math" w:cs="Cambria Math"/>
            </w:rPr>
            <m:t>i=</m:t>
          </m:r>
          <m:f>
            <m:num>
              <m:r>
                <w:rPr>
                  <w:rFonts w:ascii="Cambria Math" w:eastAsia="宋体" w:hAnsi="Cambria Math" w:cs="Cambria Math"/>
                </w:rPr>
                <m:t>5</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i</m:t>
          </m:r>
        </m:oMath>
      </m:oMathPara>
      <w:r>
        <w:rPr>
          <w:sz w:val="21"/>
        </w:rPr>
        <w:t>，</w:t>
      </w:r>
    </w:p>
    <w:p>
      <w:pPr>
        <w:shd w:val="clear" w:color="auto" w:fill="auto"/>
        <w:spacing w:line="360" w:lineRule="auto"/>
        <w:jc w:val="left"/>
        <w:rPr>
          <w:sz w:val="21"/>
        </w:rPr>
      </w:pPr>
      <w:r>
        <w:rPr>
          <w:sz w:val="21"/>
        </w:rPr>
        <w:t>所以虚部为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【分析】由指数不等式化简</w:t>
      </w:r>
      <m:oMathPara>
        <m:oMathParaPr>
          <m:jc m:val="left"/>
        </m:oMathParaPr>
        <m:oMath>
          <m:r>
            <w:rPr>
              <w:rFonts w:ascii="Cambria Math" w:eastAsia="宋体" w:hAnsi="Cambria Math" w:cs="Cambria Math"/>
            </w:rPr>
            <m:t>A</m:t>
          </m:r>
        </m:oMath>
      </m:oMathPara>
      <w:r>
        <w:rPr>
          <w:sz w:val="21"/>
        </w:rPr>
        <w:t>，再由交集、补集运算即可求解；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x</m:t>
              </m:r>
              <m:d>
                <m:dPr>
                  <m:begChr m:val="|"/>
                  <m:endChr m:val=" "/>
                  <m:sepChr m:val=","/>
                </m:dPr>
                <m:e>
                  <m:sSup>
                    <m:e>
                      <m:r>
                        <w:rPr>
                          <w:rFonts w:ascii="Cambria Math" w:eastAsia="宋体" w:hAnsi="Cambria Math" w:cs="Cambria Math"/>
                        </w:rPr>
                        <m:t>2</m:t>
                      </m:r>
                    </m:e>
                    <m: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&lt;</m:t>
                  </m:r>
                  <m:sSup>
                    <m:e>
                      <m:r>
                        <w:rPr>
                          <w:rFonts w:ascii="Cambria Math" w:eastAsia="宋体" w:hAnsi="Cambria Math" w:cs="Cambria Math"/>
                        </w:rPr>
                        <m:t>2</m:t>
                      </m:r>
                    </m:e>
                    <m:sup>
                      <m:r>
                        <w:rPr>
                          <w:rFonts w:ascii="Cambria Math" w:eastAsia="宋体" w:hAnsi="Cambria Math" w:cs="Cambria Math"/>
                        </w:rPr>
                        <m:t>0</m:t>
                      </m:r>
                    </m:sup>
                  </m:sSup>
                </m:e>
              </m:d>
            </m:e>
          </m:d>
          <m:r>
            <w:rPr>
              <w:rFonts w:ascii="Cambria Math" w:eastAsia="宋体" w:hAnsi="Cambria Math" w:cs="Cambria Math"/>
            </w:rPr>
            <m:t>=</m:t>
          </m:r>
          <m:d>
            <m:dPr>
              <m:begChr m:val="{"/>
              <m:endChr m:val="}"/>
              <m:sepChr m:val=","/>
            </m:dPr>
            <m:e>
              <m:r>
                <w:rPr>
                  <w:rFonts w:ascii="Cambria Math" w:eastAsia="宋体" w:hAnsi="Cambria Math" w:cs="Cambria Math"/>
                </w:rPr>
                <m:t>x</m:t>
              </m:r>
              <m:d>
                <m:dPr>
                  <m:begChr m:val="|"/>
                  <m:endChr m:val=" "/>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d>
            </m:e>
          </m:d>
          <m:r>
            <w:rPr>
              <w:rFonts w:ascii="Cambria Math" w:eastAsia="宋体" w:hAnsi="Cambria Math" w:cs="Cambria Math"/>
            </w:rPr>
            <m:t>=</m:t>
          </m:r>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m:t>
              </m:r>
            </m:e>
            <m:sub>
              <m:r>
                <m:rPr>
                  <m:nor/>
                </m:rPr>
                <w:rPr>
                  <w:rFonts w:ascii="Cambria Math" w:eastAsia="宋体" w:hAnsi="Cambria Math" w:cs="Cambria Math"/>
                </w:rPr>
                <m:t>R</m:t>
              </m:r>
            </m:sub>
          </m:sSub>
          <m:r>
            <w:rPr>
              <w:rFonts w:ascii="Cambria Math" w:eastAsia="宋体" w:hAnsi="Cambria Math" w:cs="Cambria Math"/>
            </w:rPr>
            <m:t>A</m:t>
          </m:r>
          <m:r>
            <w:rPr>
              <w:rFonts w:ascii="Cambria Math" w:eastAsia="宋体" w:hAnsi="Cambria Math" w:cs="Cambria Math"/>
            </w:rPr>
            <m:t>=</m:t>
          </m:r>
          <m:d>
            <m:dPr>
              <m:begChr m:val="{"/>
              <m:endChr m:val=" "/>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e>
          </m:d>
        </m:oMath>
      </m:oMathPara>
      <w:r>
        <w:rPr>
          <w:sz w:val="21"/>
        </w:rPr>
        <w:t>或</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sSub>
                <m:e>
                  <m:r>
                    <w:rPr>
                      <w:rFonts w:ascii="Cambria Math" w:eastAsia="宋体" w:hAnsi="Cambria Math" w:cs="Cambria Math"/>
                    </w:rPr>
                    <m:t>∁</m:t>
                  </m:r>
                </m:e>
                <m:sub>
                  <m:r>
                    <m:rPr>
                      <m:nor/>
                    </m:rPr>
                    <w:rPr>
                      <w:rFonts w:ascii="Cambria Math" w:eastAsia="宋体" w:hAnsi="Cambria Math" w:cs="Cambria Math"/>
                    </w:rPr>
                    <m:t>R</m:t>
                  </m:r>
                </m:sub>
              </m:sSub>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 xml:space="preserve"> </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e>
          </m: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【分析】根据两角和的正弦公式和同角三角函数基本关系求解即可.</w:t>
      </w:r>
    </w:p>
    <w:p>
      <w:pPr>
        <w:shd w:val="clear" w:color="auto" w:fill="auto"/>
        <w:spacing w:line="360" w:lineRule="auto"/>
        <w:jc w:val="left"/>
        <w:rPr>
          <w:sz w:val="21"/>
        </w:rPr>
      </w:pPr>
      <w:r>
        <w:rPr>
          <w:sz w:val="21"/>
        </w:rPr>
        <w:t>【详解】因为</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所以</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θ</m:t>
          </m:r>
        </m:oMath>
      </m:oMathPara>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【分析】由等差数列及前</w:t>
      </w:r>
      <m:oMathPara>
        <m:oMathParaPr>
          <m:jc m:val="left"/>
        </m:oMathParaPr>
        <m:oMath>
          <m:r>
            <w:rPr>
              <w:rFonts w:ascii="Cambria Math" w:eastAsia="宋体" w:hAnsi="Cambria Math" w:cs="Cambria Math"/>
            </w:rPr>
            <m:t>n</m:t>
          </m:r>
        </m:oMath>
      </m:oMathPara>
      <w:r>
        <w:rPr>
          <w:sz w:val="21"/>
        </w:rPr>
        <w:t>项和的性质即可求解；</w:t>
      </w:r>
    </w:p>
    <w:p>
      <w:pPr>
        <w:shd w:val="clear" w:color="auto" w:fill="auto"/>
        <w:spacing w:line="360" w:lineRule="auto"/>
        <w:jc w:val="left"/>
        <w:rPr>
          <w:sz w:val="21"/>
        </w:rPr>
      </w:pPr>
      <w:r>
        <w:rPr>
          <w:sz w:val="21"/>
        </w:rPr>
        <w:t>【详解】由</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，可得：</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11</m:t>
              </m:r>
            </m:sub>
          </m:sSub>
          <m:r>
            <w:rPr>
              <w:rFonts w:ascii="Cambria Math" w:eastAsia="宋体" w:hAnsi="Cambria Math" w:cs="Cambria Math"/>
            </w:rPr>
            <m:t>=</m:t>
          </m:r>
          <m:r>
            <w:rPr>
              <w:rFonts w:ascii="Cambria Math" w:eastAsia="宋体" w:hAnsi="Cambria Math" w:cs="Cambria Math"/>
            </w:rPr>
            <m:t>11</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22</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【分析】由题意用向量的坐标运算求出</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oMath>
      </m:oMathPara>
      <w:r>
        <w:rPr>
          <w:sz w:val="21"/>
        </w:rPr>
        <w:t>的坐标，结合二次函数性质求出</w:t>
      </w:r>
      <m:oMathPara>
        <m:oMathParaPr>
          <m:jc m:val="left"/>
        </m:oMathParaP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oMath>
      </m:oMathPara>
      <w:r>
        <w:rPr>
          <w:sz w:val="21"/>
        </w:rPr>
        <w:t>的最小值即可.</w:t>
      </w:r>
    </w:p>
    <w:p>
      <w:pPr>
        <w:shd w:val="clear" w:color="auto" w:fill="auto"/>
        <w:spacing w:line="360" w:lineRule="auto"/>
        <w:jc w:val="left"/>
        <w:rPr>
          <w:sz w:val="21"/>
        </w:rPr>
      </w:pPr>
      <w:r>
        <w:rPr>
          <w:sz w:val="21"/>
        </w:rPr>
        <w:t>【详解】由题意，不妨设</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，则由</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m:rPr>
              <m:nor/>
            </m:rPr>
            <w:rPr>
              <w:rFonts w:ascii="Cambria Math" w:eastAsia="宋体" w:hAnsi="Cambria Math" w:cs="Cambria Math"/>
            </w:rPr>
            <m:t> </m:t>
          </m:r>
          <m:acc>
            <m:accPr>
              <m:chr m:val="⃗"/>
            </m:accPr>
            <m:e>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e>
          </m:d>
        </m:oMath>
      </m:oMathPara>
      <w:r>
        <w:rPr>
          <w:sz w:val="21"/>
        </w:rPr>
        <w:t>，所以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oMath>
      </m:oMathPara>
      <w:r>
        <w:rPr>
          <w:sz w:val="21"/>
        </w:rPr>
        <w:t>，所以</w:t>
      </w:r>
      <m:oMathPara>
        <m:oMathParaPr>
          <m:jc m:val="left"/>
        </m:oMathParaP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r>
            <w:rPr>
              <w:rFonts w:ascii="Cambria Math" w:eastAsia="宋体" w:hAnsi="Cambria Math" w:cs="Cambria Math"/>
            </w:rPr>
            <m:t>=</m:t>
          </m:r>
          <m:rad>
            <m:radPr>
              <m:degHide/>
            </m:radPr>
            <m:deg/>
            <m:e>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e>
              </m:acc>
            </m:e>
          </m:d>
        </m:oMath>
      </m:oMathPara>
      <w:r>
        <w:rPr>
          <w:sz w:val="21"/>
        </w:rPr>
        <w:t>的最小值为3.</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【分析】由题意根据对称性得点</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在</w:t>
      </w:r>
      <m:oMathPara>
        <m:oMathParaPr>
          <m:jc m:val="left"/>
        </m:oMathParaPr>
        <m:oMath>
          <m:r>
            <w:rPr>
              <w:rFonts w:ascii="Cambria Math" w:eastAsia="宋体" w:hAnsi="Cambria Math" w:cs="Cambria Math"/>
            </w:rPr>
            <m:t>C</m:t>
          </m:r>
        </m:oMath>
      </m:oMathPara>
      <w:r>
        <w:rPr>
          <w:sz w:val="21"/>
        </w:rPr>
        <w:t>上，代入</w:t>
      </w:r>
      <m:oMathPara>
        <m:oMathParaPr>
          <m:jc m:val="left"/>
        </m:oMathParaPr>
        <m:oMath>
          <m:r>
            <w:rPr>
              <w:rFonts w:ascii="Cambria Math" w:eastAsia="宋体" w:hAnsi="Cambria Math" w:cs="Cambria Math"/>
            </w:rPr>
            <m:t>C</m:t>
          </m:r>
        </m:oMath>
      </m:oMathPara>
      <w:r>
        <w:rPr>
          <w:sz w:val="21"/>
        </w:rPr>
        <w:t>的方程得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，利用椭圆焦距的定义求解即可.</w:t>
      </w:r>
    </w:p>
    <w:p>
      <w:pPr>
        <w:shd w:val="clear" w:color="auto" w:fill="auto"/>
        <w:spacing w:line="360" w:lineRule="auto"/>
        <w:jc w:val="left"/>
        <w:rPr>
          <w:sz w:val="21"/>
        </w:rPr>
      </w:pPr>
      <w:r>
        <w:rPr>
          <w:sz w:val="21"/>
        </w:rPr>
        <w:t>【详解】由对称性可知，正方形的四个顶点必在直线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oMath>
      </m:oMathPara>
      <w:r>
        <w:rPr>
          <w:sz w:val="21"/>
        </w:rPr>
        <w:t>上，由于椭圆</w:t>
      </w:r>
      <m:oMathPara>
        <m:oMathParaPr>
          <m:jc m:val="left"/>
        </m:oMathParaPr>
        <m:oMath>
          <m:r>
            <w:rPr>
              <w:rFonts w:ascii="Cambria Math" w:eastAsia="宋体" w:hAnsi="Cambria Math" w:cs="Cambria Math"/>
            </w:rPr>
            <m:t>C</m:t>
          </m:r>
        </m:oMath>
      </m:oMathPara>
      <w:r>
        <w:rPr>
          <w:sz w:val="21"/>
        </w:rPr>
        <w:t>在</w:t>
      </w:r>
      <w:r>
        <w:rPr>
          <w:rFonts w:ascii="Times New Roman" w:eastAsia="Times New Roman" w:hAnsi="Times New Roman" w:cs="Times New Roman"/>
          <w:i/>
          <w:sz w:val="21"/>
        </w:rPr>
        <w:t>y</w:t>
      </w:r>
      <w:r>
        <w:rPr>
          <w:sz w:val="21"/>
        </w:rPr>
        <w:t>轴上的两顶点间的距离为2，</w:t>
      </w:r>
    </w:p>
    <w:p>
      <w:pPr>
        <w:shd w:val="clear" w:color="auto" w:fill="auto"/>
        <w:spacing w:line="360" w:lineRule="auto"/>
        <w:jc w:val="left"/>
        <w:rPr>
          <w:sz w:val="21"/>
        </w:rPr>
      </w:pPr>
      <w:r>
        <w:rPr>
          <w:sz w:val="21"/>
        </w:rPr>
        <w:t>所以正方形的边长只能为1，因此点</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在</w:t>
      </w:r>
      <m:oMathPara>
        <m:oMathParaPr>
          <m:jc m:val="left"/>
        </m:oMathParaPr>
        <m:oMath>
          <m:r>
            <w:rPr>
              <w:rFonts w:ascii="Cambria Math" w:eastAsia="宋体" w:hAnsi="Cambria Math" w:cs="Cambria Math"/>
            </w:rPr>
            <m:t>C</m:t>
          </m:r>
        </m:oMath>
      </m:oMathPara>
      <w:r>
        <w:rPr>
          <w:sz w:val="21"/>
        </w:rPr>
        <w:t>上，代入</w:t>
      </w:r>
      <m:oMathPara>
        <m:oMathParaPr>
          <m:jc m:val="left"/>
        </m:oMathParaPr>
        <m:oMath>
          <m:r>
            <w:rPr>
              <w:rFonts w:ascii="Cambria Math" w:eastAsia="宋体" w:hAnsi="Cambria Math" w:cs="Cambria Math"/>
            </w:rPr>
            <m:t>C</m:t>
          </m:r>
        </m:oMath>
      </m:oMathPara>
      <w:r>
        <w:rPr>
          <w:sz w:val="21"/>
        </w:rPr>
        <w:t>的方程得</w:t>
      </w:r>
      <m:oMathPara>
        <m:oMathParaPr>
          <m:jc m:val="left"/>
        </m:oMathParaPr>
        <m:oMath>
          <m:f>
            <m:num>
              <m:f>
                <m:num>
                  <m:r>
                    <w:rPr>
                      <w:rFonts w:ascii="Cambria Math" w:eastAsia="宋体" w:hAnsi="Cambria Math" w:cs="Cambria Math"/>
                    </w:rPr>
                    <m:t>1</m:t>
                  </m:r>
                </m:num>
                <m:den>
                  <m:r>
                    <w:rPr>
                      <w:rFonts w:ascii="Cambria Math" w:eastAsia="宋体" w:hAnsi="Cambria Math" w:cs="Cambria Math"/>
                    </w:rPr>
                    <m:t>4</m:t>
                  </m:r>
                </m:den>
              </m:f>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C</m:t>
          </m:r>
        </m:oMath>
      </m:oMathPara>
      <w:r>
        <w:rPr>
          <w:sz w:val="21"/>
        </w:rPr>
        <w:t>的焦距为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【分析】由已知得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，有</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1</m:t>
          </m:r>
        </m:oMath>
      </m:oMathPara>
      <w:r>
        <w:rPr>
          <w:sz w:val="21"/>
        </w:rPr>
        <w:t>，及</w:t>
      </w:r>
      <m:oMathPara>
        <m:oMathParaPr>
          <m:jc m:val="left"/>
        </m:oMathParaPr>
        <m:oMath>
          <m:sSub>
            <m:e>
              <m:r>
                <w:rPr>
                  <w:rFonts w:ascii="Cambria Math" w:eastAsia="宋体" w:hAnsi="Cambria Math" w:cs="Cambria Math"/>
                </w:rPr>
                <m:t>a</m:t>
              </m:r>
            </m:e>
            <m:sub>
              <m:r>
                <w:rPr>
                  <w:rFonts w:ascii="Cambria Math" w:eastAsia="宋体" w:hAnsi="Cambria Math" w:cs="Cambria Math"/>
                </w:rPr>
                <m:t>11</m:t>
              </m:r>
            </m:sub>
          </m:sSub>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10</m:t>
                  </m:r>
                </m:sup>
              </m:sSup>
            </m:num>
            <m:den>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11</m:t>
              </m:r>
            </m:sub>
          </m:sSub>
        </m:oMath>
      </m:oMathPara>
      <w:r>
        <w:rPr>
          <w:sz w:val="21"/>
        </w:rPr>
        <w:t>取得最小值等价于函数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q</m:t>
              </m:r>
            </m:e>
          </m:d>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5</m:t>
                  </m:r>
                </m:sup>
              </m:sSup>
            </m:num>
            <m:den>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den>
          </m:f>
        </m:oMath>
      </m:oMathPara>
      <w:r>
        <w:rPr>
          <w:sz w:val="21"/>
        </w:rPr>
        <w:t>取得最小值，利用导数法得</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11</m:t>
              </m:r>
            </m:sub>
          </m:sSub>
        </m:oMath>
      </m:oMathPara>
      <w:r>
        <w:rPr>
          <w:sz w:val="21"/>
        </w:rPr>
        <w:t>取得最小值，即可求解.</w:t>
      </w:r>
    </w:p>
    <w:p>
      <w:pPr>
        <w:shd w:val="clear" w:color="auto" w:fill="auto"/>
        <w:spacing w:line="360" w:lineRule="auto"/>
        <w:jc w:val="left"/>
        <w:rPr>
          <w:sz w:val="21"/>
        </w:rPr>
      </w:pPr>
      <w:r>
        <w:rPr>
          <w:sz w:val="21"/>
        </w:rPr>
        <w:t>【详解】设</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的公比为</w:t>
      </w:r>
      <w:r>
        <w:rPr>
          <w:rFonts w:ascii="Times New Roman" w:eastAsia="Times New Roman" w:hAnsi="Times New Roman" w:cs="Times New Roman"/>
          <w:i/>
          <w:sz w:val="21"/>
        </w:rPr>
        <w:t>q</w:t>
      </w:r>
      <w:r>
        <w:rPr>
          <w:sz w:val="21"/>
        </w:rPr>
        <w:t>，由</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又因为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是递增的数列，所以</w:t>
      </w: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q</m:t>
              </m:r>
            </m:e>
            <m:sup>
              <m:r>
                <w:rPr>
                  <w:rFonts w:ascii="Cambria Math" w:eastAsia="宋体" w:hAnsi="Cambria Math" w:cs="Cambria Math"/>
                </w:rPr>
                <m:t>10</m:t>
              </m:r>
            </m:sup>
          </m:sSup>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10</m:t>
                  </m:r>
                </m:sup>
              </m:sSup>
            </m:num>
            <m:den>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11</m:t>
              </m:r>
            </m:sub>
          </m:sSub>
        </m:oMath>
      </m:oMathPara>
      <w:r>
        <w:rPr>
          <w:sz w:val="21"/>
        </w:rPr>
        <w:t>取得最小值等价于函数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q</m:t>
              </m:r>
            </m:e>
          </m:d>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5</m:t>
                  </m:r>
                </m:sup>
              </m:sSup>
            </m:num>
            <m:den>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den>
          </m:f>
        </m:oMath>
      </m:oMathPara>
      <w:r>
        <w:rPr>
          <w:sz w:val="21"/>
        </w:rPr>
        <w:t>取得最小值，</w:t>
      </w:r>
    </w:p>
    <w:p>
      <w:pPr>
        <w:shd w:val="clear" w:color="auto" w:fill="auto"/>
        <w:spacing w:line="360" w:lineRule="auto"/>
        <w:jc w:val="left"/>
        <w:rPr>
          <w:sz w:val="21"/>
        </w:rPr>
      </w:pPr>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q</m:t>
              </m:r>
            </m:e>
          </m:d>
          <m:r>
            <w:rPr>
              <w:rFonts w:ascii="Cambria Math" w:eastAsia="宋体" w:hAnsi="Cambria Math" w:cs="Cambria Math"/>
            </w:rPr>
            <m:t>=</m:t>
          </m:r>
          <m:f>
            <m:num>
              <m:r>
                <w:rPr>
                  <w:rFonts w:ascii="Cambria Math" w:eastAsia="宋体" w:hAnsi="Cambria Math" w:cs="Cambria Math"/>
                </w:rPr>
                <m:t>5</m:t>
              </m:r>
              <m:sSup>
                <m:e>
                  <m:r>
                    <w:rPr>
                      <w:rFonts w:ascii="Cambria Math" w:eastAsia="宋体" w:hAnsi="Cambria Math" w:cs="Cambria Math"/>
                    </w:rPr>
                    <m:t>q</m:t>
                  </m:r>
                </m:e>
                <m:sup>
                  <m:r>
                    <w:rPr>
                      <w:rFonts w:ascii="Cambria Math" w:eastAsia="宋体" w:hAnsi="Cambria Math" w:cs="Cambria Math"/>
                    </w:rPr>
                    <m:t>4</m:t>
                  </m:r>
                </m:sup>
              </m:sSup>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5</m:t>
                  </m:r>
                </m:sup>
              </m:sSup>
            </m:num>
            <m:den>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4</m:t>
                  </m:r>
                </m:sup>
              </m:sSup>
              <m:d>
                <m:dPr>
                  <m:sepChr m:val=","/>
                </m:dPr>
                <m:e>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5</m:t>
                  </m:r>
                </m:e>
              </m:d>
            </m:num>
            <m:den>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q</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q</m:t>
          </m:r>
          <m:r>
            <w:rPr>
              <w:rFonts w:ascii="Cambria Math" w:eastAsia="宋体" w:hAnsi="Cambria Math" w:cs="Cambria Math"/>
            </w:rPr>
            <m:t>&gt;</m:t>
          </m:r>
          <m:f>
            <m:num>
              <m:r>
                <w:rPr>
                  <w:rFonts w:ascii="Cambria Math" w:eastAsia="宋体" w:hAnsi="Cambria Math" w:cs="Cambria Math"/>
                </w:rPr>
                <m:t>5</m:t>
              </m:r>
            </m:num>
            <m:den>
              <m:r>
                <w:rPr>
                  <w:rFonts w:ascii="Cambria Math" w:eastAsia="宋体" w:hAnsi="Cambria Math" w:cs="Cambria Math"/>
                </w:rPr>
                <m:t>4</m:t>
              </m:r>
            </m:den>
          </m:f>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q</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q</m:t>
          </m:r>
          <m:r>
            <w:rPr>
              <w:rFonts w:ascii="Cambria Math" w:eastAsia="宋体" w:hAnsi="Cambria Math" w:cs="Cambria Math"/>
            </w:rPr>
            <m:t>&lt;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q</m:t>
              </m:r>
            </m:e>
          </m:d>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5</m:t>
                  </m:r>
                </m:sup>
              </m:sSup>
            </m:num>
            <m:den>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e>
          </m:d>
        </m:oMath>
      </m:oMathPara>
      <w:r>
        <w:rPr>
          <w:sz w:val="21"/>
        </w:rPr>
        <w:t>上单调递减，在</w:t>
      </w:r>
      <m:oMathPara>
        <m:oMathParaPr>
          <m:jc m:val="left"/>
        </m:oMathParaPr>
        <m:oMath>
          <m:d>
            <m:dPr>
              <m:sepChr m:val=","/>
            </m:dPr>
            <m:e>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11</m:t>
              </m:r>
            </m:sub>
          </m:sSub>
        </m:oMath>
      </m:oMathPara>
      <w:r>
        <w:rPr>
          <w:sz w:val="21"/>
        </w:rPr>
        <w:t>取得最小值，此时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p>
                <m:e>
                  <m:d>
                    <m:dPr>
                      <m:sepChr m:val=","/>
                    </m:dPr>
                    <m:e>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【分析】对于AD，可通过幂函数、指数函数的单调性判断；对于BC，可通过特殊值判断；</w:t>
      </w:r>
    </w:p>
    <w:p>
      <w:pPr>
        <w:shd w:val="clear" w:color="auto" w:fill="auto"/>
        <w:spacing w:line="360" w:lineRule="auto"/>
        <w:jc w:val="left"/>
        <w:rPr>
          <w:sz w:val="21"/>
        </w:rPr>
      </w:pPr>
      <w:r>
        <w:rPr>
          <w:sz w:val="21"/>
        </w:rPr>
        <w:t>【详解】对于A，由函数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3</m:t>
              </m:r>
            </m:sup>
          </m:sSup>
        </m:oMath>
      </m:oMathPara>
      <w:r>
        <w:rPr>
          <w:sz w:val="21"/>
        </w:rPr>
        <w:t>单调递增，可知当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y</m:t>
          </m:r>
        </m:oMath>
      </m:oMathPara>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3</m:t>
              </m:r>
            </m:sup>
          </m:sSup>
        </m:oMath>
      </m:oMathPara>
      <w:r>
        <w:rPr>
          <w:sz w:val="21"/>
        </w:rPr>
        <w:t>正确；</w:t>
      </w:r>
    </w:p>
    <w:p>
      <w:pPr>
        <w:shd w:val="clear" w:color="auto" w:fill="auto"/>
        <w:spacing w:line="360" w:lineRule="auto"/>
        <w:jc w:val="left"/>
        <w:rPr>
          <w:sz w:val="21"/>
        </w:rPr>
      </w:pPr>
      <w:r>
        <w:rPr>
          <w:sz w:val="21"/>
        </w:rPr>
        <w:t>对于B，取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3</m:t>
              </m:r>
            </m:sub>
          </m:sSub>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 xml:space="preserve">，错误； </w:t>
      </w:r>
    </w:p>
    <w:p>
      <w:pPr>
        <w:shd w:val="clear" w:color="auto" w:fill="auto"/>
        <w:spacing w:line="360" w:lineRule="auto"/>
        <w:jc w:val="left"/>
        <w:rPr>
          <w:sz w:val="21"/>
        </w:rPr>
      </w:pPr>
      <w:r>
        <w:rPr>
          <w:sz w:val="21"/>
        </w:rPr>
        <w:t>对于C，取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，显然</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&gt;</m:t>
          </m:r>
          <m:r>
            <w:rPr>
              <w:rFonts w:ascii="Cambria Math" w:eastAsia="宋体" w:hAnsi="Cambria Math" w:cs="Cambria Math"/>
            </w:rPr>
            <m:t>0</m:t>
          </m:r>
        </m:oMath>
      </m:oMathPara>
      <w:r>
        <w:rPr>
          <w:sz w:val="21"/>
        </w:rPr>
        <w:t>不成立，错误；</w:t>
      </w:r>
    </w:p>
    <w:p>
      <w:pPr>
        <w:shd w:val="clear" w:color="auto" w:fill="auto"/>
        <w:spacing w:line="360" w:lineRule="auto"/>
        <w:jc w:val="left"/>
        <w:rPr>
          <w:sz w:val="21"/>
        </w:rPr>
      </w:pPr>
      <w:r>
        <w:rPr>
          <w:sz w:val="21"/>
        </w:rPr>
        <w:t xml:space="preserve">对于D， </w:t>
      </w:r>
      <m:oMathPara>
        <m:oMathParaPr>
          <m:jc m:val="left"/>
        </m:oMathParaPr>
        <m:oMath>
          <m:f>
            <m:num>
              <m:sSup>
                <m:e>
                  <m:r>
                    <m:rPr>
                      <m:nor/>
                    </m:rPr>
                    <w:rPr>
                      <w:rFonts w:ascii="Cambria Math" w:eastAsia="宋体" w:hAnsi="Cambria Math" w:cs="Cambria Math"/>
                    </w:rPr>
                    <m:t>e</m:t>
                  </m:r>
                </m:e>
                <m:sup>
                  <m:r>
                    <w:rPr>
                      <w:rFonts w:ascii="Cambria Math" w:eastAsia="宋体" w:hAnsi="Cambria Math" w:cs="Cambria Math"/>
                    </w:rPr>
                    <m:t>y</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等价于</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y</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，由指数函数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n</m:t>
              </m:r>
            </m:sup>
          </m:sSup>
        </m:oMath>
      </m:oMathPara>
      <w:r>
        <w:rPr>
          <w:sz w:val="21"/>
        </w:rPr>
        <w:t>单调递增可知：当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y</m:t>
          </m:r>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y</m:t>
              </m:r>
            </m:sup>
          </m:sSup>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，所以</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y</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成立，正确；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10．BCD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【分析】先求出侧面梯形的高进而求解正六棱台的高判断A，利用正棱台的特征及二面角的概念在直角梯形中求解判断B，根据线面角的概念在直角梯形中求解判断C，根据棱台的体积公式求解判断D.</w:t>
      </w:r>
    </w:p>
    <w:p>
      <w:pPr>
        <w:shd w:val="clear" w:color="auto" w:fill="auto"/>
        <w:spacing w:line="360" w:lineRule="auto"/>
        <w:jc w:val="left"/>
        <w:rPr>
          <w:sz w:val="21"/>
        </w:rPr>
      </w:pPr>
      <w:r>
        <w:rPr>
          <w:sz w:val="21"/>
        </w:rPr>
        <w:t>【详解】如图，</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oMath>
      </m:oMathPara>
      <w:r>
        <w:rPr>
          <w:sz w:val="21"/>
        </w:rPr>
        <w:t>分别是上,下底面中心，</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分别是棱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中点，</w:t>
      </w:r>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619250" cy="1143000"/>
            <wp:docPr id="2041751043" name="" descr="@@@f9c6f789-3591-4bc0-b361-19e3cb07e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1043" name=""/>
                    <pic:cNvPicPr>
                      <a:picLocks noChangeAspect="1"/>
                    </pic:cNvPicPr>
                  </pic:nvPicPr>
                  <pic:blipFill>
                    <a:blip xmlns:r="http://schemas.openxmlformats.org/officeDocument/2006/relationships" r:embed="rId10"/>
                    <a:stretch>
                      <a:fillRect/>
                    </a:stretch>
                  </pic:blipFill>
                  <pic:spPr>
                    <a:xfrm>
                      <a:off x="0" y="0"/>
                      <a:ext cx="1619250" cy="1143000"/>
                    </a:xfrm>
                    <a:prstGeom prst="rect">
                      <a:avLst/>
                    </a:prstGeom>
                  </pic:spPr>
                </pic:pic>
              </a:graphicData>
            </a:graphic>
          </wp:inline>
        </w:drawing>
      </w:r>
    </w:p>
    <w:p>
      <w:pPr>
        <w:shd w:val="clear" w:color="auto" w:fill="auto"/>
        <w:spacing w:line="360" w:lineRule="auto"/>
        <w:jc w:val="left"/>
        <w:rPr>
          <w:sz w:val="21"/>
        </w:rPr>
      </w:pPr>
      <w:r>
        <w:rPr>
          <w:sz w:val="21"/>
        </w:rPr>
        <w:t>对于A，由已知可得每个侧面等腰梯形的面积为</w:t>
      </w:r>
      <m:oMathPara>
        <m:oMathParaPr>
          <m:jc m:val="left"/>
        </m:oMathParaPr>
        <m:oMath>
          <m:f>
            <m:num>
              <m:r>
                <w:rPr>
                  <w:rFonts w:ascii="Cambria Math" w:eastAsia="宋体" w:hAnsi="Cambria Math" w:cs="Cambria Math"/>
                </w:rPr>
                <m:t>21</m:t>
              </m:r>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7</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所以梯形的高为</w:t>
      </w:r>
      <m:oMathPara>
        <m:oMathParaPr>
          <m:jc m:val="left"/>
        </m:oMathParaPr>
        <m:oMath>
          <m:d>
            <m:dPr>
              <m:begChr m:val="|"/>
              <m:endChr m:val="|"/>
              <m:sepChr m:val=","/>
            </m:dPr>
            <m:e>
              <m:r>
                <w:rPr>
                  <w:rFonts w:ascii="Cambria Math" w:eastAsia="宋体" w:hAnsi="Cambria Math" w:cs="Cambria Math"/>
                </w:rPr>
                <m:t>N</m:t>
              </m:r>
              <m:r>
                <w:rPr>
                  <w:rFonts w:ascii="Cambria Math" w:eastAsia="宋体" w:hAnsi="Cambria Math" w:cs="Cambria Math"/>
                </w:rPr>
                <m:t>M</m:t>
              </m:r>
            </m:e>
          </m:d>
          <m:r>
            <w:rPr>
              <w:rFonts w:ascii="Cambria Math" w:eastAsia="宋体" w:hAnsi="Cambria Math" w:cs="Cambria Math"/>
            </w:rPr>
            <m:t>=</m:t>
          </m:r>
          <m:f>
            <m:num>
              <m:f>
                <m:num>
                  <m:r>
                    <w:rPr>
                      <w:rFonts w:ascii="Cambria Math" w:eastAsia="宋体" w:hAnsi="Cambria Math" w:cs="Cambria Math"/>
                    </w:rPr>
                    <m:t>7</m:t>
                  </m:r>
                  <m:rad>
                    <m:radPr>
                      <m:degHide/>
                    </m:radPr>
                    <m:deg/>
                    <m:e>
                      <m:r>
                        <w:rPr>
                          <w:rFonts w:ascii="Cambria Math" w:eastAsia="宋体" w:hAnsi="Cambria Math" w:cs="Cambria Math"/>
                        </w:rPr>
                        <m:t>3</m:t>
                      </m:r>
                    </m:e>
                  </m:rad>
                </m:num>
                <m:den>
                  <m:r>
                    <w:rPr>
                      <w:rFonts w:ascii="Cambria Math" w:eastAsia="宋体" w:hAnsi="Cambria Math" w:cs="Cambria Math"/>
                    </w:rPr>
                    <m:t>2</m:t>
                  </m:r>
                </m:den>
              </m:f>
            </m:num>
            <m:den>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由此可得该正六棱台的高为</w:t>
      </w:r>
      <m:oMathPara>
        <m:oMathParaPr>
          <m:jc m:val="left"/>
        </m:oMathParaPr>
        <m:oMath>
          <m:d>
            <m:dPr>
              <m:begChr m:val="|"/>
              <m:endChr m:val="|"/>
              <m:sepChr m:val=","/>
            </m:dPr>
            <m:e>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e>
          </m:d>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p>
                <m:e>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，错误；</w:t>
      </w:r>
    </w:p>
    <w:p>
      <w:pPr>
        <w:shd w:val="clear" w:color="auto" w:fill="auto"/>
        <w:spacing w:line="360" w:lineRule="auto"/>
        <w:jc w:val="left"/>
        <w:rPr>
          <w:sz w:val="21"/>
        </w:rPr>
      </w:pPr>
      <w:r>
        <w:rPr>
          <w:sz w:val="21"/>
        </w:rPr>
        <w:t>对于B，由正棱台的性质及二面角的概念可知，侧面与下底面的夹角为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因为在直角梯形</w:t>
      </w:r>
      <m:oMathPara>
        <m:oMathParaPr>
          <m:jc m:val="left"/>
        </m:oMathParaPr>
        <m:oMath>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中，</w:t>
      </w:r>
      <m:oMathPara>
        <m:oMathParaPr>
          <m:jc m:val="left"/>
        </m:oMathParaPr>
        <m:oMath>
          <m:d>
            <m:dPr>
              <m:begChr m:val="|"/>
              <m:endChr m:val="|"/>
              <m:sepChr m:val=","/>
            </m:dPr>
            <m:e>
              <m:r>
                <w:rPr>
                  <w:rFonts w:ascii="Cambria Math" w:eastAsia="宋体" w:hAnsi="Cambria Math" w:cs="Cambria Math"/>
                </w:rPr>
                <m:t>N</m:t>
              </m:r>
              <m:r>
                <w:rPr>
                  <w:rFonts w:ascii="Cambria Math" w:eastAsia="宋体" w:hAnsi="Cambria Math" w:cs="Cambria Math"/>
                </w:rPr>
                <m:t>M</m:t>
              </m:r>
            </m:e>
          </m: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d>
            <m:dPr>
              <m:begChr m:val="|"/>
              <m:endChr m:val="|"/>
              <m:sepChr m:val=","/>
            </m:dPr>
            <m:e>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den>
              </m:f>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易知</w:t>
      </w:r>
      <m:oMathPara>
        <m:oMathParaPr>
          <m:jc m:val="left"/>
        </m:oMathParaPr>
        <m:oMath>
          <m:r>
            <w:rPr>
              <w:rFonts w:ascii="Cambria Math" w:eastAsia="宋体" w:hAnsi="Cambria Math" w:cs="Cambria Math"/>
            </w:rPr>
            <m:t>α</m:t>
          </m:r>
        </m:oMath>
      </m:oMathPara>
      <w:r>
        <w:rPr>
          <w:sz w:val="21"/>
        </w:rPr>
        <w:t>为锐角，所以</w:t>
      </w:r>
      <m:oMathPara>
        <m:oMathParaPr>
          <m:jc m:val="left"/>
        </m:oMathParaPr>
        <m:oMath>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，正确；</w:t>
      </w:r>
    </w:p>
    <w:p>
      <w:pPr>
        <w:shd w:val="clear" w:color="auto" w:fill="auto"/>
        <w:spacing w:line="360" w:lineRule="auto"/>
        <w:jc w:val="left"/>
        <w:rPr>
          <w:sz w:val="21"/>
        </w:rPr>
      </w:pPr>
      <w:r>
        <w:rPr>
          <w:sz w:val="21"/>
        </w:rPr>
        <w:t>对于C，由正棱台的性质及二面角的概念可知，侧棱与下底面所成角为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在直角梯形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中，</w:t>
      </w:r>
      <m:oMathPara>
        <m:oMathParaPr>
          <m:jc m:val="left"/>
        </m:oMathParaPr>
        <m:oMath>
          <m:d>
            <m:dPr>
              <m:begChr m:val="|"/>
              <m:endChr m:val="|"/>
              <m:sepChr m:val=","/>
            </m:dPr>
            <m:e>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begChr m:val="|"/>
              <m:endChr m:val="|"/>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O</m:t>
              </m:r>
            </m:e>
          </m:d>
          <m:r>
            <w:rPr>
              <w:rFonts w:ascii="Cambria Math" w:eastAsia="宋体" w:hAnsi="Cambria Math" w:cs="Cambria Math"/>
            </w:rPr>
            <m:t>=</m:t>
          </m:r>
          <m:r>
            <w:rPr>
              <w:rFonts w:ascii="Cambria Math" w:eastAsia="宋体" w:hAnsi="Cambria Math" w:cs="Cambria Math"/>
            </w:rPr>
            <m:t>4</m:t>
          </m:r>
        </m:oMath>
      </m:oMathPara>
      <w:r>
        <w:rPr>
          <w:sz w:val="21"/>
        </w:rPr>
        <w:t>，得</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，正确；</w:t>
      </w:r>
    </w:p>
    <w:p>
      <w:pPr>
        <w:shd w:val="clear" w:color="auto" w:fill="auto"/>
        <w:spacing w:line="360" w:lineRule="auto"/>
        <w:jc w:val="left"/>
        <w:rPr>
          <w:sz w:val="21"/>
        </w:rPr>
      </w:pPr>
      <w:r>
        <w:rPr>
          <w:sz w:val="21"/>
        </w:rPr>
        <w:t>对于D，该棱台上底面面积</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f>
            <m:num>
              <m:r>
                <w:rPr>
                  <w:rFonts w:ascii="Cambria Math" w:eastAsia="宋体" w:hAnsi="Cambria Math" w:cs="Cambria Math"/>
                </w:rPr>
                <m:t>27</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，下底面面积</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故棱台的体积为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f>
                <m:num>
                  <m:r>
                    <w:rPr>
                      <w:rFonts w:ascii="Cambria Math" w:eastAsia="宋体" w:hAnsi="Cambria Math" w:cs="Cambria Math"/>
                    </w:rPr>
                    <m:t>27</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27</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3</m:t>
                      </m:r>
                    </m:e>
                  </m:rad>
                </m:e>
              </m:rad>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111</m:t>
              </m:r>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11．ABD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【分析】对于A，令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可判断，对于B，分别令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可判断，对于C，令</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，可判断，对于D，令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，通过累加可判断；</w:t>
      </w:r>
    </w:p>
    <w:p>
      <w:pPr>
        <w:shd w:val="clear" w:color="auto" w:fill="auto"/>
        <w:spacing w:line="360" w:lineRule="auto"/>
        <w:jc w:val="left"/>
        <w:rPr>
          <w:sz w:val="21"/>
        </w:rPr>
      </w:pPr>
      <w:r>
        <w:rPr>
          <w:sz w:val="21"/>
        </w:rPr>
        <w:t>【详解】对于A，令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，正确；</w:t>
      </w:r>
    </w:p>
    <w:p>
      <w:pPr>
        <w:shd w:val="clear" w:color="auto" w:fill="auto"/>
        <w:spacing w:line="360" w:lineRule="auto"/>
        <w:jc w:val="left"/>
        <w:rPr>
          <w:sz w:val="21"/>
        </w:rPr>
      </w:pPr>
      <w:r>
        <w:rPr>
          <w:sz w:val="21"/>
        </w:rPr>
        <w:t>对于B，令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y</m:t>
              </m:r>
            </m:e>
          </m:d>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是奇函数，正确；</w:t>
      </w:r>
    </w:p>
    <w:p>
      <w:pPr>
        <w:shd w:val="clear" w:color="auto" w:fill="auto"/>
        <w:spacing w:line="360" w:lineRule="auto"/>
        <w:jc w:val="left"/>
        <w:rPr>
          <w:sz w:val="21"/>
        </w:rPr>
      </w:pPr>
      <w:r>
        <w:rPr>
          <w:sz w:val="21"/>
        </w:rPr>
        <w:t>对于C：令</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由B可得：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16</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2</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e>
          </m:d>
          <m:r>
            <w:rPr>
              <w:rFonts w:ascii="Cambria Math" w:eastAsia="宋体" w:hAnsi="Cambria Math" w:cs="Cambria Math"/>
            </w:rPr>
            <m:t>+</m:t>
          </m:r>
          <m:r>
            <w:rPr>
              <w:rFonts w:ascii="Cambria Math" w:eastAsia="宋体" w:hAnsi="Cambria Math" w:cs="Cambria Math"/>
            </w:rPr>
            <m:t>16</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20</m:t>
          </m:r>
          <m:sSup>
            <m:e>
              <m:r>
                <w:rPr>
                  <w:rFonts w:ascii="Cambria Math" w:eastAsia="宋体" w:hAnsi="Cambria Math" w:cs="Cambria Math"/>
                </w:rPr>
                <m:t>x</m:t>
              </m:r>
            </m:e>
            <m:sup>
              <m:r>
                <w:rPr>
                  <w:rFonts w:ascii="Cambria Math" w:eastAsia="宋体" w:hAnsi="Cambria Math" w:cs="Cambria Math"/>
                </w:rPr>
                <m:t>3</m:t>
              </m:r>
            </m:sup>
          </m:sSup>
        </m:oMath>
      </m:oMathPara>
      <w:r>
        <w:rPr>
          <w:sz w:val="21"/>
        </w:rPr>
        <w:t>，C错误；</w:t>
      </w:r>
    </w:p>
    <w:p>
      <w:pPr>
        <w:shd w:val="clear" w:color="auto" w:fill="auto"/>
        <w:spacing w:line="360" w:lineRule="auto"/>
        <w:jc w:val="left"/>
        <w:rPr>
          <w:sz w:val="21"/>
        </w:rPr>
      </w:pPr>
      <w:r>
        <w:rPr>
          <w:sz w:val="21"/>
        </w:rPr>
        <w:t>对于D，令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y</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y</m:t>
              </m:r>
            </m:e>
          </m:d>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累加可得：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6</m:t>
              </m:r>
            </m:den>
          </m:f>
          <m:r>
            <w:rPr>
              <w:rFonts w:ascii="Cambria Math" w:eastAsia="宋体" w:hAnsi="Cambria Math" w:cs="Cambria Math"/>
            </w:rPr>
            <m:t>+</m:t>
          </m:r>
          <m:f>
            <m:num>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化简可得：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时，代入可得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满足，</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m:rPr>
                  <m:nor/>
                </m:rPr>
                <w:rPr>
                  <w:rFonts w:ascii="Cambria Math" w:eastAsia="宋体" w:hAnsi="Cambria Math" w:cs="Cambria Math"/>
                </w:rPr>
                <m:t>*</m:t>
              </m:r>
            </m:sup>
          </m:sSup>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【点睛】关键点点睛：对于D，令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，再累加求和；</w:t>
      </w:r>
    </w:p>
    <w:p>
      <w:pPr>
        <w:shd w:val="clear" w:color="auto" w:fill="auto"/>
        <w:spacing w:line="360" w:lineRule="auto"/>
        <w:jc w:val="left"/>
        <w:rPr>
          <w:sz w:val="21"/>
        </w:rPr>
      </w:pPr>
      <w:r>
        <w:rPr>
          <w:sz w:val="21"/>
        </w:rPr>
        <w:t>12．24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【分析】通过赋值</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，求得</w:t>
      </w:r>
      <m:oMathPara>
        <m:oMathParaPr>
          <m:jc m:val="left"/>
        </m:oMathParaPr>
        <m:oMath>
          <m:r>
            <w:rPr>
              <w:rFonts w:ascii="Cambria Math" w:eastAsia="宋体" w:hAnsi="Cambria Math" w:cs="Cambria Math"/>
            </w:rPr>
            <m:t>a</m:t>
          </m:r>
        </m:oMath>
      </m:oMathPara>
      <w:r>
        <w:rPr>
          <w:sz w:val="21"/>
        </w:rPr>
        <w:t>，进而可求解；</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，由题意可得</w:t>
      </w:r>
      <m:oMathPara>
        <m:oMathParaPr>
          <m:jc m:val="left"/>
        </m:oMathParaPr>
        <m:oMath>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81</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由通项公式可知：展开式中的常数项为</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m:t>
          </m:r>
        </m:oMath>
      </m:oMathPara>
      <w:r>
        <w:rPr>
          <w:sz w:val="21"/>
        </w:rPr>
        <w:t>.</w:t>
      </w:r>
    </w:p>
    <w:p>
      <w:pPr>
        <w:shd w:val="clear" w:color="auto" w:fill="auto"/>
        <w:spacing w:line="360" w:lineRule="auto"/>
        <w:jc w:val="left"/>
        <w:rPr>
          <w:sz w:val="21"/>
        </w:rPr>
      </w:pPr>
      <w:r>
        <w:rPr>
          <w:sz w:val="21"/>
        </w:rPr>
        <w:t>故答案为：24</w:t>
      </w:r>
    </w:p>
    <w:p>
      <w:pPr>
        <w:shd w:val="clear" w:color="auto" w:fill="auto"/>
        <w:spacing w:line="360" w:lineRule="auto"/>
        <w:jc w:val="left"/>
        <w:rPr>
          <w:sz w:val="21"/>
        </w:rPr>
      </w:pPr>
      <w:r>
        <w:rPr>
          <w:sz w:val="21"/>
        </w:rPr>
        <w:t>13．</w:t>
      </w:r>
      <m:oMathPara>
        <m:oMathParaPr>
          <m:jc m:val="left"/>
        </m:oMathParaPr>
        <m:oMath>
          <m:f>
            <m:num>
              <m:r>
                <w:rPr>
                  <w:rFonts w:ascii="Cambria Math" w:eastAsia="宋体" w:hAnsi="Cambria Math" w:cs="Cambria Math"/>
                </w:rPr>
                <m:t>7</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【分析】通过换元</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，问题转换成</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t</m:t>
          </m:r>
        </m:oMath>
      </m:oMathPara>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可取到</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，进而可求解；</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，可得：</w:t>
      </w:r>
      <m:oMathPara>
        <m:oMathParaPr>
          <m:jc m:val="left"/>
        </m:oMathParaPr>
        <m:oMath>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p>
    <w:p>
      <w:pPr>
        <w:shd w:val="clear" w:color="auto" w:fill="auto"/>
        <w:spacing w:line="360" w:lineRule="auto"/>
        <w:jc w:val="left"/>
        <w:rPr>
          <w:sz w:val="21"/>
        </w:rPr>
      </w:pPr>
      <w:r>
        <w:rPr>
          <w:sz w:val="21"/>
        </w:rPr>
        <w:t>由题意可知：</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t</m:t>
          </m:r>
        </m:oMath>
      </m:oMathPara>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可取到</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结合余弦函数的性质可知需满足：</w:t>
      </w:r>
      <m:oMathPara>
        <m:oMathParaPr>
          <m:jc m:val="left"/>
        </m:oMathParaPr>
        <m:oMath>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oMath>
      </m:oMathPara>
      <w:r>
        <w:rPr>
          <w:sz w:val="21"/>
        </w:rPr>
        <w:t>的最小值为</w:t>
      </w:r>
      <m:oMathPara>
        <m:oMathParaPr>
          <m:jc m:val="left"/>
        </m:oMathParaPr>
        <m:oMath>
          <m:f>
            <m:num>
              <m:r>
                <w:rPr>
                  <w:rFonts w:ascii="Cambria Math" w:eastAsia="宋体" w:hAnsi="Cambria Math" w:cs="Cambria Math"/>
                </w:rPr>
                <m:t>7</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7</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14．</w:t>
      </w:r>
      <m:oMathPara>
        <m:oMathParaPr>
          <m:jc m:val="left"/>
        </m:oMathParaPr>
        <m:oMath>
          <m:f>
            <m:num>
              <m:r>
                <w:rPr>
                  <w:rFonts w:ascii="Cambria Math" w:eastAsia="宋体" w:hAnsi="Cambria Math" w:cs="Cambria Math"/>
                </w:rPr>
                <m:t>45</m:t>
              </m:r>
            </m:num>
            <m:den>
              <m:r>
                <w:rPr>
                  <w:rFonts w:ascii="Cambria Math" w:eastAsia="宋体" w:hAnsi="Cambria Math" w:cs="Cambria Math"/>
                </w:rPr>
                <m:t>52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【分析】设</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表示当前已答对最后一题的情况下获得奖品的概率；</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表示当前已答错最后一题的情况下获得奖品的概率；由题意确定</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的等式关系，求解即可；</w:t>
      </w:r>
    </w:p>
    <w:p>
      <w:pPr>
        <w:shd w:val="clear" w:color="auto" w:fill="auto"/>
        <w:spacing w:line="360" w:lineRule="auto"/>
        <w:jc w:val="left"/>
        <w:rPr>
          <w:sz w:val="21"/>
        </w:rPr>
      </w:pPr>
      <w:r>
        <w:rPr>
          <w:sz w:val="21"/>
        </w:rPr>
        <w:t>【详解】设</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表示当前已答对最后一题的情况下获得奖品的概率；</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表示当前已答错最后一题的情况下获得奖品的概率；</w:t>
      </w:r>
    </w:p>
    <w:p>
      <w:pPr>
        <w:shd w:val="clear" w:color="auto" w:fill="auto"/>
        <w:spacing w:line="360" w:lineRule="auto"/>
        <w:jc w:val="left"/>
        <w:rPr>
          <w:sz w:val="21"/>
        </w:rPr>
      </w:pPr>
      <w:r>
        <w:rPr>
          <w:sz w:val="21"/>
        </w:rPr>
        <w:t>由题意可得：</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p</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13</m:t>
              </m:r>
            </m:den>
          </m:f>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所以小明获得奖品的概率为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52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45</m:t>
              </m:r>
            </m:num>
            <m:den>
              <m:r>
                <w:rPr>
                  <w:rFonts w:ascii="Cambria Math" w:eastAsia="宋体" w:hAnsi="Cambria Math" w:cs="Cambria Math"/>
                </w:rPr>
                <m:t>52</m:t>
              </m:r>
            </m:den>
          </m:f>
        </m:oMath>
      </m:oMathPara>
    </w:p>
    <w:p>
      <w:pPr>
        <w:shd w:val="clear" w:color="auto" w:fill="auto"/>
        <w:spacing w:line="360" w:lineRule="auto"/>
        <w:jc w:val="left"/>
        <w:rPr>
          <w:sz w:val="21"/>
        </w:rPr>
      </w:pPr>
      <w:r>
        <w:rPr>
          <w:sz w:val="21"/>
        </w:rPr>
        <w:t>15．(1)</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【分析】（1）利用正弦定理及两角和的正弦公式化简得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A</m:t>
          </m:r>
        </m:oMath>
      </m:oMathPara>
      <w:r>
        <w:rPr>
          <w:sz w:val="21"/>
        </w:rPr>
        <w:t>，根据正弦函数的性质及特殊角的余弦值可得</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（2）由正弦定理得外接圆的半径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oMath>
      </m:oMathPara>
      <w:r>
        <w:rPr>
          <w:sz w:val="21"/>
        </w:rPr>
        <w:t>，利用余弦定理结合基本不等式可得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，即可得解.</w:t>
      </w:r>
    </w:p>
    <w:p>
      <w:pPr>
        <w:shd w:val="clear" w:color="auto" w:fill="auto"/>
        <w:spacing w:line="360" w:lineRule="auto"/>
        <w:jc w:val="left"/>
        <w:rPr>
          <w:sz w:val="21"/>
        </w:rPr>
      </w:pPr>
      <w:r>
        <w:rPr>
          <w:sz w:val="21"/>
        </w:rPr>
        <w:t>【详解】（1）由正弦定理及</w:t>
      </w:r>
      <m:oMathPara>
        <m:oMathParaPr>
          <m:jc m:val="left"/>
        </m:oMathParaPr>
        <m:oMath>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A</m:t>
          </m:r>
        </m:oMath>
      </m:oMathPara>
      <w:r>
        <w:rPr>
          <w:sz w:val="21"/>
        </w:rPr>
        <w:t>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（2）由题意得三角形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oMath>
      </m:oMathPara>
      <w:r>
        <w:rPr>
          <w:sz w:val="21"/>
        </w:rPr>
        <w:t>，要使外接圆的半径最小，只需</w:t>
      </w:r>
      <m:oMathPara>
        <m:oMathParaPr>
          <m:jc m:val="left"/>
        </m:oMathParaPr>
        <m:oMath>
          <m:r>
            <w:rPr>
              <w:rFonts w:ascii="Cambria Math" w:eastAsia="宋体" w:hAnsi="Cambria Math" w:cs="Cambria Math"/>
            </w:rPr>
            <m:t>a</m:t>
          </m:r>
        </m:oMath>
      </m:oMathPara>
      <w:r>
        <w:rPr>
          <w:sz w:val="21"/>
        </w:rPr>
        <w:t>最小，</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，则由余弦定理得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时取等号，此时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外接圆半径的最小值为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16．(1)证明见解析</w:t>
      </w:r>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15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【分析】（1）由</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即可求证；</w:t>
      </w:r>
    </w:p>
    <w:p>
      <w:pPr>
        <w:shd w:val="clear" w:color="auto" w:fill="auto"/>
        <w:spacing w:line="360" w:lineRule="auto"/>
        <w:jc w:val="left"/>
        <w:rPr>
          <w:sz w:val="21"/>
        </w:rPr>
      </w:pPr>
      <w:r>
        <w:rPr>
          <w:sz w:val="21"/>
        </w:rPr>
        <w:t>（2）建系求得平面法向量，代入夹角公式即可求解；</w:t>
      </w:r>
    </w:p>
    <w:p>
      <w:pPr>
        <w:shd w:val="clear" w:color="auto" w:fill="auto"/>
        <w:spacing w:line="360" w:lineRule="auto"/>
        <w:jc w:val="left"/>
        <w:rPr>
          <w:sz w:val="21"/>
        </w:rPr>
      </w:pPr>
      <w:r>
        <w:rPr>
          <w:sz w:val="21"/>
        </w:rPr>
        <w:t>【详解】（1）由</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为等腰直角三角形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斜边</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上的中线，</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，也即</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为平面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内两条相交直线，</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219200"/>
            <wp:docPr id="1770653083" name="" descr="@@@bd9bf788-b41f-4b2d-a33f-4ad76a02d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53083" name=""/>
                    <pic:cNvPicPr>
                      <a:picLocks noChangeAspect="1"/>
                    </pic:cNvPicPr>
                  </pic:nvPicPr>
                  <pic:blipFill>
                    <a:blip xmlns:r="http://schemas.openxmlformats.org/officeDocument/2006/relationships" r:embed="rId11"/>
                    <a:stretch>
                      <a:fillRect/>
                    </a:stretch>
                  </pic:blipFill>
                  <pic:spPr>
                    <a:xfrm>
                      <a:off x="0" y="0"/>
                      <a:ext cx="1343025" cy="1219200"/>
                    </a:xfrm>
                    <a:prstGeom prst="rect">
                      <a:avLst/>
                    </a:prstGeom>
                  </pic:spPr>
                </pic:pic>
              </a:graphicData>
            </a:graphic>
          </wp:inline>
        </w:drawing>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，可得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 xml:space="preserve">， </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，以</w:t>
      </w:r>
      <m:oMathPara>
        <m:oMathParaPr>
          <m:jc m:val="left"/>
        </m:oMathParaPr>
        <m:oMath>
          <m:r>
            <w:rPr>
              <w:rFonts w:ascii="Cambria Math" w:eastAsia="宋体" w:hAnsi="Cambria Math" w:cs="Cambria Math"/>
            </w:rPr>
            <m:t>D</m:t>
          </m:r>
        </m:oMath>
      </m:oMathPara>
      <w:r>
        <w:rPr>
          <w:sz w:val="21"/>
        </w:rPr>
        <w:t>为坐标原点，以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z</m:t>
          </m:r>
        </m:oMath>
      </m:oMathPara>
      <w:r>
        <w:rPr>
          <w:sz w:val="21"/>
        </w:rPr>
        <w:t>轴和</w:t>
      </w:r>
      <m:oMathPara>
        <m:oMathParaPr>
          <m:jc m:val="left"/>
        </m:oMathParaPr>
        <m:oMath>
          <m:r>
            <w:rPr>
              <w:rFonts w:ascii="Cambria Math" w:eastAsia="宋体" w:hAnsi="Cambria Math" w:cs="Cambria Math"/>
            </w:rPr>
            <m:t>y</m:t>
          </m:r>
        </m:oMath>
      </m:oMathPara>
      <w:r>
        <w:rPr>
          <w:sz w:val="21"/>
        </w:rPr>
        <w:t>轴，过</w:t>
      </w:r>
      <m:oMathPara>
        <m:oMathParaPr>
          <m:jc m:val="left"/>
        </m:oMathParaPr>
        <m:oMath>
          <m:r>
            <w:rPr>
              <w:rFonts w:ascii="Cambria Math" w:eastAsia="宋体" w:hAnsi="Cambria Math" w:cs="Cambria Math"/>
            </w:rPr>
            <m:t>D</m:t>
          </m:r>
        </m:oMath>
      </m:oMathPara>
      <w:r>
        <w:rPr>
          <w:sz w:val="21"/>
        </w:rPr>
        <w:t>在平面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D</m:t>
          </m:r>
          <m:r>
            <w:rPr>
              <w:rFonts w:ascii="Cambria Math" w:eastAsia="宋体" w:hAnsi="Cambria Math" w:cs="Cambria Math"/>
            </w:rPr>
            <m:t>P</m:t>
          </m:r>
        </m:oMath>
      </m:oMathPara>
      <w:r>
        <w:rPr>
          <w:sz w:val="21"/>
        </w:rPr>
        <w:t>的垂线为</w:t>
      </w:r>
      <m:oMathPara>
        <m:oMathParaPr>
          <m:jc m:val="left"/>
        </m:oMathParaPr>
        <m:oMath>
          <m:r>
            <w:rPr>
              <w:rFonts w:ascii="Cambria Math" w:eastAsia="宋体" w:hAnsi="Cambria Math" w:cs="Cambria Math"/>
            </w:rPr>
            <m:t>x</m:t>
          </m:r>
        </m:oMath>
      </m:oMathPara>
      <w:r>
        <w:rPr>
          <w:sz w:val="21"/>
        </w:rPr>
        <w:t>轴建系，</w:t>
      </w:r>
    </w:p>
    <w:p>
      <w:pPr>
        <w:shd w:val="clear" w:color="auto" w:fill="auto"/>
        <w:spacing w:line="360" w:lineRule="auto"/>
        <w:jc w:val="left"/>
        <w:rPr>
          <w:sz w:val="21"/>
        </w:rPr>
      </w:pPr>
      <w:r>
        <w:rPr>
          <w:sz w:val="21"/>
        </w:rPr>
        <w:t>易知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B</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e>
              </m:eqArr>
            </m:e>
          </m:d>
        </m:oMath>
      </m:oMathPara>
      <w:r>
        <w:rPr>
          <w:sz w:val="21"/>
        </w:rPr>
        <w:t xml:space="preserve"> ，即</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qArr>
            </m:e>
          </m:d>
        </m:oMath>
      </m:oMathPara>
      <w:r>
        <w:rPr>
          <w:sz w:val="21"/>
        </w:rPr>
        <w:t>，令</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易知平面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的一个法向量为</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夹角为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d>
            <m:dPr>
              <m:begChr m:val="|"/>
              <m:endChr m:val="|"/>
              <m:sepChr m:val=","/>
            </m:dPr>
            <m:e>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e>
              </m:d>
            </m:e>
          </m:d>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夹角的余弦值为</w:t>
      </w:r>
      <m:oMathPara>
        <m:oMathParaPr>
          <m:jc m:val="left"/>
        </m:oMathParaPr>
        <m:oMath>
          <m:f>
            <m:num>
              <m:rad>
                <m:radPr>
                  <m:degHide/>
                </m:radPr>
                <m:deg/>
                <m:e>
                  <m:r>
                    <w:rPr>
                      <w:rFonts w:ascii="Cambria Math" w:eastAsia="宋体" w:hAnsi="Cambria Math" w:cs="Cambria Math"/>
                    </w:rPr>
                    <m:t>15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17．(1)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【分析】（1）根据题意列出关于</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的方程，解出即可得结果；</w:t>
      </w:r>
    </w:p>
    <w:p>
      <w:pPr>
        <w:shd w:val="clear" w:color="auto" w:fill="auto"/>
        <w:spacing w:line="360" w:lineRule="auto"/>
        <w:jc w:val="left"/>
        <w:rPr>
          <w:sz w:val="21"/>
        </w:rPr>
      </w:pPr>
      <w:r>
        <w:rPr>
          <w:sz w:val="21"/>
        </w:rPr>
        <w:t>（2）设直线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，联立直线与双曲线的方程，结合韦达定理利用直线与双曲线交于左支求出</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ad>
            <m:radPr>
              <m:degHide/>
            </m:radPr>
            <m:deg/>
            <m:e>
              <m:r>
                <w:rPr>
                  <w:rFonts w:ascii="Cambria Math" w:eastAsia="宋体" w:hAnsi="Cambria Math" w:cs="Cambria Math"/>
                </w:rPr>
                <m:t>2</m:t>
              </m:r>
            </m:e>
          </m:rad>
        </m:oMath>
      </m:oMathPara>
      <w:r>
        <w:rPr>
          <w:sz w:val="21"/>
        </w:rPr>
        <w:t>，根据弦长公式求出</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ad>
                <m:radPr>
                  <m:degHide/>
                </m:radPr>
                <m:deg/>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，再根据以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为直径的圆与</w:t>
      </w:r>
      <m:oMathPara>
        <m:oMathParaPr>
          <m:jc m:val="left"/>
        </m:oMathParaPr>
        <m:oMath>
          <m:r>
            <w:rPr>
              <w:rFonts w:ascii="Cambria Math" w:eastAsia="宋体" w:hAnsi="Cambria Math" w:cs="Cambria Math"/>
            </w:rPr>
            <m:t>x</m:t>
          </m:r>
        </m:oMath>
      </m:oMathPara>
      <w:r>
        <w:rPr>
          <w:sz w:val="21"/>
        </w:rPr>
        <w:t>轴相切建立方程即可求解．</w:t>
      </w:r>
    </w:p>
    <w:p>
      <w:pPr>
        <w:shd w:val="clear" w:color="auto" w:fill="auto"/>
        <w:spacing w:line="360" w:lineRule="auto"/>
        <w:jc w:val="left"/>
        <w:rPr>
          <w:sz w:val="21"/>
        </w:rPr>
      </w:pPr>
      <w:r>
        <w:rPr>
          <w:sz w:val="21"/>
        </w:rPr>
        <w:t>【详解】（1）因为当</w:t>
      </w:r>
      <m:oMathPara>
        <m:oMathParaPr>
          <m:jc m:val="left"/>
        </m:oMathParaPr>
        <m:oMath>
          <m:r>
            <w:rPr>
              <w:rFonts w:ascii="Cambria Math" w:eastAsia="宋体" w:hAnsi="Cambria Math" w:cs="Cambria Math"/>
            </w:rPr>
            <m:t>A</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x</m:t>
          </m:r>
        </m:oMath>
      </m:oMathPara>
      <w:r>
        <w:rPr>
          <w:sz w:val="21"/>
        </w:rPr>
        <w:t>轴时，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，所以点</w:t>
      </w:r>
      <m:oMathPara>
        <m:oMathParaPr>
          <m:jc m:val="left"/>
        </m:oMathParaP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e>
          </m:d>
        </m:oMath>
      </m:oMathPara>
      <w:r>
        <w:rPr>
          <w:sz w:val="21"/>
        </w:rPr>
        <w:t>在曲线</w:t>
      </w:r>
      <w:r>
        <w:rPr>
          <w:rFonts w:ascii="Times New Roman" w:eastAsia="Times New Roman" w:hAnsi="Times New Roman" w:cs="Times New Roman"/>
          <w:i/>
          <w:sz w:val="21"/>
        </w:rPr>
        <w:t>C</w:t>
      </w:r>
      <w:r>
        <w:rPr>
          <w:sz w:val="21"/>
        </w:rPr>
        <w:t>上，</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8</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，又</w:t>
      </w:r>
      <m:oMathPara>
        <m:oMathParaPr>
          <m:jc m:val="left"/>
        </m:oMathParaPr>
        <m:oMath>
          <m:r>
            <w:rPr>
              <w:rFonts w:ascii="Cambria Math" w:eastAsia="宋体" w:hAnsi="Cambria Math" w:cs="Cambria Math"/>
            </w:rPr>
            <m:t>C</m:t>
          </m:r>
        </m:oMath>
      </m:oMathPara>
      <w:r>
        <w:rPr>
          <w:sz w:val="21"/>
        </w:rPr>
        <w:t>的焦距为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，所以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（负根舍去），所以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oMath>
      </m:oMathPara>
      <w:r>
        <w:rPr>
          <w:sz w:val="21"/>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（2）由题知，直线</w:t>
      </w:r>
      <w:r>
        <w:rPr>
          <w:i/>
          <w:sz w:val="21"/>
        </w:rPr>
        <w:t>l</w:t>
      </w:r>
      <w:r>
        <w:rPr>
          <w:sz w:val="21"/>
        </w:rPr>
        <w:t>的斜率一定存在，</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，消</w:t>
      </w:r>
      <m:oMathPara>
        <m:oMathParaPr>
          <m:jc m:val="left"/>
        </m:oMathParaPr>
        <m:oMath>
          <m:r>
            <w:rPr>
              <w:rFonts w:ascii="Cambria Math" w:eastAsia="宋体" w:hAnsi="Cambria Math" w:cs="Cambria Math"/>
            </w:rPr>
            <m:t>y</m:t>
          </m:r>
        </m:oMath>
      </m:oMathPara>
      <w:r>
        <w:rPr>
          <w:sz w:val="21"/>
        </w:rPr>
        <w:t>并整理得</w:t>
      </w:r>
      <m:oMathPara>
        <m:oMathParaPr>
          <m:jc m:val="left"/>
        </m:oMathParaPr>
        <m:oMath>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因为直线</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C</m:t>
          </m:r>
        </m:oMath>
      </m:oMathPara>
      <w:r>
        <w:rPr>
          <w:sz w:val="21"/>
        </w:rPr>
        <w:t>的左支交于</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oMath>
      </m:oMathPara>
      <w:r>
        <w:rPr>
          <w:sz w:val="21"/>
        </w:rPr>
        <w:t>两点，所以</w:t>
      </w:r>
      <m:oMathPara>
        <m:oMathParaPr>
          <m:jc m:val="left"/>
        </m:oMathParaPr>
        <m:oMath>
          <m:d>
            <m:dPr>
              <m:begChr m:val="{"/>
              <m:endChr m:val=" "/>
              <m:sepChr m:val=","/>
            </m:dPr>
            <m:e>
              <m:eqArr>
                <m:e>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32</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0</m:t>
                  </m:r>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ad>
            <m:radPr>
              <m:degHide/>
            </m:radPr>
            <m:deg/>
            <m:e>
              <m:r>
                <w:rPr>
                  <w:rFonts w:ascii="Cambria Math" w:eastAsia="宋体" w:hAnsi="Cambria Math" w:cs="Cambria Math"/>
                </w:rPr>
                <m:t>2</m:t>
              </m:r>
            </m:e>
          </m:rad>
        </m:oMath>
      </m:oMathPara>
      <w:r>
        <w:rPr>
          <w:sz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ra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ad>
                <m:radPr>
                  <m:degHide/>
                </m:radPr>
                <m:deg/>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因为以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为直径的圆与</w:t>
      </w:r>
      <m:oMathPara>
        <m:oMathParaPr>
          <m:jc m:val="left"/>
        </m:oMathParaPr>
        <m:oMath>
          <m:r>
            <w:rPr>
              <w:rFonts w:ascii="Cambria Math" w:eastAsia="宋体" w:hAnsi="Cambria Math" w:cs="Cambria Math"/>
            </w:rPr>
            <m:t>x</m:t>
          </m:r>
        </m:oMath>
      </m:oMathPara>
      <w:r>
        <w:rPr>
          <w:sz w:val="21"/>
        </w:rPr>
        <w:t>轴相切，所以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r>
            <w:rPr>
              <w:rFonts w:ascii="Cambria Math" w:eastAsia="宋体" w:hAnsi="Cambria Math" w:cs="Cambria Math"/>
            </w:rPr>
            <m:t>=</m:t>
          </m:r>
          <m:d>
            <m:dPr>
              <m:begChr m:val="|"/>
              <m:endChr m:val="|"/>
              <m:sepChr m:val=","/>
            </m:dPr>
            <m:e>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ad>
                <m:radPr>
                  <m:degHide/>
                </m:radPr>
                <m:deg/>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，所以</w:t>
      </w:r>
      <m:oMathPara>
        <m:oMathParaPr>
          <m:jc m:val="left"/>
        </m:oMathParaPr>
        <m:oMath>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，结合</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ad>
            <m:radPr>
              <m:degHide/>
            </m:radPr>
            <m:deg/>
            <m:e>
              <m:r>
                <w:rPr>
                  <w:rFonts w:ascii="Cambria Math" w:eastAsia="宋体" w:hAnsi="Cambria Math" w:cs="Cambria Math"/>
                </w:rPr>
                <m:t>2</m:t>
              </m:r>
            </m:e>
          </m:rad>
        </m:oMath>
      </m:oMathPara>
      <w:r>
        <w:rPr>
          <w:sz w:val="21"/>
        </w:rPr>
        <w:t>，所以</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k</m:t>
          </m:r>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e>
          </m:rad>
          <m:r>
            <w:rPr>
              <w:rFonts w:ascii="Cambria Math" w:eastAsia="宋体" w:hAnsi="Cambria Math" w:cs="Cambria Math"/>
            </w:rPr>
            <m:t>=</m:t>
          </m:r>
          <m:f>
            <m:num>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e>
              </m:rad>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l</m:t>
          </m:r>
        </m:oMath>
      </m:oMathPara>
      <w:r>
        <w:rPr>
          <w:sz w:val="21"/>
        </w:rPr>
        <w:t>的斜率为</w:t>
      </w:r>
      <m:oMathPara>
        <m:oMathParaPr>
          <m:jc m:val="left"/>
        </m:oMathParaPr>
        <m:oMath>
          <m:f>
            <m:num>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419225"/>
            <wp:docPr id="1156773456" name="" descr="@@@3b750ae5-a745-43ac-abc9-e0bc94ee7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3456" name=""/>
                    <pic:cNvPicPr>
                      <a:picLocks noChangeAspect="1"/>
                    </pic:cNvPicPr>
                  </pic:nvPicPr>
                  <pic:blipFill>
                    <a:blip xmlns:r="http://schemas.openxmlformats.org/officeDocument/2006/relationships" r:embed="rId12"/>
                    <a:stretch>
                      <a:fillRect/>
                    </a:stretch>
                  </pic:blipFill>
                  <pic:spPr>
                    <a:xfrm>
                      <a:off x="0" y="0"/>
                      <a:ext cx="1409700" cy="1419225"/>
                    </a:xfrm>
                    <a:prstGeom prst="rect">
                      <a:avLst/>
                    </a:prstGeom>
                  </pic:spPr>
                </pic:pic>
              </a:graphicData>
            </a:graphic>
          </wp:inline>
        </w:drawing>
      </w:r>
    </w:p>
    <w:p>
      <w:pPr>
        <w:shd w:val="clear" w:color="auto" w:fill="auto"/>
        <w:spacing w:line="360" w:lineRule="auto"/>
        <w:jc w:val="left"/>
        <w:rPr>
          <w:sz w:val="21"/>
        </w:rPr>
      </w:pPr>
      <w:r>
        <w:rPr>
          <w:sz w:val="21"/>
        </w:rPr>
        <w:t>18．(1)</w:t>
      </w:r>
      <m:oMathPara>
        <m:oMathParaPr>
          <m:jc m:val="left"/>
        </m:oMathParaPr>
        <m:oMath>
          <m:r>
            <w:rPr>
              <w:rFonts w:ascii="Cambria Math" w:eastAsia="宋体" w:hAnsi="Cambria Math" w:cs="Cambria Math"/>
            </w:rPr>
            <m:t>2</m:t>
          </m:r>
        </m:oMath>
      </m:oMathPara>
    </w:p>
    <w:p>
      <w:pPr>
        <w:shd w:val="clear" w:color="auto" w:fill="auto"/>
        <w:spacing w:line="360" w:lineRule="auto"/>
        <w:jc w:val="left"/>
        <w:rPr>
          <w:sz w:val="21"/>
        </w:rPr>
      </w:pPr>
      <w:r>
        <w:rPr>
          <w:sz w:val="21"/>
        </w:rPr>
        <w:t>(2)</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(3)</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【分析】（1）求出导函数，利用导数的几何意义列方程求解即可；</w:t>
      </w:r>
    </w:p>
    <w:p>
      <w:pPr>
        <w:shd w:val="clear" w:color="auto" w:fill="auto"/>
        <w:spacing w:line="360" w:lineRule="auto"/>
        <w:jc w:val="left"/>
        <w:rPr>
          <w:sz w:val="21"/>
        </w:rPr>
      </w:pPr>
      <w:r>
        <w:rPr>
          <w:sz w:val="21"/>
        </w:rPr>
        <w:t>（2）化简得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，根据</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分类讨论单调性，</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上单调的递增，不存在极值；</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时，利用导数研究其单调性，结合极值点的定义即可求解；</w:t>
      </w:r>
    </w:p>
    <w:p>
      <w:pPr>
        <w:shd w:val="clear" w:color="auto" w:fill="auto"/>
        <w:spacing w:line="360" w:lineRule="auto"/>
        <w:jc w:val="left"/>
        <w:rPr>
          <w:sz w:val="21"/>
        </w:rPr>
      </w:pPr>
      <w:r>
        <w:rPr>
          <w:sz w:val="21"/>
        </w:rPr>
        <w:t>（3）参变分离得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，设</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oMath>
      </m:oMathPara>
      <w:r>
        <w:rPr>
          <w:sz w:val="21"/>
        </w:rPr>
        <w:t>，同构后换元，利用导数法求得</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的最小值为0，即可求解，</w:t>
      </w:r>
    </w:p>
    <w:p>
      <w:pPr>
        <w:shd w:val="clear" w:color="auto" w:fill="auto"/>
        <w:spacing w:line="360" w:lineRule="auto"/>
        <w:jc w:val="left"/>
        <w:rPr>
          <w:sz w:val="21"/>
        </w:rPr>
      </w:pPr>
      <w:r>
        <w:rPr>
          <w:sz w:val="21"/>
        </w:rPr>
        <w:t>【详解】（1）由题意，得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由题意</w:t>
      </w:r>
      <m:oMathPara>
        <m:oMathParaPr>
          <m:jc m:val="left"/>
        </m:oMathParaPr>
        <m:oMath>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d>
            <m:dPr>
              <m:sepChr m:val=","/>
            </m:dPr>
            <m:e>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上单调的递增，所以函数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不存在极值；</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d>
            <m:dPr>
              <m:sepChr m:val=","/>
            </m:dPr>
            <m:e>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恒成立，则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上单调的递增，又</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b</m:t>
          </m:r>
          <m:sSup>
            <m:e>
              <m:r>
                <m:rPr>
                  <m:nor/>
                </m:rPr>
                <w:rPr>
                  <w:rFonts w:ascii="Cambria Math" w:eastAsia="宋体" w:hAnsi="Cambria Math" w:cs="Cambria Math"/>
                </w:rPr>
                <m:t>e</m:t>
              </m:r>
            </m:e>
            <m:sup>
              <m:r>
                <w:rPr>
                  <w:rFonts w:ascii="Cambria Math" w:eastAsia="宋体" w:hAnsi="Cambria Math" w:cs="Cambria Math"/>
                </w:rPr>
                <m:t>b</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，所以存在唯一的</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e>
          </m:d>
        </m:oMath>
      </m:oMathPara>
      <w:r>
        <w:rPr>
          <w:sz w:val="21"/>
        </w:rPr>
        <w:t>，使得</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仅在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处取到极小值，符合题意.</w:t>
      </w:r>
    </w:p>
    <w:p>
      <w:pPr>
        <w:shd w:val="clear" w:color="auto" w:fill="auto"/>
        <w:spacing w:line="360" w:lineRule="auto"/>
        <w:jc w:val="left"/>
        <w:rPr>
          <w:sz w:val="21"/>
        </w:rPr>
      </w:pPr>
      <w:r>
        <w:rPr>
          <w:sz w:val="21"/>
        </w:rPr>
        <w:t>综上，函数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只有一个极值点时，实数</w:t>
      </w:r>
      <m:oMathPara>
        <m:oMathParaPr>
          <m:jc m:val="left"/>
        </m:oMathParaPr>
        <m:oMath>
          <m:r>
            <w:rPr>
              <w:rFonts w:ascii="Cambria Math" w:eastAsia="宋体" w:hAnsi="Cambria Math" w:cs="Cambria Math"/>
            </w:rPr>
            <m:t>b</m:t>
          </m:r>
        </m:oMath>
      </m:oMathPara>
      <w:r>
        <w:rPr>
          <w:sz w:val="21"/>
        </w:rPr>
        <w:t>的取值范围为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（3）由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，参变分离得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，设</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oMath>
      </m:oMathPara>
      <w:r>
        <w:rPr>
          <w:sz w:val="21"/>
        </w:rPr>
        <w:t>，因为</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sup>
          </m:sSup>
        </m:oMath>
      </m:oMathPara>
      <w:r>
        <w:rPr>
          <w:sz w:val="21"/>
        </w:rPr>
        <w:t>，所以</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R</m:t>
          </m:r>
        </m:oMath>
      </m:oMathPara>
      <w:r>
        <w:rPr>
          <w:sz w:val="21"/>
        </w:rPr>
        <w:t>，设</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oMath>
      </m:oMathPara>
      <w:r>
        <w:rPr>
          <w:sz w:val="21"/>
        </w:rPr>
        <w:t>为减函数，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oMath>
      </m:oMathPara>
      <w:r>
        <w:rPr>
          <w:sz w:val="21"/>
        </w:rPr>
        <w:t>为增函数，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sSub>
            <m:e>
              <m:d>
                <m:dPr>
                  <m:sepChr m:val=","/>
                </m:dPr>
                <m:e>
                  <m:r>
                    <w:rPr>
                      <w:rFonts w:ascii="Cambria Math" w:eastAsia="宋体" w:hAnsi="Cambria Math" w:cs="Cambria Math"/>
                    </w:rPr>
                    <m:t>t</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的最小值为0，即</w:t>
      </w:r>
      <m:oMathPara>
        <m:oMathParaPr>
          <m:jc m:val="left"/>
        </m:oMathParaPr>
        <m:oMath>
          <m:r>
            <w:rPr>
              <w:rFonts w:ascii="Cambria Math" w:eastAsia="宋体" w:hAnsi="Cambria Math" w:cs="Cambria Math"/>
            </w:rPr>
            <m:t>k</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，故实数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【点睛】方法点睛：对于利用导数研究不等式的恒成立与有解问题的求解策略：</w:t>
      </w:r>
    </w:p>
    <w:p>
      <w:pPr>
        <w:shd w:val="clear" w:color="auto" w:fill="auto"/>
        <w:spacing w:line="360" w:lineRule="auto"/>
        <w:jc w:val="left"/>
        <w:rPr>
          <w:sz w:val="21"/>
        </w:rPr>
      </w:pPr>
      <w:r>
        <w:rPr>
          <w:sz w:val="21"/>
        </w:rPr>
        <w:t>（1）通常要构造新函数，利用导数研究函数的单调性，求出最值，从而求出参数的取值范围；</w:t>
      </w:r>
    </w:p>
    <w:p>
      <w:pPr>
        <w:shd w:val="clear" w:color="auto" w:fill="auto"/>
        <w:spacing w:line="360" w:lineRule="auto"/>
        <w:jc w:val="left"/>
        <w:rPr>
          <w:sz w:val="21"/>
        </w:rPr>
      </w:pPr>
      <w:r>
        <w:rPr>
          <w:sz w:val="21"/>
        </w:rPr>
        <w:t>（2）利用可分离变量，构造新函数，直接把问题转化为函数的最值问题．</w:t>
      </w:r>
    </w:p>
    <w:p>
      <w:pPr>
        <w:shd w:val="clear" w:color="auto" w:fill="auto"/>
        <w:spacing w:line="360" w:lineRule="auto"/>
        <w:jc w:val="left"/>
        <w:rPr>
          <w:sz w:val="21"/>
        </w:rPr>
      </w:pPr>
      <w:r>
        <w:rPr>
          <w:sz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pPr>
        <w:shd w:val="clear" w:color="auto" w:fill="auto"/>
        <w:spacing w:line="360" w:lineRule="auto"/>
        <w:jc w:val="left"/>
        <w:rPr>
          <w:sz w:val="21"/>
        </w:rPr>
      </w:pPr>
      <w:r>
        <w:rPr>
          <w:sz w:val="21"/>
        </w:rPr>
        <w:t>19．(1)</w:t>
      </w:r>
      <m:oMathPara>
        <m:oMathParaPr>
          <m:jc m:val="left"/>
        </m:oMathParaPr>
        <m:oMath>
          <m:f>
            <m:num>
              <m:r>
                <w:rPr>
                  <w:rFonts w:ascii="Cambria Math" w:eastAsia="宋体" w:hAnsi="Cambria Math" w:cs="Cambria Math"/>
                </w:rPr>
                <m:t>7</m:t>
              </m:r>
            </m:num>
            <m:den>
              <m:r>
                <w:rPr>
                  <w:rFonts w:ascii="Cambria Math" w:eastAsia="宋体" w:hAnsi="Cambria Math" w:cs="Cambria Math"/>
                </w:rPr>
                <m:t>16</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0.782</m:t>
          </m:r>
        </m:oMath>
      </m:oMathPara>
    </w:p>
    <w:p>
      <w:pPr>
        <w:shd w:val="clear" w:color="auto" w:fill="auto"/>
        <w:spacing w:line="360" w:lineRule="auto"/>
        <w:jc w:val="left"/>
        <w:rPr>
          <w:sz w:val="21"/>
        </w:rPr>
      </w:pPr>
      <w:r>
        <w:rPr>
          <w:sz w:val="21"/>
        </w:rPr>
        <w:t>(3)证明见解析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【分析】（1）按照试验规则，分别求出直接摸出红球和先摸出黑球且试验成功的概率，然后利用互斥事件概率加法公式求解即可；</w:t>
      </w:r>
    </w:p>
    <w:p>
      <w:pPr>
        <w:shd w:val="clear" w:color="auto" w:fill="auto"/>
        <w:spacing w:line="360" w:lineRule="auto"/>
        <w:jc w:val="left"/>
        <w:rPr>
          <w:sz w:val="21"/>
        </w:rPr>
      </w:pPr>
      <w:r>
        <w:rPr>
          <w:sz w:val="21"/>
        </w:rPr>
        <w:t>（2）先根据给定的回归方程相关公式计算出</w:t>
      </w:r>
      <m:oMathPara>
        <m:oMathParaPr>
          <m:jc m:val="left"/>
        </m:oMathParaPr>
        <m:oMath>
          <m:acc>
            <m:e>
              <m:r>
                <w:rPr>
                  <w:rFonts w:ascii="Cambria Math" w:eastAsia="宋体" w:hAnsi="Cambria Math" w:cs="Cambria Math"/>
                </w:rPr>
                <m:t>b</m:t>
              </m:r>
            </m:e>
          </m:acc>
          <m:r>
            <w:rPr>
              <w:rFonts w:ascii="Cambria Math" w:eastAsia="宋体" w:hAnsi="Cambria Math" w:cs="Cambria Math"/>
            </w:rPr>
            <m:t>,</m:t>
          </m:r>
          <m:acc>
            <m:e>
              <m:r>
                <w:rPr>
                  <w:rFonts w:ascii="Cambria Math" w:eastAsia="宋体" w:hAnsi="Cambria Math" w:cs="Cambria Math"/>
                </w:rPr>
                <m:t>a</m:t>
              </m:r>
            </m:e>
          </m:acc>
        </m:oMath>
      </m:oMathPara>
      <w:r>
        <w:rPr>
          <w:sz w:val="21"/>
        </w:rPr>
        <w:t>，从而求出经验回归方程，再根据试验轮数足够大时</w:t>
      </w:r>
      <w:r>
        <w:rPr>
          <w:rFonts w:ascii="Times New Roman" w:eastAsia="Times New Roman" w:hAnsi="Times New Roman" w:cs="Times New Roman"/>
          <w:i/>
          <w:sz w:val="21"/>
        </w:rPr>
        <w:t>x</w:t>
      </w:r>
      <w:r>
        <w:rPr>
          <w:sz w:val="21"/>
        </w:rPr>
        <w:t>的变化趋势预测试验成功志愿者的比例；</w:t>
      </w:r>
    </w:p>
    <w:p>
      <w:pPr>
        <w:shd w:val="clear" w:color="auto" w:fill="auto"/>
        <w:spacing w:line="360" w:lineRule="auto"/>
        <w:jc w:val="left"/>
        <w:rPr>
          <w:sz w:val="21"/>
        </w:rPr>
      </w:pPr>
      <w:r>
        <w:rPr>
          <w:sz w:val="21"/>
        </w:rPr>
        <w:t>（3）通过对试验成功概率的递推关系进行分析，利用放缩法证明即可.</w:t>
      </w:r>
    </w:p>
    <w:p>
      <w:pPr>
        <w:shd w:val="clear" w:color="auto" w:fill="auto"/>
        <w:spacing w:line="360" w:lineRule="auto"/>
        <w:jc w:val="left"/>
        <w:rPr>
          <w:sz w:val="21"/>
        </w:rPr>
      </w:pPr>
      <w:r>
        <w:rPr>
          <w:sz w:val="21"/>
        </w:rPr>
        <w:t>【详解】（1）第1轮试验中有1个红球，1个黑球，2个白球，</w:t>
      </w:r>
    </w:p>
    <w:p>
      <w:pPr>
        <w:shd w:val="clear" w:color="auto" w:fill="auto"/>
        <w:spacing w:line="360" w:lineRule="auto"/>
        <w:jc w:val="left"/>
        <w:rPr>
          <w:sz w:val="21"/>
        </w:rPr>
      </w:pPr>
      <w:r>
        <w:rPr>
          <w:sz w:val="21"/>
        </w:rPr>
        <w:t>摸出红球，即试验成功的概率为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摸出黑球且试验成功的概率为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所以第1轮试验成功的概率为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（2）</w:t>
      </w:r>
      <m:oMathPara>
        <m:oMathParaPr>
          <m:jc m:val="left"/>
        </m:oMathParaPr>
        <m:oMath>
          <m:acc>
            <m:e>
              <m:r>
                <w:rPr>
                  <w:rFonts w:ascii="Cambria Math" w:eastAsia="宋体" w:hAnsi="Cambria Math" w:cs="Cambria Math"/>
                </w:rPr>
                <m:t>b</m:t>
              </m:r>
            </m:e>
          </m:acc>
          <m:r>
            <w:rPr>
              <w:rFonts w:ascii="Cambria Math" w:eastAsia="宋体" w:hAnsi="Cambria Math" w:cs="Cambria Math"/>
            </w:rPr>
            <m:t>=</m:t>
          </m:r>
        </m:oMath>
      </m:oMathPara>
      <w:r>
        <w:rPr>
          <w:sz w:val="21"/>
        </w:rPr>
        <w:t xml:space="preserve"> </w:t>
      </w:r>
      <m:oMathPara>
        <m:oMathParaPr>
          <m:jc m:val="left"/>
        </m:oMathParaPr>
        <m:oMath>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den>
          </m:f>
          <m:r>
            <w:rPr>
              <w:rFonts w:ascii="Cambria Math" w:eastAsia="宋体" w:hAnsi="Cambria Math" w:cs="Cambria Math"/>
            </w:rPr>
            <m:t>=</m:t>
          </m:r>
        </m:oMath>
      </m:oMathPara>
      <w:r>
        <w:rPr>
          <w:sz w:val="21"/>
        </w:rPr>
        <w:t xml:space="preserve"> </w:t>
      </w:r>
      <m:oMathPara>
        <m:oMathParaPr>
          <m:jc m:val="left"/>
        </m:oMathParaPr>
        <m:oMath>
          <m:f>
            <m:num>
              <m:r>
                <m:rPr>
                  <m:nor/>
                </m:rPr>
                <w:rPr>
                  <w:rFonts w:ascii="Cambria Math" w:eastAsia="宋体" w:hAnsi="Cambria Math" w:cs="Cambria Math"/>
                </w:rPr>
                <m:t> </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r>
                            <w:rPr>
                              <w:rFonts w:ascii="Cambria Math" w:eastAsia="宋体" w:hAnsi="Cambria Math" w:cs="Cambria Math"/>
                            </w:rPr>
                            <m:t>x</m:t>
                          </m:r>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den>
          </m:f>
          <m:r>
            <w:rPr>
              <w:rFonts w:ascii="Cambria Math" w:eastAsia="宋体" w:hAnsi="Cambria Math" w:cs="Cambria Math"/>
            </w:rPr>
            <m:t>=</m:t>
          </m:r>
          <m:f>
            <m:num>
              <m:r>
                <w:rPr>
                  <w:rFonts w:ascii="Cambria Math" w:eastAsia="宋体" w:hAnsi="Cambria Math" w:cs="Cambria Math"/>
                </w:rPr>
                <m:t>1.503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0.46</m:t>
              </m:r>
              <m:r>
                <w:rPr>
                  <w:rFonts w:ascii="Cambria Math" w:eastAsia="宋体" w:hAnsi="Cambria Math" w:cs="Cambria Math"/>
                </w:rPr>
                <m:t>×</m:t>
              </m:r>
              <m:r>
                <w:rPr>
                  <w:rFonts w:ascii="Cambria Math" w:eastAsia="宋体" w:hAnsi="Cambria Math" w:cs="Cambria Math"/>
                </w:rPr>
                <m:t>0.69</m:t>
              </m:r>
            </m:num>
            <m:den>
              <m:r>
                <w:rPr>
                  <w:rFonts w:ascii="Cambria Math" w:eastAsia="宋体" w:hAnsi="Cambria Math" w:cs="Cambria Math"/>
                </w:rPr>
                <m:t>0.42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m:t>
          </m:r>
        </m:oMath>
      </m:oMathPara>
      <w:r>
        <w:rPr>
          <w:sz w:val="21"/>
        </w:rPr>
        <w:t>，</w:t>
      </w:r>
    </w:p>
    <w:p>
      <w:pPr>
        <w:shd w:val="clear" w:color="auto" w:fill="auto"/>
        <w:spacing w:line="360" w:lineRule="auto"/>
        <w:jc w:val="left"/>
        <w:rPr>
          <w:sz w:val="21"/>
        </w:rPr>
      </w:pPr>
      <w:r>
        <w:rPr>
          <w:sz w:val="21"/>
        </w:rPr>
        <w:t>所以</w:t>
      </w:r>
      <m:oMathPara>
        <m:oMathParaPr>
          <m:jc m:val="left"/>
        </m:oMathParaPr>
        <m:oMath>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0.69</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0.46</m:t>
          </m:r>
          <m:r>
            <w:rPr>
              <w:rFonts w:ascii="Cambria Math" w:eastAsia="宋体" w:hAnsi="Cambria Math" w:cs="Cambria Math"/>
            </w:rPr>
            <m:t>=</m:t>
          </m:r>
          <m:r>
            <w:rPr>
              <w:rFonts w:ascii="Cambria Math" w:eastAsia="宋体" w:hAnsi="Cambria Math" w:cs="Cambria Math"/>
            </w:rPr>
            <m:t>0.782</m:t>
          </m:r>
        </m:oMath>
      </m:oMathPara>
      <w:r>
        <w:rPr>
          <w:sz w:val="21"/>
        </w:rPr>
        <w:t>，则所求经验回归方程为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0.782</m:t>
          </m:r>
        </m:oMath>
      </m:oMathPara>
      <w:r>
        <w:rPr>
          <w:sz w:val="21"/>
        </w:rPr>
        <w:t>，</w:t>
      </w:r>
    </w:p>
    <w:p>
      <w:pPr>
        <w:shd w:val="clear" w:color="auto" w:fill="auto"/>
        <w:spacing w:line="360" w:lineRule="auto"/>
        <w:jc w:val="left"/>
        <w:rPr>
          <w:sz w:val="21"/>
        </w:rPr>
      </w:pPr>
      <w:r>
        <w:rPr>
          <w:sz w:val="21"/>
        </w:rPr>
        <w:t>当试验轮数足够大，即</w:t>
      </w:r>
      <m:oMathPara>
        <m:oMathParaPr>
          <m:jc m:val="left"/>
        </m:oMathParaPr>
        <m:oMath>
          <m:r>
            <w:rPr>
              <w:rFonts w:ascii="Cambria Math" w:eastAsia="宋体" w:hAnsi="Cambria Math" w:cs="Cambria Math"/>
            </w:rPr>
            <m:t>i</m:t>
          </m:r>
        </m:oMath>
      </m:oMathPara>
      <w:r>
        <w:rPr>
          <w:sz w:val="21"/>
        </w:rPr>
        <w:t>足够大时，</w:t>
      </w:r>
      <w:r>
        <w:rPr>
          <w:rFonts w:ascii="Times New Roman" w:eastAsia="Times New Roman" w:hAnsi="Times New Roman" w:cs="Times New Roman"/>
          <w:i/>
          <w:sz w:val="21"/>
        </w:rPr>
        <w:t>x</w:t>
      </w:r>
      <w:r>
        <w:rPr>
          <w:sz w:val="21"/>
        </w:rPr>
        <w:t>接近于0，则</w:t>
      </w:r>
      <w:r>
        <w:rPr>
          <w:rFonts w:ascii="Times New Roman" w:eastAsia="Times New Roman" w:hAnsi="Times New Roman" w:cs="Times New Roman"/>
          <w:i/>
          <w:sz w:val="21"/>
        </w:rPr>
        <w:t>y</w:t>
      </w:r>
      <w:r>
        <w:rPr>
          <w:sz w:val="21"/>
        </w:rPr>
        <w:t>接近于</w:t>
      </w:r>
      <m:oMathPara>
        <m:oMathParaPr>
          <m:jc m:val="left"/>
        </m:oMathParaPr>
        <m:oMath>
          <m:r>
            <w:rPr>
              <w:rFonts w:ascii="Cambria Math" w:eastAsia="宋体" w:hAnsi="Cambria Math" w:cs="Cambria Math"/>
            </w:rPr>
            <m:t>0.782</m:t>
          </m:r>
        </m:oMath>
      </m:oMathPara>
      <w:r>
        <w:rPr>
          <w:sz w:val="21"/>
        </w:rPr>
        <w:t>，</w:t>
      </w:r>
    </w:p>
    <w:p>
      <w:pPr>
        <w:shd w:val="clear" w:color="auto" w:fill="auto"/>
        <w:spacing w:line="360" w:lineRule="auto"/>
        <w:jc w:val="left"/>
        <w:rPr>
          <w:sz w:val="21"/>
        </w:rPr>
      </w:pPr>
      <w:r>
        <w:rPr>
          <w:sz w:val="21"/>
        </w:rPr>
        <w:t>故预测成功志愿者的比例为</w:t>
      </w:r>
      <m:oMathPara>
        <m:oMathParaPr>
          <m:jc m:val="left"/>
        </m:oMathParaPr>
        <m:oMath>
          <m:r>
            <w:rPr>
              <w:rFonts w:ascii="Cambria Math" w:eastAsia="宋体" w:hAnsi="Cambria Math" w:cs="Cambria Math"/>
            </w:rPr>
            <m:t>0.782</m:t>
          </m:r>
        </m:oMath>
      </m:oMathPara>
      <w:r>
        <w:rPr>
          <w:sz w:val="21"/>
        </w:rPr>
        <w:t>；</w:t>
      </w:r>
    </w:p>
    <w:p>
      <w:pPr>
        <w:shd w:val="clear" w:color="auto" w:fill="auto"/>
        <w:spacing w:line="360" w:lineRule="auto"/>
        <w:jc w:val="left"/>
        <w:rPr>
          <w:sz w:val="21"/>
        </w:rPr>
      </w:pPr>
      <w:r>
        <w:rPr>
          <w:sz w:val="21"/>
        </w:rPr>
        <w:t>（3）依题意，</w:t>
      </w:r>
      <m:oMathPara>
        <m:oMathParaPr>
          <m:jc m:val="left"/>
        </m:oMathParaPr>
        <m:oMath>
          <m:r>
            <w:rPr>
              <w:rFonts w:ascii="Cambria Math" w:eastAsia="宋体" w:hAnsi="Cambria Math" w:cs="Cambria Math"/>
            </w:rPr>
            <m:t>n</m:t>
          </m:r>
        </m:oMath>
      </m:oMathPara>
      <w:r>
        <w:rPr>
          <w:sz w:val="21"/>
        </w:rPr>
        <w:t>轮试验失败的概率为</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oMath>
      </m:oMathPara>
      <w:r>
        <w:rPr>
          <w:sz w:val="21"/>
        </w:rPr>
        <w:t>，设第</w:t>
      </w:r>
      <m:oMathPara>
        <m:oMathParaPr>
          <m:jc m:val="left"/>
        </m:oMathParaPr>
        <m:oMath>
          <m:r>
            <w:rPr>
              <w:rFonts w:ascii="Cambria Math" w:eastAsia="宋体" w:hAnsi="Cambria Math" w:cs="Cambria Math"/>
            </w:rPr>
            <m:t>i</m:t>
          </m:r>
        </m:oMath>
      </m:oMathPara>
      <w:r>
        <w:rPr>
          <w:sz w:val="21"/>
        </w:rPr>
        <w:t>轮试验失败的概率为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oMath>
      </m:oMathPara>
      <w:r>
        <w:rPr>
          <w:sz w:val="21"/>
        </w:rPr>
        <w:t>发生有两种可能，直接摸出白球，概率为</w:t>
      </w:r>
      <m:oMathPara>
        <m:oMathParaPr>
          <m:jc m:val="left"/>
        </m:oMathParaPr>
        <m:oMath>
          <m:f>
            <m:num>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i</m:t>
              </m:r>
            </m:den>
          </m:f>
        </m:oMath>
      </m:oMathPara>
      <w:r>
        <w:rPr>
          <w:sz w:val="21"/>
        </w:rPr>
        <w:t>，</w:t>
      </w:r>
    </w:p>
    <w:p>
      <w:pPr>
        <w:shd w:val="clear" w:color="auto" w:fill="auto"/>
        <w:spacing w:line="360" w:lineRule="auto"/>
        <w:jc w:val="left"/>
        <w:rPr>
          <w:sz w:val="21"/>
        </w:rPr>
      </w:pPr>
      <w:r>
        <w:rPr>
          <w:sz w:val="21"/>
        </w:rPr>
        <w:t>或者摸出黑球后再摸出白球，概率为</w:t>
      </w:r>
      <m:oMathPara>
        <m:oMathParaPr>
          <m:jc m:val="left"/>
        </m:oMathParaPr>
        <m:oMath>
          <m:f>
            <m:num>
              <m:r>
                <w:rPr>
                  <w:rFonts w:ascii="Cambria Math" w:eastAsia="宋体" w:hAnsi="Cambria Math" w:cs="Cambria Math"/>
                </w:rPr>
                <m:t>i</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i</m:t>
              </m:r>
              <m:d>
                <m:dPr>
                  <m:sepChr m:val=","/>
                </m:dPr>
                <m:e>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i</m:t>
              </m:r>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i</m:t>
              </m:r>
              <m:d>
                <m:dPr>
                  <m:sepChr m:val=","/>
                </m:dPr>
                <m:e>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i</m:t>
              </m:r>
              <m:d>
                <m:dPr>
                  <m:begChr m:val="["/>
                  <m:endChr m:val="]"/>
                  <m:sepChr m:val=","/>
                </m:dPr>
                <m:e>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d>
            </m:num>
            <m:den>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den>
          </m:f>
          <m:r>
            <w:rPr>
              <w:rFonts w:ascii="Cambria Math" w:eastAsia="宋体" w:hAnsi="Cambria Math" w:cs="Cambria Math"/>
            </w:rPr>
            <m:t>=</m:t>
          </m:r>
          <m:f>
            <m:num>
              <m:sSup>
                <m:e>
                  <m:r>
                    <w:rPr>
                      <w:rFonts w:ascii="Cambria Math" w:eastAsia="宋体" w:hAnsi="Cambria Math" w:cs="Cambria Math"/>
                    </w:rPr>
                    <m:t>i</m:t>
                  </m:r>
                </m:e>
                <m:sup>
                  <m:r>
                    <w:rPr>
                      <w:rFonts w:ascii="Cambria Math" w:eastAsia="宋体" w:hAnsi="Cambria Math" w:cs="Cambria Math"/>
                    </w:rPr>
                    <m:t>2</m:t>
                  </m:r>
                </m:sup>
              </m:sSup>
              <m:d>
                <m:dPr>
                  <m:sepChr m:val=","/>
                </m:dPr>
                <m:e>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4</m:t>
                  </m:r>
                </m:e>
              </m:d>
            </m:num>
            <m:den>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den>
          </m:f>
          <m:r>
            <w:rPr>
              <w:rFonts w:ascii="Cambria Math" w:eastAsia="宋体" w:hAnsi="Cambria Math" w:cs="Cambria Math"/>
            </w:rPr>
            <m:t>=</m:t>
          </m:r>
          <m:f>
            <m:num>
              <m:sSup>
                <m:e>
                  <m:r>
                    <w:rPr>
                      <w:rFonts w:ascii="Cambria Math" w:eastAsia="宋体" w:hAnsi="Cambria Math" w:cs="Cambria Math"/>
                    </w:rPr>
                    <m:t>i</m:t>
                  </m:r>
                </m:e>
                <m:sup>
                  <m:r>
                    <w:rPr>
                      <w:rFonts w:ascii="Cambria Math" w:eastAsia="宋体" w:hAnsi="Cambria Math" w:cs="Cambria Math"/>
                    </w:rPr>
                    <m:t>2</m:t>
                  </m:r>
                </m:sup>
              </m:sSup>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num>
            <m:den>
              <m:sSup>
                <m:e>
                  <m:r>
                    <w:rPr>
                      <w:rFonts w:ascii="Cambria Math" w:eastAsia="宋体" w:hAnsi="Cambria Math" w:cs="Cambria Math"/>
                    </w:rPr>
                    <m:t>2</m:t>
                  </m:r>
                </m:e>
                <m:sup>
                  <m:r>
                    <w:rPr>
                      <w:rFonts w:ascii="Cambria Math" w:eastAsia="宋体" w:hAnsi="Cambria Math" w:cs="Cambria Math"/>
                    </w:rPr>
                    <m:t>4</m:t>
                  </m:r>
                </m:sup>
              </m:sSup>
            </m:den>
          </m:f>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4</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den>
          </m:f>
          <m:r>
            <w:rPr>
              <w:rFonts w:ascii="Cambria Math" w:eastAsia="宋体" w:hAnsi="Cambria Math" w:cs="Cambria Math"/>
            </w:rPr>
            <m:t>=</m:t>
          </m:r>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4</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，因此</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4</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【点睛】关键点点睛：（3）解答的关键在于求出试验失败的概率，然后利用乘法公式及对立事件的概率公式求出试验成功的概率，利用放缩法证明.</w:t>
      </w:r>
    </w:p>
    <w:p>
      <w:pPr>
        <w:shd w:val="clear" w:color="auto" w:fill="auto"/>
        <w:spacing w:line="360" w:lineRule="auto"/>
        <w:jc w:val="left"/>
        <w:rPr>
          <w:sz w:val="21"/>
        </w:rPr>
      </w:pPr>
    </w:p>
    <w:sectPr>
      <w:headerReference w:type="even" r:id="rId13"/>
      <w:headerReference w:type="default" r:id="rId14"/>
      <w:footerReference w:type="even" r:id="rId15"/>
      <w:footerReference w:type="default" r:id="rId1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header" Target="header1.xml" /><Relationship Id="rId14" Type="http://schemas.openxmlformats.org/officeDocument/2006/relationships/header" Target="head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54e952d2fbdb47b8a856ba1d1acc6951mzuzoti5odiyna</vt:lpwstr>
  </property>
</Properties>
</file>