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3D"/>
          <w:sz w:val="50"/>
        </w:rPr>
        <w:t>FUTURE READY™</w:t>
      </w:r>
    </w:p>
    <w:p>
      <w:pPr>
        <w:jc w:val="center"/>
      </w:pPr>
      <w:r>
        <w:rPr>
          <w:b/>
          <w:color w:val="0D1B3D"/>
          <w:sz w:val="42"/>
        </w:rPr>
        <w:t>Week 2 Facilitator Guide</w:t>
      </w:r>
    </w:p>
    <w:p>
      <w:pPr>
        <w:jc w:val="center"/>
      </w:pPr>
      <w:r>
        <w:rPr>
          <w:i/>
          <w:color w:val="6B7280"/>
          <w:sz w:val="22"/>
        </w:rPr>
        <w:t>Discovering My Strengths</w:t>
      </w:r>
    </w:p>
    <w:p>
      <w:pPr>
        <w:jc w:val="center"/>
      </w:pPr>
      <w:r>
        <w:rPr>
          <w:b/>
          <w:color w:val="F2B705"/>
        </w:rPr>
        <w:t>Discover Purpose. Build Skills. Launch Your Future.</w:t>
      </w:r>
    </w:p>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Essential Question: </w:t>
            </w:r>
            <w:r>
              <w:t>What strengths do I already bring, and how can I prove them?</w:t>
            </w:r>
          </w:p>
        </w:tc>
      </w:tr>
    </w:tbl>
    <w:p>
      <w:pPr>
        <w:pStyle w:val="Heading1"/>
      </w:pPr>
      <w:r>
        <w:t>Week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0D1B3D"/>
          </w:tcPr>
          <w:p>
            <w:r>
              <w:t>Element</w:t>
            </w:r>
          </w:p>
        </w:tc>
        <w:tc>
          <w:tcPr>
            <w:tcW w:type="dxa" w:w="5112"/>
            <w:shd w:fill="0D1B3D"/>
          </w:tcPr>
          <w:p>
            <w:r>
              <w:t>Details</w:t>
            </w:r>
          </w:p>
        </w:tc>
      </w:tr>
      <w:tr>
        <w:tc>
          <w:tcPr>
            <w:tcW w:type="dxa" w:w="5112"/>
          </w:tcPr>
          <w:p>
            <w:r>
              <w:t>Portfolio Evidence</w:t>
            </w:r>
          </w:p>
        </w:tc>
        <w:tc>
          <w:tcPr>
            <w:tcW w:type="dxa" w:w="5112"/>
          </w:tcPr>
          <w:p>
            <w:r>
              <w:t>Strengths in Action Profile and Strength Evidence Tracker</w:t>
            </w:r>
          </w:p>
        </w:tc>
      </w:tr>
      <w:tr>
        <w:tc>
          <w:tcPr>
            <w:tcW w:type="dxa" w:w="5112"/>
          </w:tcPr>
          <w:p>
            <w:r>
              <w:t>Badge</w:t>
            </w:r>
          </w:p>
        </w:tc>
        <w:tc>
          <w:tcPr>
            <w:tcW w:type="dxa" w:w="5112"/>
          </w:tcPr>
          <w:p>
            <w:r>
              <w:t>Strengths in Action</w:t>
            </w:r>
          </w:p>
        </w:tc>
      </w:tr>
      <w:tr>
        <w:tc>
          <w:tcPr>
            <w:tcW w:type="dxa" w:w="5112"/>
          </w:tcPr>
          <w:p>
            <w:r>
              <w:t>Suggested Speaker</w:t>
            </w:r>
          </w:p>
        </w:tc>
        <w:tc>
          <w:tcPr>
            <w:tcW w:type="dxa" w:w="5112"/>
          </w:tcPr>
          <w:p>
            <w:r>
              <w:t>HR leader, recruiter, leadership coach, athletic coach, talent-development professional, or manager who evaluates early-career talent.</w:t>
            </w:r>
          </w:p>
        </w:tc>
      </w:tr>
      <w:tr>
        <w:tc>
          <w:tcPr>
            <w:tcW w:type="dxa" w:w="5112"/>
          </w:tcPr>
          <w:p>
            <w:r>
              <w:t>Industry Connection</w:t>
            </w:r>
          </w:p>
        </w:tc>
        <w:tc>
          <w:tcPr>
            <w:tcW w:type="dxa" w:w="5112"/>
          </w:tcPr>
          <w:p>
            <w:r>
              <w:t>How employers in healthcare and manufacturing recognize communication, reliability, adaptability, teamwork, and problem solving.</w:t>
            </w:r>
          </w:p>
        </w:tc>
      </w:tr>
    </w:tbl>
    <w:p>
      <w:pPr>
        <w:pStyle w:val="Heading1"/>
      </w:pPr>
      <w:r>
        <w:t>Before the Week Begins</w:t>
      </w:r>
    </w:p>
    <w:p>
      <w:pPr>
        <w:pStyle w:val="ListBullet"/>
      </w:pPr>
      <w:r>
        <w:t>Review all five sessions and speaker/tour timing.</w:t>
      </w:r>
    </w:p>
    <w:p>
      <w:pPr>
        <w:pStyle w:val="ListBullet"/>
      </w:pPr>
      <w:r>
        <w:t>Prepare student workbooks, slide deck, activity cards, timer, markers, chart paper, and devices.</w:t>
      </w:r>
    </w:p>
    <w:p>
      <w:pPr>
        <w:pStyle w:val="ListBullet"/>
      </w:pPr>
      <w:r>
        <w:t>Confirm school-approved Google Workspace, AI, LinkedIn/professional profile, and HubSpot/classroom CRM access.</w:t>
      </w:r>
    </w:p>
    <w:p>
      <w:pPr>
        <w:pStyle w:val="ListBullet"/>
      </w:pPr>
      <w:r>
        <w:t>Use only fictional or explicitly approved data in workplace technology labs.</w:t>
      </w:r>
    </w:p>
    <w:p>
      <w:pPr>
        <w:pStyle w:val="ListBullet"/>
      </w:pPr>
      <w:r>
        <w:t>Arrange the room for movement, triads, and team work.</w:t>
      </w:r>
    </w:p>
    <w:p>
      <w:pPr>
        <w:pStyle w:val="ListBullet"/>
      </w:pPr>
      <w:r>
        <w:t>Post the essential question and internship connection.</w:t>
      </w:r>
    </w:p>
    <w:p>
      <w:pPr>
        <w:pStyle w:val="Heading1"/>
      </w:pPr>
      <w:r>
        <w:t>Facilitator Opening Script</w:t>
      </w:r>
    </w:p>
    <w:p>
      <w:r>
        <w:t>Welcome to Week 2: Discovering My Strengths. This week is active, practical, and connected to your Semester 2 internship. You will practice, build, receive feedback, and create evidence for your Future Ready™ portfolio. The goal is not perfection. The goal is growth, professionalism, and the confidence to use what you learn in a real workplace.</w:t>
      </w:r>
    </w:p>
    <w:p>
      <w:pPr>
        <w:pStyle w:val="Heading1"/>
      </w:pPr>
      <w:r>
        <w:t>Signature Experiences</w:t>
      </w:r>
    </w:p>
    <w:p>
      <w:pPr>
        <w:pStyle w:val="Heading2"/>
      </w:pPr>
      <w:r>
        <w:t>Role Play</w:t>
      </w:r>
    </w:p>
    <w:p>
      <w:r>
        <w:t>Answer “Tell me about one of your strengths” using STAR-L: Situation, Task, Action, Result, Learning.</w:t>
      </w:r>
    </w:p>
    <w:p>
      <w:pPr>
        <w:pStyle w:val="Heading2"/>
      </w:pPr>
      <w:r>
        <w:t>Improv</w:t>
      </w:r>
    </w:p>
    <w:p>
      <w:r>
        <w:t>Strength Switch: adapt when the required contribution changes mid-task.</w:t>
      </w:r>
    </w:p>
    <w:p>
      <w:pPr>
        <w:pStyle w:val="Heading2"/>
      </w:pPr>
      <w:r>
        <w:t>Case Scenario</w:t>
      </w:r>
    </w:p>
    <w:p>
      <w:r>
        <w:t>A healthcare clinic and manufacturing facility both need students to plan a welcome experience. Teams assign roles based on observed strengths.</w:t>
      </w:r>
    </w:p>
    <w:p>
      <w:pPr>
        <w:pStyle w:val="Heading2"/>
      </w:pPr>
      <w:r>
        <w:t>AI Activity</w:t>
      </w:r>
    </w:p>
    <w:p>
      <w:r>
        <w:t>Compare generic AI claims with evidence-based language. Label each claim Supported, Needs More Evidence, or Unclear.</w:t>
      </w:r>
    </w:p>
    <w:p>
      <w:pPr>
        <w:pStyle w:val="Heading2"/>
      </w:pPr>
      <w:r>
        <w:t>LinkedIn / Professional Presence</w:t>
      </w:r>
    </w:p>
    <w:p>
      <w:r>
        <w:t>Build a truthful headline and first four sentences of an About section using evidence.</w:t>
      </w:r>
    </w:p>
    <w:p>
      <w:pPr>
        <w:pStyle w:val="Heading2"/>
      </w:pPr>
      <w:r>
        <w:t>CRM / Workplace Systems</w:t>
      </w:r>
    </w:p>
    <w:p>
      <w:r>
        <w:t>Create a professional relationship tracker for speakers, mentors, and tour hosts using fictional or school-approved records.</w:t>
      </w:r>
    </w:p>
    <w:p>
      <w:pPr>
        <w:pStyle w:val="Heading2"/>
      </w:pPr>
      <w:r>
        <w:t>Mission Card</w:t>
      </w:r>
    </w:p>
    <w:p>
      <w:r>
        <w:t>Observe someone using a strength effectively. Record the evidence and impact.</w:t>
      </w:r>
    </w:p>
    <w:p>
      <w:r>
        <w:br w:type="page"/>
      </w:r>
    </w:p>
    <w:p>
      <w:pPr>
        <w:pStyle w:val="Heading1"/>
      </w:pPr>
      <w:r>
        <w:t>Day 1: Strengths Are More Than Labels</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Distinguish strengths, skills, talents, interests, and values.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Strength card sort and Strength + Evidence + Impact + Future Use tracker.</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strengths are more than labels.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Strength card sort and Strength + Evidence + Impact + Future Use tracker.</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2: Strengths Under Pressure</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Observe strengths during uncertainty and teamwork.</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Lost at Launch challenge with changing instructions and observer evidence.</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strengths under pressure.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Lost at Launch challenge with changing instructions and observer evidence.</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3: Tell the Story Behind the Strength</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Communicate strengths through concise evidence.</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STAR-L interview rotations with intern, supervisor, and feedback coach.</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tell the story behind the strength.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STAR-L interview rotations with intern, supervisor, and feedback coach.</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4: My Professional Brand Begins</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Translate strengths into professional profile language.</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LinkedIn/profile lab, privacy review, headline and About-section draft, AI authenticity check.</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my professional brand begins.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LinkedIn/profile lab, privacy review, headline and About-section draft, AI authenticity check.</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5: Build a Strength-Based Team</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Use complementary strengths to assign roles and improve results.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Healthcare/manufacturing welcome challenge, team pitch, speaker reflection, and thank-you draft.</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build a strength-based team.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Healthcare/manufacturing welcome challenge, team pitch, speaker reflection, and thank-you draft.</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Speaker Connection Guide</w:t>
      </w:r>
    </w:p>
    <w:p>
      <w:r>
        <w:t>HR leader, recruiter, leadership coach, athletic coach, talent-development professional, or manager who evaluates early-career talent.</w:t>
      </w:r>
    </w:p>
    <w:p>
      <w:pPr>
        <w:pStyle w:val="ListBullet"/>
      </w:pPr>
      <w:r>
        <w:t>Share one honest turning point.</w:t>
      </w:r>
    </w:p>
    <w:p>
      <w:pPr>
        <w:pStyle w:val="ListBullet"/>
      </w:pPr>
      <w:r>
        <w:t>Explain a skill used daily that was developed through practice.</w:t>
      </w:r>
    </w:p>
    <w:p>
      <w:pPr>
        <w:pStyle w:val="ListBullet"/>
      </w:pPr>
      <w:r>
        <w:t>Describe a mistake and professional recovery.</w:t>
      </w:r>
    </w:p>
    <w:p>
      <w:pPr>
        <w:pStyle w:val="ListBullet"/>
      </w:pPr>
      <w:r>
        <w:t>Connect the lesson to internship expectations.</w:t>
      </w:r>
    </w:p>
    <w:p>
      <w:pPr>
        <w:pStyle w:val="ListBullet"/>
      </w:pPr>
      <w:r>
        <w:t>Leave students with one action they can take this week.</w:t>
      </w:r>
    </w:p>
    <w:p>
      <w:pPr>
        <w:pStyle w:val="Heading1"/>
      </w:pPr>
      <w:r>
        <w:t>Tour and Employer Connection</w:t>
      </w:r>
    </w:p>
    <w:p>
      <w:r>
        <w:t>How employers in healthcare and manufacturing recognize communication, reliability, adaptability, teamwork, and problem solving.</w:t>
      </w:r>
    </w:p>
    <w:p>
      <w:pPr>
        <w:pStyle w:val="ListBullet"/>
      </w:pPr>
      <w:r>
        <w:t>Research the organization before the visit.</w:t>
      </w:r>
    </w:p>
    <w:p>
      <w:pPr>
        <w:pStyle w:val="ListBullet"/>
      </w:pPr>
      <w:r>
        <w:t>Prepare three questions connected to this week.</w:t>
      </w:r>
    </w:p>
    <w:p>
      <w:pPr>
        <w:pStyle w:val="ListBullet"/>
      </w:pPr>
      <w:r>
        <w:t>Practice introductions and professional dress expectations.</w:t>
      </w:r>
    </w:p>
    <w:p>
      <w:pPr>
        <w:pStyle w:val="ListBullet"/>
      </w:pPr>
      <w:r>
        <w:t>Log the interaction and follow-up task.</w:t>
      </w:r>
    </w:p>
    <w:p>
      <w:pPr>
        <w:pStyle w:val="ListBullet"/>
      </w:pPr>
      <w:r>
        <w:t>Send a personalized thank-you message.</w:t>
      </w:r>
    </w:p>
    <w:p>
      <w:pPr>
        <w:pStyle w:val="ListBullet"/>
      </w:pPr>
      <w:r>
        <w:t>Save the reflection in the Employer Tours portfolio folder.</w:t>
      </w:r>
    </w:p>
    <w:p>
      <w:pPr>
        <w:pStyle w:val="Heading1"/>
      </w:pPr>
      <w:r>
        <w:t>Week Assessment Rubric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D1B3D"/>
          </w:tcPr>
          <w:p>
            <w:r>
              <w:t>Criteria</w:t>
            </w:r>
          </w:p>
        </w:tc>
        <w:tc>
          <w:tcPr>
            <w:tcW w:type="dxa" w:w="2556"/>
            <w:shd w:fill="0D1B3D"/>
          </w:tcPr>
          <w:p>
            <w:r>
              <w:t>Beginning</w:t>
            </w:r>
          </w:p>
        </w:tc>
        <w:tc>
          <w:tcPr>
            <w:tcW w:type="dxa" w:w="2556"/>
            <w:shd w:fill="0D1B3D"/>
          </w:tcPr>
          <w:p>
            <w:r>
              <w:t>Developing</w:t>
            </w:r>
          </w:p>
        </w:tc>
        <w:tc>
          <w:tcPr>
            <w:tcW w:type="dxa" w:w="2556"/>
            <w:shd w:fill="0D1B3D"/>
          </w:tcPr>
          <w:p>
            <w:r>
              <w:t>Future Ready™</w:t>
            </w:r>
          </w:p>
        </w:tc>
      </w:tr>
      <w:tr>
        <w:tc>
          <w:tcPr>
            <w:tcW w:type="dxa" w:w="2556"/>
          </w:tcPr>
          <w:p>
            <w:r>
              <w:t>Participation</w:t>
            </w:r>
          </w:p>
        </w:tc>
        <w:tc>
          <w:tcPr>
            <w:tcW w:type="dxa" w:w="2556"/>
          </w:tcPr>
          <w:p>
            <w:r>
              <w:t>Needs repeated prompting.</w:t>
            </w:r>
          </w:p>
        </w:tc>
        <w:tc>
          <w:tcPr>
            <w:tcW w:type="dxa" w:w="2556"/>
          </w:tcPr>
          <w:p>
            <w:r>
              <w:t>Participates with support.</w:t>
            </w:r>
          </w:p>
        </w:tc>
        <w:tc>
          <w:tcPr>
            <w:tcW w:type="dxa" w:w="2556"/>
          </w:tcPr>
          <w:p>
            <w:r>
              <w:t>Engages, contributes, and supports others.</w:t>
            </w:r>
          </w:p>
        </w:tc>
      </w:tr>
      <w:tr>
        <w:tc>
          <w:tcPr>
            <w:tcW w:type="dxa" w:w="2556"/>
          </w:tcPr>
          <w:p>
            <w:r>
              <w:t>Skill Application</w:t>
            </w:r>
          </w:p>
        </w:tc>
        <w:tc>
          <w:tcPr>
            <w:tcW w:type="dxa" w:w="2556"/>
          </w:tcPr>
          <w:p>
            <w:r>
              <w:t>Names the skill but does not apply it.</w:t>
            </w:r>
          </w:p>
        </w:tc>
        <w:tc>
          <w:tcPr>
            <w:tcW w:type="dxa" w:w="2556"/>
          </w:tcPr>
          <w:p>
            <w:r>
              <w:t>Applies with guidance.</w:t>
            </w:r>
          </w:p>
        </w:tc>
        <w:tc>
          <w:tcPr>
            <w:tcW w:type="dxa" w:w="2556"/>
          </w:tcPr>
          <w:p>
            <w:r>
              <w:t>Applies independently and adapts.</w:t>
            </w:r>
          </w:p>
        </w:tc>
      </w:tr>
      <w:tr>
        <w:tc>
          <w:tcPr>
            <w:tcW w:type="dxa" w:w="2556"/>
          </w:tcPr>
          <w:p>
            <w:r>
              <w:t>Professionalism</w:t>
            </w:r>
          </w:p>
        </w:tc>
        <w:tc>
          <w:tcPr>
            <w:tcW w:type="dxa" w:w="2556"/>
          </w:tcPr>
          <w:p>
            <w:r>
              <w:t>Follow-through is inconsistent.</w:t>
            </w:r>
          </w:p>
        </w:tc>
        <w:tc>
          <w:tcPr>
            <w:tcW w:type="dxa" w:w="2556"/>
          </w:tcPr>
          <w:p>
            <w:r>
              <w:t>Usually prepared and responsive.</w:t>
            </w:r>
          </w:p>
        </w:tc>
        <w:tc>
          <w:tcPr>
            <w:tcW w:type="dxa" w:w="2556"/>
          </w:tcPr>
          <w:p>
            <w:r>
              <w:t>Prepared, accountable, and reliable.</w:t>
            </w:r>
          </w:p>
        </w:tc>
      </w:tr>
      <w:tr>
        <w:tc>
          <w:tcPr>
            <w:tcW w:type="dxa" w:w="2556"/>
          </w:tcPr>
          <w:p>
            <w:r>
              <w:t>Evidence</w:t>
            </w:r>
          </w:p>
        </w:tc>
        <w:tc>
          <w:tcPr>
            <w:tcW w:type="dxa" w:w="2556"/>
          </w:tcPr>
          <w:p>
            <w:r>
              <w:t>Artifact is incomplete or vague.</w:t>
            </w:r>
          </w:p>
        </w:tc>
        <w:tc>
          <w:tcPr>
            <w:tcW w:type="dxa" w:w="2556"/>
          </w:tcPr>
          <w:p>
            <w:r>
              <w:t>Artifact is complete with some evidence.</w:t>
            </w:r>
          </w:p>
        </w:tc>
        <w:tc>
          <w:tcPr>
            <w:tcW w:type="dxa" w:w="2556"/>
          </w:tcPr>
          <w:p>
            <w:r>
              <w:t>Artifact is specific, polished, and connected to future use.</w:t>
            </w:r>
          </w:p>
        </w:tc>
      </w:tr>
      <w:tr>
        <w:tc>
          <w:tcPr>
            <w:tcW w:type="dxa" w:w="2556"/>
          </w:tcPr>
          <w:p>
            <w:r>
              <w:t>Reflection</w:t>
            </w:r>
          </w:p>
        </w:tc>
        <w:tc>
          <w:tcPr>
            <w:tcW w:type="dxa" w:w="2556"/>
          </w:tcPr>
          <w:p>
            <w:r>
              <w:t>Describes activity only.</w:t>
            </w:r>
          </w:p>
        </w:tc>
        <w:tc>
          <w:tcPr>
            <w:tcW w:type="dxa" w:w="2556"/>
          </w:tcPr>
          <w:p>
            <w:r>
              <w:t>Explains learning.</w:t>
            </w:r>
          </w:p>
        </w:tc>
        <w:tc>
          <w:tcPr>
            <w:tcW w:type="dxa" w:w="2556"/>
          </w:tcPr>
          <w:p>
            <w:r>
              <w:t>Connects evidence to growth and internship readiness.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Future Ready™ © 2026 Jaime Lane. All Rights Reserved. Licensed to Ambassador Christian School for authorized pilot use only. No redistribution, resale, public posting, or reuse outside the license.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Future Ready™ | Ambassador Christian School Pilot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B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1B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