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instrText xml:space="preserve"> HYPERLINK "https://prezi.com/d6ivhlx9vo-d/giveth-a-revolution-in-charitable-giving/" \t "https://exmail.qq.com/cgi-bin/_blank" </w:instrText>
      </w:r>
      <w:r>
        <w:rPr>
          <w:rFonts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t>https://prezi.com/d6ivhlx9vo-d/giveth-a-revolution-in-charitable-giving/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C1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2017-02-16T16:56:13Z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