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</w:t>
        <w:br/>
        <w:t>Linka Editor 2.0</w:t>
      </w:r>
    </w:p>
    <w:p>
      <w:r>
        <w:t>Проект направлен на создание профессионального инструмента для дефектологов, позволяющего быстро, гибко и качественно готовить материалы к занятиям. Редактор должен значительно сократить время подготовки и снизить когнитивную нагрузку специалиста, сохраняя высокий профессиональный уровень материалов.</w:t>
      </w:r>
    </w:p>
    <w:p>
      <w:pPr>
        <w:pStyle w:val="Heading2"/>
      </w:pPr>
      <w:r>
        <w:t>1. Контекст использования</w:t>
      </w:r>
    </w:p>
    <w:p>
      <w:r>
        <w:t>Основной пользователь — практикующий дефектолог. Работает с компьютера. Регулярно готовит материалы к занятиям, часто в сжатые сроки («сегодня на завтра»). Формирует библиотеку собственных наборов и адаптирует их под конкретных детей.</w:t>
      </w:r>
    </w:p>
    <w:p>
      <w:pPr>
        <w:pStyle w:val="Heading2"/>
      </w:pPr>
      <w:r>
        <w:t>2. Цель продукта</w:t>
      </w:r>
    </w:p>
    <w:p>
      <w:r>
        <w:t>Дать специалисту инструмент, который позволяет:</w:t>
        <w:br/>
        <w:t>• создать набор за 5–15 минут;</w:t>
        <w:br/>
        <w:t>• адаптировать его под конкретного ребёнка за 2–5 минут;</w:t>
        <w:br/>
        <w:t>• гибко создавать разные форматы заданий;</w:t>
        <w:br/>
        <w:t>• переиспользовать и масштабировать материалы.</w:t>
      </w:r>
    </w:p>
    <w:p>
      <w:pPr>
        <w:pStyle w:val="Heading2"/>
      </w:pPr>
      <w:r>
        <w:t>3. Поддерживаемые типы заданий</w:t>
      </w:r>
    </w:p>
    <w:p>
      <w:r>
        <w:t>Редактор должен поддерживать следующие форматы:</w:t>
        <w:br/>
        <w:t>• выбор одного правильного ответа;</w:t>
        <w:br/>
        <w:t>• выбор нескольких правильных ответов;</w:t>
        <w:br/>
        <w:t>• сопоставление (matching);</w:t>
        <w:br/>
        <w:t>• распределение по категориям;</w:t>
        <w:br/>
        <w:t>• последовательность.</w:t>
        <w:br/>
        <w:br/>
        <w:t>Формат «открытый ответ» не поддерживается.</w:t>
      </w:r>
    </w:p>
    <w:p>
      <w:pPr>
        <w:pStyle w:val="Heading2"/>
      </w:pPr>
      <w:r>
        <w:t>4. Основные экраны</w:t>
      </w:r>
    </w:p>
    <w:p>
      <w:pPr>
        <w:pStyle w:val="Heading3"/>
      </w:pPr>
      <w:r>
        <w:t>4.1 Библиотека наборов</w:t>
      </w:r>
    </w:p>
    <w:p>
      <w:r>
        <w:t>Точка входа. Позволяет быстро находить, создавать и управлять наборами. Должна включать поиск, фильтры и быстрые действия (открыть, дублировать, создать версию).</w:t>
      </w:r>
    </w:p>
    <w:p>
      <w:pPr>
        <w:pStyle w:val="Heading3"/>
      </w:pPr>
      <w:r>
        <w:t>4.2 Создание нового набора</w:t>
      </w:r>
    </w:p>
    <w:p>
      <w:r>
        <w:t>Минимальное количество обязательных полей. Выбор типа задания на старте. Возможность добавить несколько блоков разных типов.</w:t>
      </w:r>
    </w:p>
    <w:p>
      <w:pPr>
        <w:pStyle w:val="Heading3"/>
      </w:pPr>
      <w:r>
        <w:t>4.3 Редактор набора</w:t>
      </w:r>
    </w:p>
    <w:p>
      <w:r>
        <w:t>Главный рабочий экран. Левая панель — структура блоков. Центральная область — визуальный редактор. Правая панель — настройки выбранного элемента.</w:t>
        <w:br/>
        <w:br/>
        <w:t>Редактирование происходит напрямую в сетке без сложных модальных окон.</w:t>
      </w:r>
    </w:p>
    <w:p>
      <w:pPr>
        <w:pStyle w:val="Heading3"/>
      </w:pPr>
      <w:r>
        <w:t>4.4 Предпросмотр</w:t>
      </w:r>
    </w:p>
    <w:p>
      <w:r>
        <w:t>Полноэкранный режим, в котором задание отображается так, как его увидит ребёнок. Позволяет пройти весь набор и проверить логику.</w:t>
      </w:r>
    </w:p>
    <w:p>
      <w:pPr>
        <w:pStyle w:val="Heading3"/>
      </w:pPr>
      <w:r>
        <w:t>4.5 Режим адаптации</w:t>
      </w:r>
    </w:p>
    <w:p>
      <w:r>
        <w:t>Создание версии набора для конкретного ребёнка. Поддержка массовых изменений: упрощение текста, уменьшение количества вариантов, замена изображений, изменение уровня сложности.</w:t>
      </w:r>
    </w:p>
    <w:p>
      <w:pPr>
        <w:pStyle w:val="Heading2"/>
      </w:pPr>
      <w:r>
        <w:t>5. Пользовательские флоу</w:t>
      </w:r>
    </w:p>
    <w:p>
      <w:pPr>
        <w:pStyle w:val="Heading3"/>
      </w:pPr>
      <w:r>
        <w:t>5.1 Подготовка материала к занятию</w:t>
      </w:r>
    </w:p>
    <w:p>
      <w:r>
        <w:t>Библиотека → Создать набор → Редактор → Предпросмотр → Сохранение.</w:t>
      </w:r>
    </w:p>
    <w:p>
      <w:pPr>
        <w:pStyle w:val="Heading3"/>
      </w:pPr>
      <w:r>
        <w:t>5.2 Адаптация под ребёнка</w:t>
      </w:r>
    </w:p>
    <w:p>
      <w:r>
        <w:t>Библиотека → Создать версию → Режим адаптации → Предпросмотр → Сохранение версии.</w:t>
      </w:r>
    </w:p>
    <w:p>
      <w:pPr>
        <w:pStyle w:val="Heading3"/>
      </w:pPr>
      <w:r>
        <w:t>5.3 Создание задания «Сопоставление»</w:t>
      </w:r>
    </w:p>
    <w:p>
      <w:r>
        <w:t>Добавление блока → Заполнение двух колонок → Визуальное связывание пар → Предпросмотр.</w:t>
      </w:r>
    </w:p>
    <w:p>
      <w:pPr>
        <w:pStyle w:val="Heading2"/>
      </w:pPr>
      <w:r>
        <w:t>6. UX-принципы</w:t>
      </w:r>
    </w:p>
    <w:p>
      <w:r>
        <w:t>• Скорость важнее избыточных настроек.</w:t>
        <w:br/>
        <w:t>• Визуальная логика вместо таблиц.</w:t>
        <w:br/>
        <w:t>• Автосохранение и возможность отмены действий.</w:t>
        <w:br/>
        <w:t>• Минимум обязательных полей.</w:t>
        <w:br/>
        <w:t>• Интерфейс профессиональный, а не игровой.</w:t>
      </w:r>
    </w:p>
    <w:p>
      <w:pPr>
        <w:pStyle w:val="Heading2"/>
      </w:pPr>
      <w:r>
        <w:t>7. Обновление формата .linka 2.0</w:t>
      </w:r>
    </w:p>
    <w:p>
      <w:r>
        <w:t>Формат должен поддерживать множественные типы заданий внутри одного набора, структуру «набор → блок → элементы», хранение логики сопоставлений, правильных ответов и последовательностей, а также метаданные (возраст, сложность, цели занятия).</w:t>
      </w:r>
    </w:p>
    <w:p>
      <w:pPr>
        <w:pStyle w:val="Heading2"/>
      </w:pPr>
      <w:r>
        <w:t>Заключение</w:t>
      </w:r>
    </w:p>
    <w:p>
      <w:r>
        <w:t>Linka Editor 2.0 — это инструмент, который усиливает специалиста. Он не усложняет процесс, а сокращает путь от идеи до готового материала. Продукт должен дать дефектологу ощущение контроля, скорости и гибкости, позволяя сосредоточиться на главном — работе с ребёнком.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