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9E00" w14:textId="05BFF69C" w:rsidR="00CD644E" w:rsidRDefault="00500223">
      <w:r w:rsidRPr="00500223">
        <w:drawing>
          <wp:inline distT="0" distB="0" distL="0" distR="0" wp14:anchorId="30647226" wp14:editId="2A018A30">
            <wp:extent cx="5400040" cy="3546475"/>
            <wp:effectExtent l="0" t="0" r="0" b="0"/>
            <wp:docPr id="1038458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8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0443" w14:textId="6C32956F" w:rsidR="00500223" w:rsidRDefault="00500223">
      <w:r>
        <w:t>Absorção em no máximo 8 a 10 horas após a aplicação</w:t>
      </w:r>
      <w:r>
        <w:br/>
      </w:r>
      <w:r>
        <w:br/>
      </w:r>
      <w:r w:rsidRPr="00500223">
        <w:drawing>
          <wp:inline distT="0" distB="0" distL="0" distR="0" wp14:anchorId="6B9BB19E" wp14:editId="4EF9E2A0">
            <wp:extent cx="5296639" cy="4086795"/>
            <wp:effectExtent l="0" t="0" r="0" b="9525"/>
            <wp:docPr id="576894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94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84A6" w14:textId="4B165C48" w:rsidR="00500223" w:rsidRDefault="00500223">
      <w:r>
        <w:t>Frasco de Multimin90 está errado</w:t>
      </w:r>
    </w:p>
    <w:p w14:paraId="0D19D678" w14:textId="77777777" w:rsidR="00500223" w:rsidRDefault="00500223"/>
    <w:p w14:paraId="0C9AF901" w14:textId="2E15C2F3" w:rsidR="00500223" w:rsidRDefault="00500223">
      <w:r w:rsidRPr="00500223">
        <w:lastRenderedPageBreak/>
        <w:drawing>
          <wp:inline distT="0" distB="0" distL="0" distR="0" wp14:anchorId="13E4B9DA" wp14:editId="48BA94F2">
            <wp:extent cx="4153480" cy="847843"/>
            <wp:effectExtent l="0" t="0" r="0" b="9525"/>
            <wp:docPr id="46075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5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8311" w14:textId="30DDDB30" w:rsidR="00500223" w:rsidRDefault="00500223">
      <w:r>
        <w:t>Us</w:t>
      </w:r>
      <w:r w:rsidR="00C76D8B">
        <w:t>em</w:t>
      </w:r>
      <w:r>
        <w:t xml:space="preserve"> os ícones padrão da empresa</w:t>
      </w:r>
      <w:r w:rsidR="00C76D8B"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hyperlink r:id="rId7" w:history="1">
        <w:r w:rsidRPr="004041B7">
          <w:rPr>
            <w:rStyle w:val="Hyperlink"/>
          </w:rPr>
          <w:t>https://axiota.com/products/multimin/</w:t>
        </w:r>
      </w:hyperlink>
      <w:r>
        <w:t xml:space="preserve"> </w:t>
      </w:r>
      <w:r>
        <w:br/>
        <w:t xml:space="preserve">Entrem nessa parte de benefícios do site USA e usem como referência, notem que ao final temos todas as referências bibliográfica usadas. Podemos somente traduzir e replicar na nossa página. Da mesma forma o vídeo da forma de ação, temos o vídeo traduzido, podemos usar também. Esses vídeos não estão no repositório. Mas acredito que o João Victor </w:t>
      </w:r>
      <w:r w:rsidR="00C76D8B">
        <w:t>compartilhou com</w:t>
      </w:r>
      <w:r>
        <w:t xml:space="preserve"> vocês.</w:t>
      </w:r>
      <w:r w:rsidR="00C76D8B">
        <w:br/>
      </w:r>
      <w:r w:rsidR="00C76D8B">
        <w:br/>
      </w:r>
      <w:hyperlink r:id="rId8" w:history="1">
        <w:r w:rsidR="00C76D8B" w:rsidRPr="004041B7">
          <w:rPr>
            <w:rStyle w:val="Hyperlink"/>
          </w:rPr>
          <w:t>https://axiota.com/products/lactipro/#why-choose</w:t>
        </w:r>
      </w:hyperlink>
    </w:p>
    <w:p w14:paraId="48CF2877" w14:textId="5E247DEA" w:rsidR="00C76D8B" w:rsidRDefault="00C76D8B">
      <w:r>
        <w:t xml:space="preserve">Da mesma forma o </w:t>
      </w:r>
      <w:proofErr w:type="spellStart"/>
      <w:r>
        <w:t>lactipro</w:t>
      </w:r>
      <w:proofErr w:type="spellEnd"/>
      <w:r>
        <w:t xml:space="preserve">. O vídeo não está no repositório </w:t>
      </w:r>
      <w:proofErr w:type="gramStart"/>
      <w:r>
        <w:t>mais</w:t>
      </w:r>
      <w:proofErr w:type="gramEnd"/>
      <w:r>
        <w:t xml:space="preserve"> vocês podem usar</w:t>
      </w:r>
      <w:r>
        <w:br/>
      </w:r>
      <w:r>
        <w:br/>
      </w:r>
      <w:r w:rsidRPr="00C76D8B">
        <w:drawing>
          <wp:inline distT="0" distB="0" distL="0" distR="0" wp14:anchorId="1489CFC9" wp14:editId="6085673D">
            <wp:extent cx="5400040" cy="2704465"/>
            <wp:effectExtent l="0" t="0" r="0" b="635"/>
            <wp:docPr id="912316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16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Use o termo “A transição para dietas de alta energia é o momento mais crítico da nutrição bovina</w:t>
      </w:r>
      <w:r w:rsidR="008F7819">
        <w:t>...”</w:t>
      </w:r>
      <w:r>
        <w:br/>
      </w:r>
      <w:r>
        <w:br/>
      </w:r>
      <w:r>
        <w:br/>
        <w:t>A página de representantes precisa ser refeita, acredito que são mais de 100 representantes. Assim que o Evaldo retornar de férias alinhamos isso</w:t>
      </w:r>
      <w:r>
        <w:br/>
      </w:r>
      <w:r>
        <w:br/>
      </w:r>
      <w:r>
        <w:lastRenderedPageBreak/>
        <w:br/>
      </w:r>
      <w:r w:rsidRPr="00C76D8B">
        <w:drawing>
          <wp:inline distT="0" distB="0" distL="0" distR="0" wp14:anchorId="5F6E191F" wp14:editId="3B371BDA">
            <wp:extent cx="5400040" cy="2310130"/>
            <wp:effectExtent l="0" t="0" r="0" b="0"/>
            <wp:docPr id="1482182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2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2721" w14:textId="5F299687" w:rsidR="00C76D8B" w:rsidRDefault="00C76D8B">
      <w:r>
        <w:t>Essa sessão ficou bem confusa</w:t>
      </w:r>
      <w:r w:rsidR="00B94724">
        <w:t>.  Precisa ser totalmente refeita</w:t>
      </w:r>
      <w:r w:rsidR="00B94724">
        <w:br/>
      </w:r>
      <w:r w:rsidR="00B94724">
        <w:br/>
        <w:t xml:space="preserve">Imagem erradas (confinamento e engorda – imagem de vacas a pasto?), link leva para o MN90 mais estamos falando dos benefícios do </w:t>
      </w:r>
      <w:proofErr w:type="spellStart"/>
      <w:r w:rsidR="00B94724">
        <w:t>Lactipro</w:t>
      </w:r>
      <w:proofErr w:type="spellEnd"/>
      <w:r w:rsidR="00B94724">
        <w:t xml:space="preserve"> no título e subtítulo</w:t>
      </w:r>
      <w:r w:rsidR="00B94724">
        <w:br/>
      </w:r>
      <w:r w:rsidR="00B94724">
        <w:br/>
      </w:r>
      <w:r w:rsidR="00B94724">
        <w:t>Imagem erradas (</w:t>
      </w:r>
      <w:r w:rsidR="00B94724">
        <w:t>Leite e Genética</w:t>
      </w:r>
      <w:r w:rsidR="00B94724">
        <w:t xml:space="preserve"> – imagem de vacas </w:t>
      </w:r>
      <w:r w:rsidR="00B94724">
        <w:t>de corte</w:t>
      </w:r>
      <w:r w:rsidR="00B94724">
        <w:t xml:space="preserve">?), link leva para o MN90 mais estamos falando dos benefícios do </w:t>
      </w:r>
      <w:proofErr w:type="spellStart"/>
      <w:r w:rsidR="00B94724">
        <w:t>Lactipro</w:t>
      </w:r>
      <w:proofErr w:type="spellEnd"/>
      <w:r w:rsidR="00B94724">
        <w:t xml:space="preserve"> no título e subtítulo</w:t>
      </w:r>
      <w:r w:rsidR="00B94724">
        <w:br/>
      </w:r>
      <w:r w:rsidR="00B94724">
        <w:br/>
        <w:t>Minha sugestão é fazer o seguinte:</w:t>
      </w:r>
      <w:r w:rsidR="00B94724">
        <w:br/>
      </w:r>
      <w:r w:rsidR="00B94724">
        <w:br/>
        <w:t>Montem os Quadros Corte/Confinamento e Leite</w:t>
      </w:r>
      <w:r w:rsidR="00B94724">
        <w:br/>
      </w:r>
      <w:r w:rsidR="00B94724">
        <w:br/>
        <w:t xml:space="preserve">Os subtítulos devem trazer as soluções </w:t>
      </w:r>
      <w:proofErr w:type="spellStart"/>
      <w:r w:rsidR="00B94724">
        <w:t>Axiota</w:t>
      </w:r>
      <w:proofErr w:type="spellEnd"/>
      <w:r w:rsidR="00B94724">
        <w:t xml:space="preserve"> (MN + LP) de forma conceitual e resumida</w:t>
      </w:r>
      <w:r w:rsidR="00B94724">
        <w:br/>
      </w:r>
      <w:r w:rsidR="00B94724">
        <w:br/>
        <w:t xml:space="preserve">O link leva para </w:t>
      </w:r>
      <w:r w:rsidR="0027252A">
        <w:t xml:space="preserve">outra página onde mostramos a solução </w:t>
      </w:r>
      <w:proofErr w:type="spellStart"/>
      <w:r w:rsidR="0027252A">
        <w:t>axiota</w:t>
      </w:r>
      <w:proofErr w:type="spellEnd"/>
      <w:r w:rsidR="0027252A">
        <w:br/>
      </w:r>
      <w:r w:rsidR="0027252A">
        <w:br/>
      </w:r>
      <w:r w:rsidR="0027252A" w:rsidRPr="0027252A">
        <w:drawing>
          <wp:inline distT="0" distB="0" distL="0" distR="0" wp14:anchorId="598094FB" wp14:editId="480D399D">
            <wp:extent cx="5400040" cy="1086485"/>
            <wp:effectExtent l="0" t="0" r="0" b="0"/>
            <wp:docPr id="1449297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7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E1CB" w14:textId="3BBAC94F" w:rsidR="0027252A" w:rsidRDefault="0027252A">
      <w:r>
        <w:t>Retire isso</w:t>
      </w:r>
      <w:r>
        <w:br/>
      </w:r>
      <w:r>
        <w:br/>
      </w:r>
      <w:r>
        <w:br/>
      </w:r>
      <w:r w:rsidRPr="0027252A">
        <w:lastRenderedPageBreak/>
        <w:drawing>
          <wp:inline distT="0" distB="0" distL="0" distR="0" wp14:anchorId="20FD6715" wp14:editId="2EE188AC">
            <wp:extent cx="5400040" cy="1752600"/>
            <wp:effectExtent l="0" t="0" r="0" b="0"/>
            <wp:docPr id="1496827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7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Inclua nascimento e reprodução</w:t>
      </w:r>
      <w:r>
        <w:br/>
      </w:r>
      <w:r>
        <w:br/>
      </w:r>
    </w:p>
    <w:p w14:paraId="5F99C890" w14:textId="54A7C30C" w:rsidR="0027252A" w:rsidRDefault="0027252A">
      <w:r w:rsidRPr="0027252A">
        <w:drawing>
          <wp:inline distT="0" distB="0" distL="0" distR="0" wp14:anchorId="42F28B6F" wp14:editId="21A16356">
            <wp:extent cx="5400040" cy="1448435"/>
            <wp:effectExtent l="0" t="0" r="0" b="0"/>
            <wp:docPr id="1251262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62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86F6" w14:textId="0A11E2C7" w:rsidR="0027252A" w:rsidRDefault="0027252A">
      <w:proofErr w:type="gramStart"/>
      <w:r>
        <w:t>mude  primeiro</w:t>
      </w:r>
      <w:proofErr w:type="gramEnd"/>
      <w:r>
        <w:t xml:space="preserve"> quadro:</w:t>
      </w:r>
    </w:p>
    <w:p w14:paraId="4AFC1EDD" w14:textId="6EFEAF28" w:rsidR="0027252A" w:rsidRDefault="0027252A">
      <w:r>
        <w:t>de 100% de Garantia de entrega ....</w:t>
      </w:r>
      <w:r>
        <w:br/>
      </w:r>
      <w:r>
        <w:br/>
        <w:t>...para Redução do estresse oxidativo</w:t>
      </w:r>
      <w:r>
        <w:br/>
      </w:r>
      <w:r>
        <w:br/>
        <w:t>Apartir de 24 horas após a aplicação as enzimas antioxidante já começas a subir</w:t>
      </w:r>
      <w:r>
        <w:br/>
      </w:r>
      <w:r>
        <w:br/>
        <w:t>Segundo Quadro</w:t>
      </w:r>
      <w:r>
        <w:br/>
      </w:r>
      <w:r>
        <w:br/>
        <w:t>atingem o pico em 8 a 10 horas</w:t>
      </w:r>
      <w:r>
        <w:br/>
      </w:r>
      <w:r>
        <w:br/>
        <w:t>Terceiro quadro</w:t>
      </w:r>
      <w:r>
        <w:br/>
      </w:r>
      <w:r w:rsidR="008F7819">
        <w:t>...derrubando a morbidade e mortalidade do seu rebanho.</w:t>
      </w:r>
      <w:r w:rsidR="008F7819">
        <w:br/>
      </w:r>
      <w:r w:rsidR="008F7819">
        <w:br/>
      </w:r>
      <w:r w:rsidR="008F7819">
        <w:lastRenderedPageBreak/>
        <w:br/>
      </w:r>
      <w:r w:rsidR="008F7819" w:rsidRPr="008F7819">
        <w:drawing>
          <wp:inline distT="0" distB="0" distL="0" distR="0" wp14:anchorId="3B92891E" wp14:editId="4777B5BE">
            <wp:extent cx="5400040" cy="2663825"/>
            <wp:effectExtent l="0" t="0" r="0" b="3175"/>
            <wp:docPr id="1027721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1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DA10" w14:textId="77777777" w:rsidR="008F7819" w:rsidRDefault="008F7819"/>
    <w:p w14:paraId="2245C20D" w14:textId="4C40D2DC" w:rsidR="008F7819" w:rsidRDefault="008F7819">
      <w:r>
        <w:t xml:space="preserve">os ícones estão </w:t>
      </w:r>
      <w:proofErr w:type="gramStart"/>
      <w:r>
        <w:t>errado</w:t>
      </w:r>
      <w:proofErr w:type="gramEnd"/>
    </w:p>
    <w:p w14:paraId="326A3AFE" w14:textId="77777777" w:rsidR="008F7819" w:rsidRDefault="008F7819"/>
    <w:p w14:paraId="5174CE01" w14:textId="456A64D8" w:rsidR="008F7819" w:rsidRDefault="008F7819">
      <w:r w:rsidRPr="008F7819">
        <w:drawing>
          <wp:inline distT="0" distB="0" distL="0" distR="0" wp14:anchorId="4B16283D" wp14:editId="64929D02">
            <wp:extent cx="5400040" cy="1076960"/>
            <wp:effectExtent l="0" t="0" r="0" b="8890"/>
            <wp:docPr id="1349818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18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retire isso, precisamos reformular a recomendação de uso.</w:t>
      </w:r>
    </w:p>
    <w:p w14:paraId="5B0A4FC4" w14:textId="0E280289" w:rsidR="008F7819" w:rsidRDefault="008F7819">
      <w:hyperlink r:id="rId16" w:history="1">
        <w:r w:rsidRPr="004041B7">
          <w:rPr>
            <w:rStyle w:val="Hyperlink"/>
          </w:rPr>
          <w:t>https://axiota.com/products/multimin/#dosing-and-administration</w:t>
        </w:r>
      </w:hyperlink>
    </w:p>
    <w:p w14:paraId="5D7803B0" w14:textId="77777777" w:rsidR="008F7819" w:rsidRDefault="008F7819"/>
    <w:p w14:paraId="1DAB7D53" w14:textId="77777777" w:rsidR="008F7819" w:rsidRDefault="008F7819">
      <w:r>
        <w:br w:type="page"/>
      </w:r>
    </w:p>
    <w:p w14:paraId="4B7E4002" w14:textId="77777777" w:rsidR="008F7819" w:rsidRDefault="008F7819"/>
    <w:sectPr w:rsidR="008F7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23"/>
    <w:rsid w:val="0027252A"/>
    <w:rsid w:val="00500223"/>
    <w:rsid w:val="008F7819"/>
    <w:rsid w:val="00B046CB"/>
    <w:rsid w:val="00B94724"/>
    <w:rsid w:val="00C76D8B"/>
    <w:rsid w:val="00CD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7D7BC"/>
  <w15:chartTrackingRefBased/>
  <w15:docId w15:val="{E80F524C-4882-47A1-ACB8-28CDA9AD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0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0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0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0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0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0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0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0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0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0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0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02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0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02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0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0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0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0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0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0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02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02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02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0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02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02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002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0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iota.com/products/lactipro/#why-choose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xiota.com/products/multimin/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axiota.com/products/multimin/#dosing-and-administration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350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Santos</dc:creator>
  <cp:keywords/>
  <dc:description/>
  <cp:lastModifiedBy>Guilherme Santos</cp:lastModifiedBy>
  <cp:revision>1</cp:revision>
  <dcterms:created xsi:type="dcterms:W3CDTF">2026-06-24T12:47:00Z</dcterms:created>
  <dcterms:modified xsi:type="dcterms:W3CDTF">2026-06-24T13:35:00Z</dcterms:modified>
</cp:coreProperties>
</file>