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C47" w:rsidRDefault="005D0C47" w:rsidP="005D0C47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5D0C47" w:rsidRDefault="005D0C47" w:rsidP="005D0C47">
      <w:pPr>
        <w:pStyle w:val="a4"/>
        <w:jc w:val="center"/>
        <w:rPr>
          <w:b/>
          <w:sz w:val="96"/>
          <w:lang w:val="en-US"/>
        </w:rPr>
      </w:pPr>
    </w:p>
    <w:p w:rsidR="005D0C47" w:rsidRDefault="005D0C47" w:rsidP="005D0C47">
      <w:pPr>
        <w:pStyle w:val="a4"/>
        <w:jc w:val="center"/>
        <w:rPr>
          <w:b/>
          <w:sz w:val="96"/>
          <w:lang w:val="en-US"/>
        </w:rPr>
      </w:pPr>
    </w:p>
    <w:p w:rsidR="005D0C47" w:rsidRDefault="005D0C47" w:rsidP="005D0C47">
      <w:pPr>
        <w:pStyle w:val="a4"/>
        <w:jc w:val="center"/>
        <w:rPr>
          <w:b/>
          <w:sz w:val="96"/>
          <w:lang w:val="en-US"/>
        </w:rPr>
      </w:pPr>
    </w:p>
    <w:p w:rsidR="005D0C47" w:rsidRDefault="005D0C47" w:rsidP="005D0C47">
      <w:pPr>
        <w:pStyle w:val="a4"/>
        <w:jc w:val="center"/>
        <w:rPr>
          <w:b/>
          <w:sz w:val="96"/>
          <w:lang w:val="en-US"/>
        </w:rPr>
      </w:pPr>
    </w:p>
    <w:p w:rsidR="005D0C47" w:rsidRPr="001E12F9" w:rsidRDefault="005D0C47" w:rsidP="005D0C47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5D0C47" w:rsidRPr="0071222D" w:rsidRDefault="005D0C47" w:rsidP="005D0C47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5D0C47" w:rsidRDefault="005D0C47" w:rsidP="005D0C47">
          <w:pPr>
            <w:pStyle w:val="a7"/>
            <w:jc w:val="center"/>
          </w:pPr>
          <w:r>
            <w:t>Πίνακας περιεχομένων</w:t>
          </w:r>
        </w:p>
        <w:p w:rsidR="005D0C47" w:rsidRDefault="005D0C4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EA0409">
            <w:fldChar w:fldCharType="begin"/>
          </w:r>
          <w:r>
            <w:instrText xml:space="preserve"> TOC \o "1-3" \h \z \u </w:instrText>
          </w:r>
          <w:r w:rsidRPr="00EA0409">
            <w:fldChar w:fldCharType="separate"/>
          </w:r>
          <w:hyperlink w:anchor="_Toc435789596" w:history="1">
            <w:r w:rsidRPr="00A60697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597" w:history="1">
            <w:r w:rsidRPr="00A60697">
              <w:rPr>
                <w:rStyle w:val="-"/>
                <w:noProof/>
              </w:rPr>
              <w:t>ΧΑΑ - Χρηματιστήριο Αξίων Αθηνών (</w:t>
            </w:r>
            <w:r w:rsidRPr="00A60697">
              <w:rPr>
                <w:rStyle w:val="-"/>
                <w:noProof/>
                <w:lang w:val="en-US"/>
              </w:rPr>
              <w:t>ASE</w:t>
            </w:r>
            <w:r w:rsidRPr="00A60697">
              <w:rPr>
                <w:rStyle w:val="-"/>
                <w:noProof/>
              </w:rPr>
              <w:t xml:space="preserve"> - </w:t>
            </w:r>
            <w:r w:rsidRPr="00A60697">
              <w:rPr>
                <w:rStyle w:val="-"/>
                <w:noProof/>
                <w:lang w:val="en-US"/>
              </w:rPr>
              <w:t>Athens</w:t>
            </w:r>
            <w:r w:rsidRPr="00A60697">
              <w:rPr>
                <w:rStyle w:val="-"/>
                <w:noProof/>
              </w:rPr>
              <w:t xml:space="preserve"> </w:t>
            </w:r>
            <w:r w:rsidRPr="00A60697">
              <w:rPr>
                <w:rStyle w:val="-"/>
                <w:noProof/>
                <w:lang w:val="en-US"/>
              </w:rPr>
              <w:t>Stock</w:t>
            </w:r>
            <w:r w:rsidRPr="00A60697">
              <w:rPr>
                <w:rStyle w:val="-"/>
                <w:noProof/>
              </w:rPr>
              <w:t xml:space="preserve"> </w:t>
            </w:r>
            <w:r w:rsidRPr="00A60697">
              <w:rPr>
                <w:rStyle w:val="-"/>
                <w:noProof/>
                <w:lang w:val="en-US"/>
              </w:rPr>
              <w:t>Exchange</w:t>
            </w:r>
            <w:r w:rsidRPr="00A60697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98" w:history="1">
            <w:r w:rsidRPr="00A60697">
              <w:rPr>
                <w:rStyle w:val="-"/>
                <w:noProof/>
              </w:rPr>
              <w:t>Κλάσεις (</w:t>
            </w:r>
            <w:r w:rsidRPr="00A60697">
              <w:rPr>
                <w:rStyle w:val="-"/>
                <w:noProof/>
                <w:lang w:val="en-US"/>
              </w:rPr>
              <w:t>Classes</w:t>
            </w:r>
            <w:r w:rsidRPr="00A60697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99" w:history="1">
            <w:r w:rsidRPr="00A60697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00" w:history="1">
            <w:r w:rsidRPr="00A60697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01" w:history="1">
            <w:r w:rsidRPr="00A60697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02" w:history="1">
            <w:r w:rsidRPr="00A60697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603" w:history="1">
            <w:r w:rsidRPr="00A60697">
              <w:rPr>
                <w:rStyle w:val="-"/>
                <w:noProof/>
              </w:rPr>
              <w:t>Ιδιότητες</w:t>
            </w:r>
            <w:r w:rsidRPr="00A60697">
              <w:rPr>
                <w:rStyle w:val="-"/>
                <w:noProof/>
                <w:lang w:val="en-US"/>
              </w:rPr>
              <w:t xml:space="preserve"> </w:t>
            </w:r>
            <w:r w:rsidRPr="00A60697">
              <w:rPr>
                <w:rStyle w:val="-"/>
                <w:noProof/>
              </w:rPr>
              <w:t>Αντικειμένων</w:t>
            </w:r>
            <w:r w:rsidRPr="00A60697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04" w:history="1">
            <w:r w:rsidRPr="00A60697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05" w:history="1">
            <w:r w:rsidRPr="00A60697">
              <w:rPr>
                <w:rStyle w:val="-"/>
                <w:noProof/>
                <w:lang w:val="en-US"/>
              </w:rPr>
              <w:t>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606" w:history="1">
            <w:r w:rsidRPr="00A60697">
              <w:rPr>
                <w:rStyle w:val="-"/>
                <w:noProof/>
              </w:rPr>
              <w:t>Ιδιότητες Τύπου Δεδομένων (</w:t>
            </w:r>
            <w:r w:rsidRPr="00A60697">
              <w:rPr>
                <w:rStyle w:val="-"/>
                <w:noProof/>
                <w:lang w:val="en-US"/>
              </w:rPr>
              <w:t>Datatype</w:t>
            </w:r>
            <w:r w:rsidRPr="00A60697">
              <w:rPr>
                <w:rStyle w:val="-"/>
                <w:noProof/>
              </w:rPr>
              <w:t xml:space="preserve"> </w:t>
            </w:r>
            <w:r w:rsidRPr="00A60697">
              <w:rPr>
                <w:rStyle w:val="-"/>
                <w:noProof/>
                <w:lang w:val="en-US"/>
              </w:rPr>
              <w:t>Properties</w:t>
            </w:r>
            <w:r w:rsidRPr="00A60697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07" w:history="1">
            <w:r w:rsidRPr="00A60697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608" w:history="1">
            <w:r w:rsidRPr="00A60697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09" w:history="1">
            <w:r w:rsidRPr="00A60697">
              <w:rPr>
                <w:rStyle w:val="-"/>
                <w:noProof/>
              </w:rPr>
              <w:t>Στοιχεία Εισηγμέ</w:t>
            </w:r>
            <w:r w:rsidRPr="00A60697">
              <w:rPr>
                <w:rStyle w:val="-"/>
                <w:noProof/>
              </w:rPr>
              <w:t>ν</w:t>
            </w:r>
            <w:r w:rsidRPr="00A60697">
              <w:rPr>
                <w:rStyle w:val="-"/>
                <w:noProof/>
              </w:rPr>
              <w:t>ης Εταιρείας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610" w:history="1">
            <w:r w:rsidRPr="00A60697">
              <w:rPr>
                <w:rStyle w:val="-"/>
                <w:noProof/>
              </w:rPr>
              <w:t>Συνδυασμός Πηγών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611" w:history="1">
            <w:r w:rsidRPr="00A60697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12" w:history="1">
            <w:r w:rsidRPr="00A60697">
              <w:rPr>
                <w:rStyle w:val="-"/>
                <w:noProof/>
              </w:rPr>
              <w:t>Ανάδοχοι με συναλλαγές στη Διαύγεια, στο ΚΗΜΔΗΣ και στο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13" w:history="1">
            <w:r w:rsidRPr="00A60697">
              <w:rPr>
                <w:rStyle w:val="-"/>
                <w:noProof/>
              </w:rPr>
              <w:t>Πλήθος συναλλαγών Αναδόχου στη Διαύγεια, ΚΗΜΔΗΣ και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14" w:history="1">
            <w:r w:rsidRPr="00A60697">
              <w:rPr>
                <w:rStyle w:val="-"/>
                <w:noProof/>
              </w:rPr>
              <w:t>Εισηγμένες ταξινομημένες κατά το συνολικό ποσό Οριστικοποίησης Πληρωμών (Β.2.2) του έτους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15" w:history="1">
            <w:r w:rsidRPr="00A60697">
              <w:rPr>
                <w:rStyle w:val="-"/>
                <w:noProof/>
              </w:rPr>
              <w:t>Εισηγμένες ταξινομημένες κατά το συνολικό ποσό Πληρωμών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616" w:history="1">
            <w:r w:rsidRPr="00A60697">
              <w:rPr>
                <w:rStyle w:val="-"/>
                <w:noProof/>
              </w:rPr>
              <w:t>Στοιχεία Πληρωμής και Αντικειμένου Εισηγμένης ως Ανάδοχος στο ΚΗΜΔΗΣ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47" w:rsidRDefault="005D0C47" w:rsidP="005D0C47">
          <w:r>
            <w:fldChar w:fldCharType="end"/>
          </w:r>
        </w:p>
      </w:sdtContent>
    </w:sdt>
    <w:p w:rsidR="005D0C47" w:rsidRPr="00785FE4" w:rsidRDefault="005D0C47" w:rsidP="005D0C47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5D0C47" w:rsidRDefault="005D0C47" w:rsidP="005D0C47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5D0C47" w:rsidRDefault="005D0C47" w:rsidP="005D0C47">
      <w:pPr>
        <w:pStyle w:val="1"/>
      </w:pPr>
      <w:bookmarkStart w:id="1" w:name="_Toc435789596"/>
      <w:bookmarkEnd w:id="0"/>
      <w:r>
        <w:lastRenderedPageBreak/>
        <w:t>Πρόλογος</w:t>
      </w:r>
      <w:bookmarkEnd w:id="1"/>
    </w:p>
    <w:p w:rsidR="005D0C47" w:rsidRDefault="005D0C47" w:rsidP="005D0C47">
      <w:pPr>
        <w:ind w:firstLine="426"/>
        <w:rPr>
          <w:iCs/>
          <w:szCs w:val="24"/>
        </w:rPr>
      </w:pPr>
    </w:p>
    <w:p w:rsidR="005D0C47" w:rsidRPr="008F72E8" w:rsidRDefault="005D0C47" w:rsidP="005D0C47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r w:rsidRPr="008F72E8">
        <w:rPr>
          <w:iCs/>
          <w:szCs w:val="24"/>
          <w:lang w:val="en-US"/>
        </w:rPr>
        <w:t>LinkedEconomy</w:t>
      </w:r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namespaces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5D0C47" w:rsidRPr="008F72E8" w:rsidRDefault="005D0C47" w:rsidP="005D0C47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5D0C47" w:rsidRPr="008F72E8" w:rsidTr="00735638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5D0C4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5D0C4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5D0C4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5D0C4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5D0C4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5D0C4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5D0C4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5D0C4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5D0C4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5D0C4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5D0C4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5D0C4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5D0C4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957D17" w:rsidRDefault="005D0C47" w:rsidP="00735638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5D0C47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5D0C47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D0C47" w:rsidRPr="008F72E8" w:rsidRDefault="005D0C47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5D0C47" w:rsidRDefault="005D0C47" w:rsidP="005D0C47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5D0C47" w:rsidRDefault="005D0C47" w:rsidP="005D0C47">
      <w:pPr>
        <w:pStyle w:val="a4"/>
      </w:pPr>
    </w:p>
    <w:p w:rsidR="005D0C47" w:rsidRDefault="005D0C47" w:rsidP="005D0C47">
      <w:pPr>
        <w:pStyle w:val="a4"/>
      </w:pPr>
    </w:p>
    <w:p w:rsidR="005D0C47" w:rsidRPr="008F72E8" w:rsidRDefault="005D0C47" w:rsidP="005D0C47">
      <w:pPr>
        <w:pStyle w:val="a4"/>
      </w:pPr>
    </w:p>
    <w:p w:rsidR="005D0C47" w:rsidRDefault="005D0C47" w:rsidP="005D0C47">
      <w:pPr>
        <w:spacing w:after="160" w:line="259" w:lineRule="auto"/>
        <w:jc w:val="left"/>
      </w:pPr>
      <w:r>
        <w:br w:type="page"/>
      </w:r>
    </w:p>
    <w:p w:rsidR="005D0C47" w:rsidRPr="00EF459C" w:rsidRDefault="005D0C47" w:rsidP="005D0C47">
      <w:pPr>
        <w:pStyle w:val="1"/>
      </w:pPr>
      <w:bookmarkStart w:id="2" w:name="_Toc435789597"/>
      <w:r>
        <w:lastRenderedPageBreak/>
        <w:t>ΧΑΑ</w:t>
      </w:r>
      <w:r w:rsidRPr="00211C21">
        <w:t xml:space="preserve"> - </w:t>
      </w:r>
      <w:r w:rsidRPr="00DC4C66">
        <w:t>Χρηματιστήριο</w:t>
      </w:r>
      <w:r w:rsidRPr="00211C21">
        <w:t xml:space="preserve"> </w:t>
      </w:r>
      <w:r w:rsidRPr="00DC4C66">
        <w:t>Αξίων</w:t>
      </w:r>
      <w:r w:rsidRPr="00211C21">
        <w:t xml:space="preserve"> </w:t>
      </w:r>
      <w:r w:rsidRPr="00DC4C66">
        <w:t>Αθηνών</w:t>
      </w:r>
      <w:r w:rsidRPr="00211C21">
        <w:t xml:space="preserve"> (</w:t>
      </w:r>
      <w:r>
        <w:rPr>
          <w:lang w:val="en-US"/>
        </w:rPr>
        <w:t>ASE</w:t>
      </w:r>
      <w:r w:rsidRPr="00211C21">
        <w:t xml:space="preserve"> - </w:t>
      </w:r>
      <w:r>
        <w:rPr>
          <w:lang w:val="en-US"/>
        </w:rPr>
        <w:t>Athens</w:t>
      </w:r>
      <w:r w:rsidRPr="00211C21">
        <w:t xml:space="preserve"> </w:t>
      </w:r>
      <w:r>
        <w:rPr>
          <w:lang w:val="en-US"/>
        </w:rPr>
        <w:t>Stock</w:t>
      </w:r>
      <w:r w:rsidRPr="00211C21">
        <w:t xml:space="preserve"> </w:t>
      </w:r>
      <w:r>
        <w:rPr>
          <w:lang w:val="en-US"/>
        </w:rPr>
        <w:t>Exchange</w:t>
      </w:r>
      <w:r w:rsidRPr="00211C21">
        <w:t>)</w:t>
      </w:r>
      <w:bookmarkEnd w:id="2"/>
    </w:p>
    <w:p w:rsidR="005D0C47" w:rsidRPr="008F72E8" w:rsidRDefault="005D0C47" w:rsidP="005D0C47">
      <w:pPr>
        <w:pStyle w:val="a4"/>
        <w:jc w:val="left"/>
        <w:rPr>
          <w:rFonts w:cs="Times New Roman"/>
          <w:szCs w:val="24"/>
        </w:rPr>
      </w:pPr>
    </w:p>
    <w:p w:rsidR="005D0C47" w:rsidRPr="005C549C" w:rsidRDefault="005D0C47" w:rsidP="005D0C47">
      <w:pPr>
        <w:pStyle w:val="2"/>
      </w:pPr>
      <w:bookmarkStart w:id="3" w:name="_Toc435789598"/>
      <w:r w:rsidRPr="008F72E8">
        <w:t>Κλάσεις</w:t>
      </w:r>
      <w:r w:rsidRPr="005C549C">
        <w:t xml:space="preserve"> (</w:t>
      </w:r>
      <w:r w:rsidRPr="008F72E8">
        <w:rPr>
          <w:lang w:val="en-US"/>
        </w:rPr>
        <w:t>Classes</w:t>
      </w:r>
      <w:r w:rsidRPr="005C549C">
        <w:t>)</w:t>
      </w:r>
      <w:bookmarkEnd w:id="3"/>
    </w:p>
    <w:p w:rsidR="005D0C47" w:rsidRPr="005C549C" w:rsidRDefault="005D0C47" w:rsidP="005D0C47">
      <w:pPr>
        <w:pStyle w:val="a4"/>
        <w:rPr>
          <w:rFonts w:cs="Times New Roman"/>
          <w:szCs w:val="24"/>
        </w:rPr>
      </w:pPr>
    </w:p>
    <w:p w:rsidR="005D0C47" w:rsidRPr="005C549C" w:rsidRDefault="005D0C47" w:rsidP="005D0C47">
      <w:pPr>
        <w:pStyle w:val="3"/>
      </w:pPr>
      <w:bookmarkStart w:id="4" w:name="_Toc435789599"/>
      <w:r w:rsidRPr="008F72E8">
        <w:rPr>
          <w:lang w:val="en-US"/>
        </w:rPr>
        <w:t>FOAF</w:t>
      </w:r>
      <w:bookmarkEnd w:id="4"/>
    </w:p>
    <w:p w:rsidR="005D0C47" w:rsidRPr="005C549C" w:rsidRDefault="005D0C47" w:rsidP="005D0C47">
      <w:pPr>
        <w:pStyle w:val="a4"/>
        <w:rPr>
          <w:rFonts w:cs="Times New Roman"/>
          <w:szCs w:val="24"/>
        </w:rPr>
      </w:pPr>
    </w:p>
    <w:p w:rsidR="005D0C47" w:rsidRPr="008F72E8" w:rsidRDefault="005D0C47" w:rsidP="005D0C47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Agent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οντότητες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συμμετέχουν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σε δράσεις</w:t>
      </w:r>
      <w:r w:rsidRPr="008F72E8">
        <w:t>.</w:t>
      </w:r>
    </w:p>
    <w:p w:rsidR="005D0C47" w:rsidRPr="008F72E8" w:rsidRDefault="005D0C47" w:rsidP="005D0C47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5D0C47" w:rsidRPr="00766391" w:rsidRDefault="005D0C47" w:rsidP="005D0C47">
      <w:pPr>
        <w:pStyle w:val="a4"/>
        <w:rPr>
          <w:rFonts w:cs="Times New Roman"/>
          <w:szCs w:val="24"/>
        </w:rPr>
      </w:pPr>
    </w:p>
    <w:p w:rsidR="005D0C47" w:rsidRPr="008F72E8" w:rsidRDefault="005D0C47" w:rsidP="005D0C47">
      <w:pPr>
        <w:pStyle w:val="3"/>
        <w:rPr>
          <w:lang w:val="en-US"/>
        </w:rPr>
      </w:pPr>
      <w:bookmarkStart w:id="5" w:name="_Toc435789600"/>
      <w:r w:rsidRPr="008F72E8">
        <w:rPr>
          <w:lang w:val="en-US"/>
        </w:rPr>
        <w:t>Good Relations</w:t>
      </w:r>
      <w:bookmarkEnd w:id="5"/>
    </w:p>
    <w:p w:rsidR="005D0C47" w:rsidRPr="008F72E8" w:rsidRDefault="005D0C47" w:rsidP="005D0C47">
      <w:pPr>
        <w:pStyle w:val="a4"/>
        <w:rPr>
          <w:rFonts w:cs="Times New Roman"/>
          <w:szCs w:val="24"/>
          <w:lang w:val="en-US"/>
        </w:rPr>
      </w:pPr>
    </w:p>
    <w:p w:rsidR="005D0C47" w:rsidRPr="008F72E8" w:rsidRDefault="005D0C47" w:rsidP="005D0C4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gr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BusinessEntity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5D0C47" w:rsidRPr="00766391" w:rsidRDefault="005D0C47" w:rsidP="005D0C47">
      <w:pPr>
        <w:pStyle w:val="a4"/>
        <w:rPr>
          <w:rFonts w:cs="Times New Roman"/>
          <w:szCs w:val="24"/>
        </w:rPr>
      </w:pPr>
    </w:p>
    <w:p w:rsidR="005D0C47" w:rsidRPr="008F72E8" w:rsidRDefault="005D0C47" w:rsidP="005D0C47">
      <w:pPr>
        <w:pStyle w:val="3"/>
        <w:rPr>
          <w:lang w:val="en-US"/>
        </w:rPr>
      </w:pPr>
      <w:bookmarkStart w:id="6" w:name="_Toc435789601"/>
      <w:r w:rsidRPr="008F72E8">
        <w:rPr>
          <w:lang w:val="en-US"/>
        </w:rPr>
        <w:t>Organization</w:t>
      </w:r>
      <w:bookmarkEnd w:id="6"/>
    </w:p>
    <w:p w:rsidR="005D0C47" w:rsidRPr="008F72E8" w:rsidRDefault="005D0C47" w:rsidP="005D0C47">
      <w:pPr>
        <w:pStyle w:val="a4"/>
        <w:rPr>
          <w:rFonts w:cs="Times New Roman"/>
          <w:szCs w:val="24"/>
          <w:lang w:val="en-US"/>
        </w:rPr>
      </w:pPr>
    </w:p>
    <w:p w:rsidR="005D0C47" w:rsidRPr="004014A5" w:rsidRDefault="005D0C47" w:rsidP="005D0C47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lang w:val="en-US"/>
        </w:rPr>
        <w:t>org</w:t>
      </w:r>
      <w:r w:rsidRPr="008F72E8">
        <w:t>:</w:t>
      </w:r>
      <w:proofErr w:type="gramEnd"/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5D0C47" w:rsidRPr="008F72E8" w:rsidRDefault="005D0C47" w:rsidP="005D0C47">
      <w:pPr>
        <w:pStyle w:val="a3"/>
        <w:ind w:left="284"/>
        <w:rPr>
          <w:szCs w:val="24"/>
        </w:rPr>
      </w:pPr>
    </w:p>
    <w:p w:rsidR="005D0C47" w:rsidRPr="008F72E8" w:rsidRDefault="005D0C47" w:rsidP="005D0C47">
      <w:pPr>
        <w:pStyle w:val="3"/>
        <w:rPr>
          <w:lang w:val="en-US"/>
        </w:rPr>
      </w:pPr>
      <w:bookmarkStart w:id="7" w:name="_Toc435789602"/>
      <w:r w:rsidRPr="008F72E8">
        <w:rPr>
          <w:lang w:val="en-US"/>
        </w:rPr>
        <w:t>Registered Organization</w:t>
      </w:r>
      <w:bookmarkEnd w:id="7"/>
    </w:p>
    <w:p w:rsidR="005D0C47" w:rsidRPr="008F72E8" w:rsidRDefault="005D0C47" w:rsidP="005D0C47">
      <w:pPr>
        <w:pStyle w:val="a4"/>
        <w:rPr>
          <w:rFonts w:cs="Times New Roman"/>
          <w:szCs w:val="24"/>
          <w:lang w:val="en-US"/>
        </w:rPr>
      </w:pPr>
    </w:p>
    <w:p w:rsidR="005D0C47" w:rsidRPr="008F72E8" w:rsidRDefault="005D0C47" w:rsidP="005D0C4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rov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RegisteredOrganization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5D0C47" w:rsidRPr="008F72E8" w:rsidRDefault="005D0C47" w:rsidP="005D0C47">
      <w:pPr>
        <w:pStyle w:val="a4"/>
        <w:rPr>
          <w:rFonts w:cs="Times New Roman"/>
          <w:szCs w:val="24"/>
        </w:rPr>
      </w:pPr>
    </w:p>
    <w:p w:rsidR="005D0C47" w:rsidRPr="008F72E8" w:rsidRDefault="005D0C47" w:rsidP="005D0C47">
      <w:pPr>
        <w:pStyle w:val="2"/>
        <w:rPr>
          <w:lang w:val="en-US"/>
        </w:rPr>
      </w:pPr>
      <w:bookmarkStart w:id="8" w:name="_Toc435789603"/>
      <w:r w:rsidRPr="008F72E8">
        <w:t>Ιδιότητες</w:t>
      </w:r>
      <w:r w:rsidRPr="008F72E8">
        <w:rPr>
          <w:lang w:val="en-US"/>
        </w:rPr>
        <w:t xml:space="preserve"> </w:t>
      </w:r>
      <w:r w:rsidRPr="008F72E8">
        <w:t>Αντικειμένων</w:t>
      </w:r>
      <w:r w:rsidRPr="008F72E8">
        <w:rPr>
          <w:lang w:val="en-US"/>
        </w:rPr>
        <w:t xml:space="preserve"> (Object Properties)</w:t>
      </w:r>
      <w:bookmarkEnd w:id="8"/>
    </w:p>
    <w:p w:rsidR="005D0C47" w:rsidRPr="008F72E8" w:rsidRDefault="005D0C47" w:rsidP="005D0C47">
      <w:pPr>
        <w:pStyle w:val="a4"/>
        <w:jc w:val="center"/>
        <w:rPr>
          <w:rFonts w:cs="Times New Roman"/>
          <w:szCs w:val="24"/>
          <w:lang w:val="en-US"/>
        </w:rPr>
      </w:pPr>
    </w:p>
    <w:p w:rsidR="005D0C47" w:rsidRPr="008F72E8" w:rsidRDefault="005D0C47" w:rsidP="005D0C47">
      <w:pPr>
        <w:pStyle w:val="3"/>
        <w:rPr>
          <w:lang w:val="en-US"/>
        </w:rPr>
      </w:pPr>
      <w:bookmarkStart w:id="9" w:name="_Toc435789604"/>
      <w:r w:rsidRPr="008F72E8">
        <w:rPr>
          <w:lang w:val="en-US"/>
        </w:rPr>
        <w:t>Linked Economy</w:t>
      </w:r>
      <w:bookmarkEnd w:id="9"/>
    </w:p>
    <w:p w:rsidR="005D0C47" w:rsidRPr="008F72E8" w:rsidRDefault="005D0C47" w:rsidP="005D0C47">
      <w:pPr>
        <w:pStyle w:val="a4"/>
        <w:rPr>
          <w:rFonts w:cs="Times New Roman"/>
          <w:szCs w:val="24"/>
          <w:lang w:val="en-US"/>
        </w:rPr>
      </w:pPr>
    </w:p>
    <w:p w:rsidR="005D0C47" w:rsidRPr="00971BDF" w:rsidRDefault="005D0C47" w:rsidP="005D0C47">
      <w:pPr>
        <w:pStyle w:val="a3"/>
        <w:numPr>
          <w:ilvl w:val="0"/>
          <w:numId w:val="15"/>
        </w:numPr>
        <w:spacing w:line="276" w:lineRule="auto"/>
        <w:ind w:left="284" w:hanging="284"/>
      </w:pPr>
      <w:proofErr w:type="spellStart"/>
      <w:proofErr w:type="gramStart"/>
      <w:r w:rsidRPr="00971BDF">
        <w:rPr>
          <w:szCs w:val="24"/>
          <w:lang w:val="en-US"/>
        </w:rPr>
        <w:t>elod</w:t>
      </w:r>
      <w:proofErr w:type="spellEnd"/>
      <w:proofErr w:type="gramEnd"/>
      <w:r w:rsidRPr="00971BDF">
        <w:rPr>
          <w:szCs w:val="24"/>
        </w:rPr>
        <w:t>:</w:t>
      </w:r>
      <w:r w:rsidRPr="00D213AA">
        <w:t xml:space="preserve"> </w:t>
      </w:r>
      <w:proofErr w:type="spellStart"/>
      <w:r w:rsidRPr="00971BDF">
        <w:rPr>
          <w:szCs w:val="24"/>
          <w:lang w:val="en-US"/>
        </w:rPr>
        <w:t>relatesTo</w:t>
      </w:r>
      <w:proofErr w:type="spellEnd"/>
      <w:r w:rsidRPr="00971BDF">
        <w:rPr>
          <w:szCs w:val="24"/>
        </w:rPr>
        <w:t xml:space="preserve">: Αυτή η ιδιότητα συσχετίζει μία επιχείρηση με κωδικό </w:t>
      </w:r>
      <w:r w:rsidRPr="00971BDF">
        <w:rPr>
          <w:szCs w:val="24"/>
          <w:lang w:val="en-US"/>
        </w:rPr>
        <w:t>ISIN</w:t>
      </w:r>
      <w:r w:rsidRPr="00971BDF">
        <w:rPr>
          <w:szCs w:val="24"/>
        </w:rPr>
        <w:t xml:space="preserve"> με μία άλλη από την βάση μας η οποία έχει ΑΦΜ.</w:t>
      </w:r>
    </w:p>
    <w:p w:rsidR="005D0C47" w:rsidRPr="00265B3A" w:rsidRDefault="005D0C47" w:rsidP="005D0C47">
      <w:pPr>
        <w:pStyle w:val="a4"/>
        <w:rPr>
          <w:rFonts w:cs="Times New Roman"/>
          <w:szCs w:val="24"/>
        </w:rPr>
      </w:pPr>
    </w:p>
    <w:p w:rsidR="005D0C47" w:rsidRPr="00F0066B" w:rsidRDefault="005D0C47" w:rsidP="005D0C47">
      <w:pPr>
        <w:pStyle w:val="3"/>
      </w:pPr>
      <w:bookmarkStart w:id="10" w:name="_Toc435789605"/>
      <w:r>
        <w:rPr>
          <w:lang w:val="en-US"/>
        </w:rPr>
        <w:t>DBpedia</w:t>
      </w:r>
      <w:bookmarkEnd w:id="10"/>
    </w:p>
    <w:p w:rsidR="005D0C47" w:rsidRPr="008F72E8" w:rsidRDefault="005D0C47" w:rsidP="005D0C47">
      <w:pPr>
        <w:pStyle w:val="a4"/>
        <w:rPr>
          <w:rFonts w:cs="Times New Roman"/>
          <w:szCs w:val="24"/>
          <w:lang w:val="en-US"/>
        </w:rPr>
      </w:pPr>
    </w:p>
    <w:p w:rsidR="005D0C47" w:rsidRPr="008F72E8" w:rsidRDefault="005D0C47" w:rsidP="005D0C47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dbo</w:t>
      </w:r>
      <w:proofErr w:type="spellEnd"/>
      <w:r w:rsidRPr="008F72E8">
        <w:rPr>
          <w:rFonts w:cs="Times New Roman"/>
          <w:szCs w:val="24"/>
        </w:rPr>
        <w:t>:</w:t>
      </w:r>
      <w:proofErr w:type="gramEnd"/>
      <w:r w:rsidRPr="00F0066B">
        <w:rPr>
          <w:rFonts w:cs="Times New Roman"/>
          <w:szCs w:val="24"/>
          <w:lang w:val="en-US"/>
        </w:rPr>
        <w:t>subsidiary</w:t>
      </w:r>
      <w:r w:rsidRPr="008F72E8">
        <w:rPr>
          <w:rFonts w:cs="Times New Roman"/>
          <w:szCs w:val="24"/>
        </w:rPr>
        <w:t xml:space="preserve">: </w:t>
      </w:r>
      <w:r w:rsidRPr="00C07F42">
        <w:rPr>
          <w:szCs w:val="24"/>
        </w:rPr>
        <w:t>Αυτή η ιδιότ</w:t>
      </w:r>
      <w:r>
        <w:rPr>
          <w:szCs w:val="24"/>
        </w:rPr>
        <w:t>ητα συσχετίζει μία επιχείρηση</w:t>
      </w:r>
      <w:r w:rsidRPr="00F0066B">
        <w:rPr>
          <w:szCs w:val="24"/>
        </w:rPr>
        <w:t xml:space="preserve"> </w:t>
      </w:r>
      <w:r>
        <w:rPr>
          <w:szCs w:val="24"/>
        </w:rPr>
        <w:t>με τη θυγατρική της</w:t>
      </w:r>
      <w:r w:rsidRPr="008F72E8">
        <w:rPr>
          <w:rFonts w:cs="Times New Roman"/>
          <w:szCs w:val="24"/>
        </w:rPr>
        <w:t>.</w:t>
      </w:r>
    </w:p>
    <w:p w:rsidR="005D0C47" w:rsidRPr="000F5B99" w:rsidRDefault="005D0C47" w:rsidP="005D0C47">
      <w:pPr>
        <w:pStyle w:val="a3"/>
        <w:tabs>
          <w:tab w:val="left" w:pos="1185"/>
        </w:tabs>
        <w:ind w:left="0"/>
        <w:rPr>
          <w:szCs w:val="24"/>
        </w:rPr>
      </w:pPr>
    </w:p>
    <w:p w:rsidR="005D0C47" w:rsidRPr="008F72E8" w:rsidRDefault="005D0C47" w:rsidP="005D0C47">
      <w:pPr>
        <w:pStyle w:val="2"/>
      </w:pPr>
      <w:bookmarkStart w:id="11" w:name="_Toc435789606"/>
      <w:r w:rsidRPr="008F72E8">
        <w:t>Ιδιότητες Τύπου Δεδομένων (</w:t>
      </w:r>
      <w:proofErr w:type="spellStart"/>
      <w:r w:rsidRPr="008F72E8">
        <w:rPr>
          <w:lang w:val="en-US"/>
        </w:rPr>
        <w:t>Datatype</w:t>
      </w:r>
      <w:proofErr w:type="spellEnd"/>
      <w:r w:rsidRPr="008F72E8">
        <w:t xml:space="preserve"> </w:t>
      </w:r>
      <w:r w:rsidRPr="008F72E8">
        <w:rPr>
          <w:lang w:val="en-US"/>
        </w:rPr>
        <w:t>Properties</w:t>
      </w:r>
      <w:r w:rsidRPr="008F72E8">
        <w:t>)</w:t>
      </w:r>
      <w:bookmarkEnd w:id="11"/>
    </w:p>
    <w:p w:rsidR="005D0C47" w:rsidRDefault="005D0C47" w:rsidP="005D0C47">
      <w:pPr>
        <w:pStyle w:val="a4"/>
        <w:rPr>
          <w:rFonts w:cs="Times New Roman"/>
          <w:szCs w:val="24"/>
        </w:rPr>
      </w:pPr>
    </w:p>
    <w:p w:rsidR="005D0C47" w:rsidRPr="008F72E8" w:rsidRDefault="005D0C47" w:rsidP="005D0C47">
      <w:pPr>
        <w:pStyle w:val="3"/>
        <w:rPr>
          <w:lang w:val="en-US"/>
        </w:rPr>
      </w:pPr>
      <w:bookmarkStart w:id="12" w:name="_Toc435789607"/>
      <w:r w:rsidRPr="008F72E8">
        <w:rPr>
          <w:lang w:val="en-US"/>
        </w:rPr>
        <w:t>Linked Economy</w:t>
      </w:r>
      <w:bookmarkEnd w:id="12"/>
    </w:p>
    <w:p w:rsidR="005D0C47" w:rsidRPr="008F72E8" w:rsidRDefault="005D0C47" w:rsidP="005D0C47">
      <w:pPr>
        <w:pStyle w:val="a4"/>
        <w:rPr>
          <w:rFonts w:cs="Times New Roman"/>
          <w:szCs w:val="24"/>
          <w:lang w:val="en-US"/>
        </w:rPr>
      </w:pPr>
    </w:p>
    <w:p w:rsidR="005D0C47" w:rsidRDefault="005D0C47" w:rsidP="005D0C4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9805EA">
        <w:t>:</w:t>
      </w:r>
      <w:proofErr w:type="spellStart"/>
      <w:proofErr w:type="gramEnd"/>
      <w:r>
        <w:rPr>
          <w:lang w:val="en-US"/>
        </w:rPr>
        <w:t>isin</w:t>
      </w:r>
      <w:proofErr w:type="spellEnd"/>
      <w:r w:rsidRPr="009805EA">
        <w:t xml:space="preserve">: </w:t>
      </w:r>
      <w:r>
        <w:rPr>
          <w:rStyle w:val="hps"/>
        </w:rPr>
        <w:t xml:space="preserve">Ο κωδικός </w:t>
      </w:r>
      <w:r>
        <w:rPr>
          <w:rStyle w:val="hps"/>
          <w:lang w:val="en-US"/>
        </w:rPr>
        <w:t>ISIN</w:t>
      </w:r>
      <w:r w:rsidRPr="00957D17">
        <w:rPr>
          <w:rStyle w:val="hps"/>
        </w:rPr>
        <w:t xml:space="preserve"> </w:t>
      </w:r>
      <w:r>
        <w:rPr>
          <w:rStyle w:val="hps"/>
        </w:rPr>
        <w:t>μίας επιχείρησης.</w:t>
      </w:r>
    </w:p>
    <w:p w:rsidR="005D0C47" w:rsidRDefault="005D0C47" w:rsidP="005D0C4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9805EA">
        <w:t>:</w:t>
      </w:r>
      <w:proofErr w:type="spellStart"/>
      <w:proofErr w:type="gramEnd"/>
      <w:r>
        <w:rPr>
          <w:lang w:val="en-US"/>
        </w:rPr>
        <w:t>nameASE</w:t>
      </w:r>
      <w:proofErr w:type="spellEnd"/>
      <w:r w:rsidRPr="009805EA">
        <w:t xml:space="preserve">: </w:t>
      </w:r>
      <w:r>
        <w:rPr>
          <w:rStyle w:val="hps"/>
        </w:rPr>
        <w:t>Το</w:t>
      </w:r>
      <w:r w:rsidRPr="009805EA">
        <w:t xml:space="preserve"> </w:t>
      </w:r>
      <w:r>
        <w:rPr>
          <w:rStyle w:val="hps"/>
        </w:rPr>
        <w:t>όνομα μίας εισηγμένης επιχείρησης στο ΧΑΑ.</w:t>
      </w:r>
    </w:p>
    <w:p w:rsidR="005D0C47" w:rsidRDefault="005D0C47" w:rsidP="005D0C47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9805EA">
        <w:t>:</w:t>
      </w:r>
      <w:proofErr w:type="spellStart"/>
      <w:proofErr w:type="gramEnd"/>
      <w:r w:rsidRPr="0084471B">
        <w:rPr>
          <w:lang w:val="en-US"/>
        </w:rPr>
        <w:t>a</w:t>
      </w:r>
      <w:r>
        <w:rPr>
          <w:lang w:val="en-US"/>
        </w:rPr>
        <w:t>bbreviationASE</w:t>
      </w:r>
      <w:proofErr w:type="spellEnd"/>
      <w:r w:rsidRPr="009805EA">
        <w:t>:</w:t>
      </w:r>
      <w:r>
        <w:t xml:space="preserve"> Το σύμβολο</w:t>
      </w:r>
      <w:r w:rsidRPr="00957D17">
        <w:rPr>
          <w:rStyle w:val="hps"/>
        </w:rPr>
        <w:t xml:space="preserve"> </w:t>
      </w:r>
      <w:r>
        <w:rPr>
          <w:rStyle w:val="hps"/>
        </w:rPr>
        <w:t>μίας εισηγμένης επιχείρησης στο ΧΑΑ</w:t>
      </w:r>
      <w:r w:rsidRPr="009805EA">
        <w:t>.</w:t>
      </w:r>
    </w:p>
    <w:p w:rsidR="005D0C47" w:rsidRPr="00BE4536" w:rsidRDefault="005D0C47" w:rsidP="005D0C47">
      <w:pPr>
        <w:pStyle w:val="a4"/>
      </w:pPr>
    </w:p>
    <w:p w:rsidR="005D0C47" w:rsidRPr="000C214B" w:rsidRDefault="005D0C47" w:rsidP="005D0C47">
      <w:pPr>
        <w:pStyle w:val="2"/>
      </w:pPr>
      <w:bookmarkStart w:id="13" w:name="_Toc435789608"/>
      <w:r w:rsidRPr="000C214B">
        <w:t xml:space="preserve">Ερωτήματα &amp; Αποτελέσματα (SPARQL </w:t>
      </w:r>
      <w:proofErr w:type="spellStart"/>
      <w:r w:rsidRPr="000C214B">
        <w:t>Queries</w:t>
      </w:r>
      <w:proofErr w:type="spellEnd"/>
      <w:r w:rsidRPr="000C214B">
        <w:t>)</w:t>
      </w:r>
      <w:bookmarkEnd w:id="13"/>
    </w:p>
    <w:p w:rsidR="005D0C47" w:rsidRPr="00DC55F3" w:rsidRDefault="005D0C47" w:rsidP="005D0C47">
      <w:pPr>
        <w:pStyle w:val="a4"/>
      </w:pPr>
    </w:p>
    <w:p w:rsidR="005D0C47" w:rsidRPr="00266706" w:rsidRDefault="005D0C47" w:rsidP="005D0C47">
      <w:pPr>
        <w:pStyle w:val="3"/>
      </w:pPr>
      <w:bookmarkStart w:id="14" w:name="_Toc435789609"/>
      <w:r w:rsidRPr="00E4079E">
        <w:t xml:space="preserve">Στοιχεία </w:t>
      </w:r>
      <w:r>
        <w:t>Εισηγμένης Εταιρείας</w:t>
      </w:r>
      <w:bookmarkEnd w:id="14"/>
    </w:p>
    <w:p w:rsidR="005D0C47" w:rsidRPr="00C32DAA" w:rsidRDefault="005D0C47" w:rsidP="005D0C47">
      <w:pPr>
        <w:pStyle w:val="a4"/>
        <w:rPr>
          <w:szCs w:val="20"/>
        </w:rPr>
      </w:pPr>
    </w:p>
    <w:p w:rsidR="005D0C47" w:rsidRPr="00413C10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lastRenderedPageBreak/>
        <w:t>PREFIX</w:t>
      </w:r>
      <w:r w:rsidRPr="00413C1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413C10">
        <w:rPr>
          <w:rFonts w:ascii="Consolas" w:hAnsi="Consolas" w:cs="Consolas"/>
          <w:sz w:val="20"/>
          <w:szCs w:val="20"/>
          <w:lang w:val="en-US"/>
        </w:rPr>
        <w:t>: &lt;</w:t>
      </w:r>
      <w:r w:rsidRPr="00266706">
        <w:rPr>
          <w:rFonts w:ascii="Consolas" w:hAnsi="Consolas" w:cs="Consolas"/>
          <w:sz w:val="20"/>
          <w:szCs w:val="20"/>
          <w:lang w:val="en-US"/>
        </w:rPr>
        <w:t>http</w:t>
      </w:r>
      <w:r w:rsidRPr="00413C10">
        <w:rPr>
          <w:rFonts w:ascii="Consolas" w:hAnsi="Consolas" w:cs="Consolas"/>
          <w:sz w:val="20"/>
          <w:szCs w:val="20"/>
          <w:lang w:val="en-US"/>
        </w:rPr>
        <w:t>://</w:t>
      </w:r>
      <w:r w:rsidRPr="00266706">
        <w:rPr>
          <w:rFonts w:ascii="Consolas" w:hAnsi="Consolas" w:cs="Consolas"/>
          <w:sz w:val="20"/>
          <w:szCs w:val="20"/>
          <w:lang w:val="en-US"/>
        </w:rPr>
        <w:t>linkedeconomy</w:t>
      </w:r>
      <w:r w:rsidRPr="00413C10">
        <w:rPr>
          <w:rFonts w:ascii="Consolas" w:hAnsi="Consolas" w:cs="Consolas"/>
          <w:sz w:val="20"/>
          <w:szCs w:val="20"/>
          <w:lang w:val="en-US"/>
        </w:rPr>
        <w:t>.</w:t>
      </w:r>
      <w:r w:rsidRPr="00266706">
        <w:rPr>
          <w:rFonts w:ascii="Consolas" w:hAnsi="Consolas" w:cs="Consolas"/>
          <w:sz w:val="20"/>
          <w:szCs w:val="20"/>
          <w:lang w:val="en-US"/>
        </w:rPr>
        <w:t>org</w:t>
      </w:r>
      <w:r w:rsidRPr="00413C10">
        <w:rPr>
          <w:rFonts w:ascii="Consolas" w:hAnsi="Consolas" w:cs="Consolas"/>
          <w:sz w:val="20"/>
          <w:szCs w:val="20"/>
          <w:lang w:val="en-US"/>
        </w:rPr>
        <w:t>/</w:t>
      </w:r>
      <w:r w:rsidRPr="00266706">
        <w:rPr>
          <w:rFonts w:ascii="Consolas" w:hAnsi="Consolas" w:cs="Consolas"/>
          <w:sz w:val="20"/>
          <w:szCs w:val="20"/>
          <w:lang w:val="en-US"/>
        </w:rPr>
        <w:t>ontology</w:t>
      </w:r>
      <w:r w:rsidRPr="00413C10">
        <w:rPr>
          <w:rFonts w:ascii="Consolas" w:hAnsi="Consolas" w:cs="Consolas"/>
          <w:sz w:val="20"/>
          <w:szCs w:val="20"/>
          <w:lang w:val="en-US"/>
        </w:rPr>
        <w:t>#&gt;</w:t>
      </w:r>
    </w:p>
    <w:p w:rsidR="005D0C47" w:rsidRPr="00413C10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6706">
        <w:rPr>
          <w:rFonts w:ascii="Consolas" w:hAnsi="Consolas" w:cs="Consolas"/>
          <w:sz w:val="20"/>
          <w:szCs w:val="20"/>
          <w:lang w:val="en-US"/>
        </w:rPr>
        <w:t>SELECT ?</w:t>
      </w:r>
      <w:proofErr w:type="gramEnd"/>
      <w:r w:rsidRPr="00266706">
        <w:rPr>
          <w:rFonts w:ascii="Consolas" w:hAnsi="Consolas" w:cs="Consolas"/>
          <w:sz w:val="20"/>
          <w:szCs w:val="20"/>
          <w:lang w:val="en-US"/>
        </w:rPr>
        <w:t>company 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abbrEn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>WHERE {</w:t>
      </w:r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66706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26670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6670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66706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6670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66706">
        <w:rPr>
          <w:rFonts w:ascii="Consolas" w:hAnsi="Consolas" w:cs="Consolas"/>
          <w:sz w:val="20"/>
          <w:szCs w:val="20"/>
          <w:lang w:val="en-US"/>
        </w:rPr>
        <w:t>abbreviationASE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abbrEn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6670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66706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266706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26670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266706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26670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66706">
        <w:rPr>
          <w:rFonts w:ascii="Consolas" w:hAnsi="Consolas" w:cs="Consolas"/>
          <w:sz w:val="20"/>
          <w:szCs w:val="20"/>
          <w:lang w:val="en-US"/>
        </w:rPr>
        <w:t>abbrEn</w:t>
      </w:r>
      <w:proofErr w:type="spellEnd"/>
      <w:r w:rsidRPr="00266706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5D0C47" w:rsidRPr="0026670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>}</w:t>
      </w:r>
    </w:p>
    <w:p w:rsidR="005D0C47" w:rsidRPr="00413C10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66706">
        <w:rPr>
          <w:rFonts w:ascii="Consolas" w:hAnsi="Consolas" w:cs="Consolas"/>
          <w:sz w:val="20"/>
          <w:szCs w:val="20"/>
          <w:lang w:val="en-US"/>
        </w:rPr>
        <w:t>LIMIT 5</w:t>
      </w:r>
    </w:p>
    <w:p w:rsidR="005D0C47" w:rsidRPr="00413C10" w:rsidRDefault="005D0C47" w:rsidP="005D0C47">
      <w:pPr>
        <w:pStyle w:val="a4"/>
        <w:rPr>
          <w:lang w:val="en-US"/>
        </w:rPr>
      </w:pPr>
    </w:p>
    <w:p w:rsidR="005D0C47" w:rsidRPr="00E4079E" w:rsidRDefault="005D0C47" w:rsidP="005D0C4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D0C47" w:rsidRPr="00CA32E2" w:rsidRDefault="005D0C47" w:rsidP="005D0C47">
      <w:pPr>
        <w:pStyle w:val="a4"/>
        <w:rPr>
          <w:rFonts w:cs="Times New Roman"/>
          <w:szCs w:val="24"/>
        </w:rPr>
      </w:pPr>
    </w:p>
    <w:tbl>
      <w:tblPr>
        <w:tblW w:w="914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67"/>
        <w:gridCol w:w="1276"/>
        <w:gridCol w:w="1322"/>
        <w:gridCol w:w="1229"/>
        <w:gridCol w:w="2755"/>
      </w:tblGrid>
      <w:tr w:rsidR="005D0C47" w:rsidRPr="00266706" w:rsidTr="00735638">
        <w:trPr>
          <w:trHeight w:val="371"/>
          <w:jc w:val="center"/>
        </w:trPr>
        <w:tc>
          <w:tcPr>
            <w:tcW w:w="2567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Εταιρεία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6706">
              <w:rPr>
                <w:rFonts w:cs="Times New Roman"/>
                <w:b/>
                <w:bCs/>
                <w:szCs w:val="24"/>
              </w:rPr>
              <w:t>ISIN</w:t>
            </w:r>
          </w:p>
        </w:tc>
        <w:tc>
          <w:tcPr>
            <w:tcW w:w="1322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Όνομα</w:t>
            </w:r>
          </w:p>
        </w:tc>
        <w:tc>
          <w:tcPr>
            <w:tcW w:w="1229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Συντο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-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μογραφία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Σχετιζόμενη Εταιρεία</w:t>
            </w:r>
          </w:p>
        </w:tc>
      </w:tr>
      <w:tr w:rsidR="005D0C47" w:rsidRPr="00266706" w:rsidTr="00735638">
        <w:trPr>
          <w:trHeight w:val="971"/>
          <w:jc w:val="center"/>
        </w:trPr>
        <w:tc>
          <w:tcPr>
            <w:tcW w:w="2567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http://linkedeconomy.org/resource/Organization/BE0974271034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"BE0974271034"</w:t>
            </w:r>
          </w:p>
        </w:tc>
        <w:tc>
          <w:tcPr>
            <w:tcW w:w="1322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</w:t>
            </w:r>
            <w:proofErr w:type="spellStart"/>
            <w:r w:rsidRPr="00266706">
              <w:rPr>
                <w:rFonts w:cs="Times New Roman"/>
                <w:szCs w:val="24"/>
              </w:rPr>
              <w:t>Viohalco</w:t>
            </w:r>
            <w:proofErr w:type="spellEnd"/>
            <w:r w:rsidRPr="00266706">
              <w:rPr>
                <w:rFonts w:cs="Times New Roman"/>
                <w:szCs w:val="24"/>
              </w:rPr>
              <w:t xml:space="preserve"> SA/NV"@en</w:t>
            </w:r>
          </w:p>
        </w:tc>
        <w:tc>
          <w:tcPr>
            <w:tcW w:w="1229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</w:t>
            </w:r>
            <w:proofErr w:type="spellStart"/>
            <w:r w:rsidRPr="00266706">
              <w:rPr>
                <w:rFonts w:cs="Times New Roman"/>
                <w:szCs w:val="24"/>
              </w:rPr>
              <w:t>VIO"@en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http://linkedeconomy.org/resource/Person/094004569</w:t>
            </w:r>
          </w:p>
        </w:tc>
      </w:tr>
      <w:tr w:rsidR="005D0C47" w:rsidRPr="00266706" w:rsidTr="00735638">
        <w:trPr>
          <w:trHeight w:val="844"/>
          <w:jc w:val="center"/>
        </w:trPr>
        <w:tc>
          <w:tcPr>
            <w:tcW w:w="2567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http://linkedeconomy.org/resource/Organization/CH0198251305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"CH0198251305"</w:t>
            </w:r>
          </w:p>
        </w:tc>
        <w:tc>
          <w:tcPr>
            <w:tcW w:w="1322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266706">
              <w:rPr>
                <w:rFonts w:cs="Times New Roman"/>
                <w:szCs w:val="24"/>
                <w:lang w:val="en-US"/>
              </w:rPr>
              <w:t>"Coca-Cola Hellenic Bottling Company AG"@en</w:t>
            </w:r>
          </w:p>
        </w:tc>
        <w:tc>
          <w:tcPr>
            <w:tcW w:w="1229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</w:t>
            </w:r>
            <w:proofErr w:type="spellStart"/>
            <w:r w:rsidRPr="00266706">
              <w:rPr>
                <w:rFonts w:cs="Times New Roman"/>
                <w:szCs w:val="24"/>
              </w:rPr>
              <w:t>EEE"@en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http://linkedeconomy.org/resource/Organization/094277965</w:t>
            </w:r>
          </w:p>
        </w:tc>
      </w:tr>
      <w:tr w:rsidR="005D0C47" w:rsidRPr="00266706" w:rsidTr="00735638">
        <w:trPr>
          <w:trHeight w:val="878"/>
          <w:jc w:val="center"/>
        </w:trPr>
        <w:tc>
          <w:tcPr>
            <w:tcW w:w="2567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http://linkedeconomy.org/resource/Organization/CY0104810110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"CY0104810110"</w:t>
            </w:r>
          </w:p>
        </w:tc>
        <w:tc>
          <w:tcPr>
            <w:tcW w:w="1322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266706">
              <w:rPr>
                <w:rFonts w:cs="Times New Roman"/>
                <w:szCs w:val="24"/>
                <w:lang w:val="en-US"/>
              </w:rPr>
              <w:t>"Bank Of Cyprus Public Company Limited"@en</w:t>
            </w:r>
          </w:p>
        </w:tc>
        <w:tc>
          <w:tcPr>
            <w:tcW w:w="1229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</w:t>
            </w:r>
            <w:proofErr w:type="spellStart"/>
            <w:r w:rsidRPr="00266706">
              <w:rPr>
                <w:rFonts w:cs="Times New Roman"/>
                <w:szCs w:val="24"/>
              </w:rPr>
              <w:t>BOC"@en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http://linkedeconomy.org/resource/Organization/094014249</w:t>
            </w:r>
          </w:p>
        </w:tc>
      </w:tr>
      <w:tr w:rsidR="005D0C47" w:rsidRPr="00266706" w:rsidTr="00735638">
        <w:trPr>
          <w:trHeight w:val="902"/>
          <w:jc w:val="center"/>
        </w:trPr>
        <w:tc>
          <w:tcPr>
            <w:tcW w:w="2567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http://linkedeconomy.org/resource/Organization/GRS001003003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"GRS001003003"</w:t>
            </w:r>
          </w:p>
        </w:tc>
        <w:tc>
          <w:tcPr>
            <w:tcW w:w="1322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</w:t>
            </w:r>
            <w:proofErr w:type="spellStart"/>
            <w:r w:rsidRPr="00266706">
              <w:rPr>
                <w:rFonts w:cs="Times New Roman"/>
                <w:szCs w:val="24"/>
              </w:rPr>
              <w:t>Attica</w:t>
            </w:r>
            <w:proofErr w:type="spellEnd"/>
            <w:r w:rsidRPr="0026670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66706">
              <w:rPr>
                <w:rFonts w:cs="Times New Roman"/>
                <w:szCs w:val="24"/>
              </w:rPr>
              <w:t>Bank</w:t>
            </w:r>
            <w:proofErr w:type="spellEnd"/>
            <w:r w:rsidRPr="0026670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66706">
              <w:rPr>
                <w:rFonts w:cs="Times New Roman"/>
                <w:szCs w:val="24"/>
              </w:rPr>
              <w:t>SA"@en</w:t>
            </w:r>
            <w:proofErr w:type="spellEnd"/>
          </w:p>
        </w:tc>
        <w:tc>
          <w:tcPr>
            <w:tcW w:w="1229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</w:t>
            </w:r>
            <w:proofErr w:type="spellStart"/>
            <w:r w:rsidRPr="00266706">
              <w:rPr>
                <w:rFonts w:cs="Times New Roman"/>
                <w:szCs w:val="24"/>
              </w:rPr>
              <w:t>TATT"@en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http://linkedeconomy.org/resource/Organization/094014170</w:t>
            </w:r>
          </w:p>
        </w:tc>
      </w:tr>
      <w:tr w:rsidR="005D0C47" w:rsidRPr="00266706" w:rsidTr="00735638">
        <w:trPr>
          <w:trHeight w:val="716"/>
          <w:jc w:val="center"/>
        </w:trPr>
        <w:tc>
          <w:tcPr>
            <w:tcW w:w="2567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http://linkedeconomy.org/resource/Organization/GRS003003019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"GRS003003019"</w:t>
            </w:r>
          </w:p>
        </w:tc>
        <w:tc>
          <w:tcPr>
            <w:tcW w:w="1322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266706">
              <w:rPr>
                <w:rFonts w:cs="Times New Roman"/>
                <w:szCs w:val="24"/>
                <w:lang w:val="en-US"/>
              </w:rPr>
              <w:t>"National Bank of Greece SA"@en</w:t>
            </w:r>
          </w:p>
        </w:tc>
        <w:tc>
          <w:tcPr>
            <w:tcW w:w="1229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"</w:t>
            </w:r>
            <w:proofErr w:type="spellStart"/>
            <w:r w:rsidRPr="00266706">
              <w:rPr>
                <w:rFonts w:cs="Times New Roman"/>
                <w:szCs w:val="24"/>
              </w:rPr>
              <w:t>ETE"@en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5D0C47" w:rsidRPr="00266706" w:rsidRDefault="005D0C47" w:rsidP="00735638">
            <w:pPr>
              <w:jc w:val="center"/>
              <w:rPr>
                <w:rFonts w:cs="Times New Roman"/>
                <w:szCs w:val="24"/>
              </w:rPr>
            </w:pPr>
            <w:r w:rsidRPr="00266706">
              <w:rPr>
                <w:rFonts w:cs="Times New Roman"/>
                <w:szCs w:val="24"/>
              </w:rPr>
              <w:t>http://linkedeconomy.org/resource/Organization/094014201</w:t>
            </w:r>
          </w:p>
        </w:tc>
      </w:tr>
    </w:tbl>
    <w:p w:rsidR="005D0C47" w:rsidRPr="006E5EBB" w:rsidRDefault="005D0C47" w:rsidP="005D0C47">
      <w:pPr>
        <w:pStyle w:val="a4"/>
      </w:pPr>
    </w:p>
    <w:p w:rsidR="005D0C47" w:rsidRPr="00EF459C" w:rsidRDefault="005D0C47" w:rsidP="005D0C47">
      <w:pPr>
        <w:pStyle w:val="a4"/>
      </w:pPr>
    </w:p>
    <w:p w:rsidR="005D0C47" w:rsidRPr="005E4A46" w:rsidRDefault="005D0C47" w:rsidP="005D0C47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eastAsia="el-GR"/>
        </w:rPr>
      </w:pPr>
      <w:r>
        <w:t>Για περισσότερα ερωτήματα συνδυασμένα με άλλες πηγές δεδομένων μπορείτε να ανατρέξετε στην ενότητα: «Συνδυασμός Πηγών».</w:t>
      </w:r>
      <w:r w:rsidRPr="005E4A46">
        <w:br w:type="page"/>
      </w:r>
    </w:p>
    <w:p w:rsidR="005D0C47" w:rsidRDefault="005D0C47" w:rsidP="005D0C47">
      <w:pPr>
        <w:pStyle w:val="1"/>
      </w:pPr>
      <w:bookmarkStart w:id="15" w:name="_Toc435789610"/>
      <w:r>
        <w:lastRenderedPageBreak/>
        <w:t>Συνδυασμός Πηγών</w:t>
      </w:r>
      <w:bookmarkEnd w:id="15"/>
    </w:p>
    <w:p w:rsidR="005D0C47" w:rsidRDefault="005D0C47" w:rsidP="005D0C47">
      <w:pPr>
        <w:pStyle w:val="a4"/>
      </w:pPr>
    </w:p>
    <w:p w:rsidR="005D0C47" w:rsidRDefault="005D0C47" w:rsidP="005D0C47">
      <w:pPr>
        <w:pStyle w:val="a4"/>
        <w:ind w:firstLine="426"/>
      </w:pPr>
      <w:r>
        <w:t>Η οντολογία προκύπτει από τη συνένωση των οντολογικών σχημάτων που περιγράφηκαν για τις παρακάτω πηγές: Διαύγεια, ΚΗΜΔΗΣ, ΕΣΠΑ και ΧΑΑ. Οι περιγραφή των κλάσεων και των ιδιοτήτων μπορούν να βρεθούν στις αντίστοιχες υποενότητες.</w:t>
      </w:r>
    </w:p>
    <w:p w:rsidR="005D0C47" w:rsidRDefault="005D0C47" w:rsidP="005D0C47">
      <w:pPr>
        <w:pStyle w:val="a4"/>
      </w:pPr>
    </w:p>
    <w:p w:rsidR="005D0C47" w:rsidRPr="000C214B" w:rsidRDefault="005D0C47" w:rsidP="005D0C47">
      <w:pPr>
        <w:pStyle w:val="2"/>
      </w:pPr>
      <w:bookmarkStart w:id="16" w:name="_Toc435789611"/>
      <w:r w:rsidRPr="000C214B">
        <w:t xml:space="preserve">Ερωτήματα &amp; Αποτελέσματα (SPARQL </w:t>
      </w:r>
      <w:proofErr w:type="spellStart"/>
      <w:r w:rsidRPr="000C214B">
        <w:t>Queries</w:t>
      </w:r>
      <w:proofErr w:type="spellEnd"/>
      <w:r w:rsidRPr="000C214B">
        <w:t>)</w:t>
      </w:r>
      <w:bookmarkEnd w:id="16"/>
    </w:p>
    <w:p w:rsidR="005D0C47" w:rsidRPr="007D27CE" w:rsidRDefault="005D0C47" w:rsidP="005D0C47">
      <w:pPr>
        <w:pStyle w:val="a4"/>
      </w:pPr>
    </w:p>
    <w:p w:rsidR="005D0C47" w:rsidRPr="00E4079E" w:rsidRDefault="005D0C47" w:rsidP="005D0C47">
      <w:pPr>
        <w:pStyle w:val="3"/>
      </w:pPr>
      <w:bookmarkStart w:id="17" w:name="_Toc435789612"/>
      <w:r w:rsidRPr="00E4079E">
        <w:t xml:space="preserve">Ανάδοχοι </w:t>
      </w:r>
      <w:r>
        <w:t>με συναλλαγές στη Διαύγεια, στο ΚΗΜΔΗΣ και στο ΕΣΠΑ</w:t>
      </w:r>
      <w:bookmarkEnd w:id="17"/>
    </w:p>
    <w:p w:rsidR="005D0C47" w:rsidRDefault="005D0C47" w:rsidP="005D0C47">
      <w:pPr>
        <w:pStyle w:val="a4"/>
      </w:pP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5D0C47" w:rsidRPr="00F1700B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DISTINCT ?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seller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elod:ExpenseApprovalItem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pc:Contract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 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:beneficiary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elod:Subsidy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</w:p>
    <w:p w:rsidR="005D0C47" w:rsidRPr="00CA57F9" w:rsidRDefault="005D0C47" w:rsidP="005D0C4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LIMIT 10 </w:t>
      </w:r>
    </w:p>
    <w:p w:rsidR="005D0C47" w:rsidRPr="008F72E8" w:rsidRDefault="005D0C47" w:rsidP="005D0C47">
      <w:pPr>
        <w:pStyle w:val="a4"/>
        <w:rPr>
          <w:rFonts w:cs="Times New Roman"/>
          <w:szCs w:val="24"/>
          <w:lang w:val="en-US"/>
        </w:rPr>
      </w:pPr>
    </w:p>
    <w:p w:rsidR="005D0C47" w:rsidRPr="00E4079E" w:rsidRDefault="005D0C47" w:rsidP="005D0C4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D0C47" w:rsidRPr="00CA32E2" w:rsidRDefault="005D0C47" w:rsidP="005D0C47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6"/>
      </w:tblGrid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http://linkedeconomy.org/resource/Organization/082993120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http://linkedeconomy.org/resource/Organization/094311705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http://linkedeconomy.org/resource/Organization/102478909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http://linkedeconomy.org/resource/Organization/032502798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http://linkedeconomy.org/resource/Organization/101940406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http://linkedeconomy.org/resource/Organization/082785679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http://linkedeconomy.org/resource/Organization/082964412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http://linkedeconomy.org/resource/Organization/800324752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http://linkedeconomy.org/resource/Organization/094407125</w:t>
            </w:r>
          </w:p>
        </w:tc>
      </w:tr>
      <w:tr w:rsidR="005D0C47" w:rsidTr="00735638">
        <w:trPr>
          <w:jc w:val="center"/>
        </w:trPr>
        <w:tc>
          <w:tcPr>
            <w:tcW w:w="6096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http://linkedeconomy.org/resource/Organization/090071277</w:t>
            </w:r>
          </w:p>
        </w:tc>
      </w:tr>
    </w:tbl>
    <w:p w:rsidR="005D0C47" w:rsidRPr="00E32B64" w:rsidRDefault="005D0C47" w:rsidP="005D0C47">
      <w:pPr>
        <w:pStyle w:val="a4"/>
      </w:pPr>
    </w:p>
    <w:p w:rsidR="005D0C47" w:rsidRPr="00E4079E" w:rsidRDefault="005D0C47" w:rsidP="005D0C47">
      <w:pPr>
        <w:pStyle w:val="3"/>
      </w:pPr>
      <w:bookmarkStart w:id="18" w:name="_Toc435789613"/>
      <w:r>
        <w:t>Πλήθος συναλλαγών Αναδόχου στη Διαύγεια, ΚΗΜΔΗΣ και ΕΣΠΑ</w:t>
      </w:r>
      <w:bookmarkEnd w:id="18"/>
    </w:p>
    <w:p w:rsidR="005D0C47" w:rsidRDefault="005D0C47" w:rsidP="005D0C47">
      <w:pPr>
        <w:pStyle w:val="a4"/>
      </w:pP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SELECT ?name (COUNT(DISTINCT(?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(COUNT(DISTINCT(?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cntrKhmdhs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(COUNT(DISTINCT(?subsidy))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subsidyEspa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elod:ExpenseApprovalItem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CA57F9" w:rsidRDefault="005D0C47" w:rsidP="005D0C47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.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pc:Contract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 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5D0C47" w:rsidRPr="00CA57F9" w:rsidRDefault="005D0C47" w:rsidP="005D0C47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:beneficiary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elod:Subsidy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#Name</w:t>
      </w:r>
    </w:p>
    <w:p w:rsidR="005D0C47" w:rsidRPr="00F1700B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&lt;http://linkedeconomy.org/resource/Organization/800332672&gt;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?name </w:t>
      </w:r>
      <w:r w:rsidRPr="007B014B">
        <w:rPr>
          <w:rFonts w:ascii="Consolas" w:hAnsi="Consolas" w:cs="Consolas"/>
          <w:sz w:val="20"/>
          <w:szCs w:val="20"/>
          <w:lang w:val="en-US"/>
        </w:rPr>
        <w:t>;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1700B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r w:rsidRPr="007B014B">
        <w:rPr>
          <w:rFonts w:ascii="Consolas" w:hAnsi="Consolas" w:cs="Consolas"/>
          <w:sz w:val="20"/>
          <w:szCs w:val="20"/>
        </w:rPr>
        <w:t>gr:vatID</w:t>
      </w:r>
      <w:proofErr w:type="spellEnd"/>
      <w:r w:rsidRPr="007B014B">
        <w:rPr>
          <w:rFonts w:ascii="Consolas" w:hAnsi="Consolas" w:cs="Consolas"/>
          <w:sz w:val="20"/>
          <w:szCs w:val="20"/>
        </w:rPr>
        <w:t xml:space="preserve"> ?</w:t>
      </w:r>
      <w:proofErr w:type="spellStart"/>
      <w:r w:rsidRPr="007B014B">
        <w:rPr>
          <w:rFonts w:ascii="Consolas" w:hAnsi="Consolas" w:cs="Consolas"/>
          <w:sz w:val="20"/>
          <w:szCs w:val="20"/>
        </w:rPr>
        <w:t>vatID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5D0C47" w:rsidRPr="00CA57F9" w:rsidRDefault="005D0C47" w:rsidP="005D0C47">
      <w:pPr>
        <w:pStyle w:val="a4"/>
        <w:rPr>
          <w:rFonts w:ascii="Consolas" w:hAnsi="Consolas" w:cs="Consolas"/>
          <w:sz w:val="20"/>
          <w:szCs w:val="20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  <w:r w:rsidRPr="00CA57F9">
        <w:rPr>
          <w:rFonts w:ascii="Consolas" w:hAnsi="Consolas" w:cs="Consolas"/>
          <w:sz w:val="20"/>
          <w:szCs w:val="20"/>
        </w:rPr>
        <w:t xml:space="preserve"> </w:t>
      </w:r>
    </w:p>
    <w:p w:rsidR="005D0C47" w:rsidRPr="008F72E8" w:rsidRDefault="005D0C47" w:rsidP="005D0C47">
      <w:pPr>
        <w:pStyle w:val="a4"/>
        <w:rPr>
          <w:rFonts w:cs="Times New Roman"/>
          <w:szCs w:val="24"/>
          <w:lang w:val="en-US"/>
        </w:rPr>
      </w:pPr>
    </w:p>
    <w:p w:rsidR="005D0C47" w:rsidRPr="00E4079E" w:rsidRDefault="005D0C47" w:rsidP="005D0C4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D0C47" w:rsidRPr="00CA32E2" w:rsidRDefault="005D0C47" w:rsidP="005D0C47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14"/>
        <w:gridCol w:w="1418"/>
        <w:gridCol w:w="1276"/>
        <w:gridCol w:w="1417"/>
        <w:gridCol w:w="1525"/>
      </w:tblGrid>
      <w:tr w:rsidR="005D0C47" w:rsidTr="00735638">
        <w:trPr>
          <w:jc w:val="center"/>
        </w:trPr>
        <w:tc>
          <w:tcPr>
            <w:tcW w:w="3414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  <w:tc>
          <w:tcPr>
            <w:tcW w:w="1418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ΑΦΜ</w:t>
            </w:r>
          </w:p>
        </w:tc>
        <w:tc>
          <w:tcPr>
            <w:tcW w:w="1276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Εγκρίσεις Δαπανών</w:t>
            </w:r>
          </w:p>
        </w:tc>
        <w:tc>
          <w:tcPr>
            <w:tcW w:w="1417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Συμβόλαια</w:t>
            </w:r>
          </w:p>
        </w:tc>
        <w:tc>
          <w:tcPr>
            <w:tcW w:w="1525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Επιδοτήσεις</w:t>
            </w:r>
          </w:p>
        </w:tc>
      </w:tr>
      <w:tr w:rsidR="005D0C47" w:rsidTr="00735638">
        <w:trPr>
          <w:jc w:val="center"/>
        </w:trPr>
        <w:tc>
          <w:tcPr>
            <w:tcW w:w="3414" w:type="dxa"/>
            <w:vAlign w:val="center"/>
          </w:tcPr>
          <w:p w:rsidR="005D0C47" w:rsidRDefault="005D0C47" w:rsidP="00735638">
            <w:pPr>
              <w:jc w:val="left"/>
              <w:rPr>
                <w:szCs w:val="24"/>
              </w:rPr>
            </w:pPr>
            <w:r>
              <w:t>FARGECO HELLAS ΣΥΛΛΟΓΗ ΕΠΕΞΕΡΓΑΣΙΑ ΑΠΟΡΡΙΜΜΑΤΩΝ ΕΤΑΙΡΕΙΑ ΠΕΡΙΟΡΙΣΜΕΝΗΣ ΕΥΘΥΝΗΣ ||FARGECO HELLAS ΕΠΕ</w:t>
            </w:r>
          </w:p>
        </w:tc>
        <w:tc>
          <w:tcPr>
            <w:tcW w:w="1418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800332672</w:t>
            </w:r>
          </w:p>
        </w:tc>
        <w:tc>
          <w:tcPr>
            <w:tcW w:w="1276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13</w:t>
            </w:r>
          </w:p>
        </w:tc>
        <w:tc>
          <w:tcPr>
            <w:tcW w:w="1525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5D0C47" w:rsidRDefault="005D0C47" w:rsidP="005D0C47">
      <w:pPr>
        <w:pStyle w:val="a4"/>
        <w:rPr>
          <w:lang w:val="en-US"/>
        </w:rPr>
      </w:pPr>
    </w:p>
    <w:p w:rsidR="005D0C47" w:rsidRPr="00E4079E" w:rsidRDefault="005D0C47" w:rsidP="005D0C47">
      <w:pPr>
        <w:pStyle w:val="3"/>
      </w:pPr>
      <w:bookmarkStart w:id="19" w:name="_Toc435789614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Οριστικοποίησης Πληρωμών (Β.2.2)</w:t>
      </w:r>
      <w:r w:rsidRPr="00E07447">
        <w:t xml:space="preserve"> </w:t>
      </w:r>
      <w:r w:rsidRPr="00E4079E">
        <w:t>του έτους 201</w:t>
      </w:r>
      <w:r>
        <w:t>5</w:t>
      </w:r>
      <w:bookmarkEnd w:id="19"/>
    </w:p>
    <w:p w:rsidR="005D0C47" w:rsidRDefault="005D0C47" w:rsidP="005D0C47">
      <w:pPr>
        <w:pStyle w:val="a4"/>
      </w:pP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: &lt;http://purl.org/dc/terms/&gt;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(SUM(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(?amount)) AS ?totalAmountB22) (COUNT(DISTINCT ?payment) AS ?totalB22)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WHERE {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#ASE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?payment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expenditureLine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elod:SpendingItem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lastRenderedPageBreak/>
        <w:t>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expenditureLine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amount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&gt;= "2015-01-01T00:00:00Z"^^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.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&lt; "2016-01-01T00:00:00Z"^^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.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}</w:t>
      </w:r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company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</w:p>
    <w:p w:rsidR="005D0C47" w:rsidRPr="006D5D58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?totalAmountB22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)</w:t>
      </w:r>
    </w:p>
    <w:p w:rsidR="005D0C47" w:rsidRPr="00F1700B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LIMIT </w:t>
      </w:r>
      <w:r w:rsidRPr="00F1700B">
        <w:rPr>
          <w:rFonts w:ascii="Consolas" w:hAnsi="Consolas" w:cs="Consolas"/>
          <w:sz w:val="20"/>
          <w:szCs w:val="20"/>
          <w:lang w:val="en-US"/>
        </w:rPr>
        <w:t>5</w:t>
      </w:r>
    </w:p>
    <w:p w:rsidR="005D0C47" w:rsidRPr="006D5D58" w:rsidRDefault="005D0C47" w:rsidP="005D0C47">
      <w:pPr>
        <w:pStyle w:val="a4"/>
        <w:rPr>
          <w:lang w:val="en-US"/>
        </w:rPr>
      </w:pPr>
    </w:p>
    <w:p w:rsidR="005D0C47" w:rsidRPr="00E4079E" w:rsidRDefault="005D0C47" w:rsidP="005D0C4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D0C47" w:rsidRPr="00CA32E2" w:rsidRDefault="005D0C47" w:rsidP="005D0C47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9"/>
        <w:gridCol w:w="1134"/>
        <w:gridCol w:w="1134"/>
        <w:gridCol w:w="1984"/>
        <w:gridCol w:w="1418"/>
        <w:gridCol w:w="1241"/>
      </w:tblGrid>
      <w:tr w:rsidR="005D0C47" w:rsidTr="00735638">
        <w:trPr>
          <w:jc w:val="center"/>
        </w:trPr>
        <w:tc>
          <w:tcPr>
            <w:tcW w:w="2139" w:type="dxa"/>
            <w:vAlign w:val="center"/>
          </w:tcPr>
          <w:p w:rsidR="005D0C47" w:rsidRPr="00B31314" w:rsidRDefault="005D0C47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134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134" w:type="dxa"/>
            <w:vAlign w:val="center"/>
          </w:tcPr>
          <w:p w:rsidR="005D0C47" w:rsidRPr="00B31314" w:rsidRDefault="005D0C47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Κωδικός </w:t>
            </w:r>
            <w:r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984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Σχετιζόμενη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1241" w:type="dxa"/>
            <w:vAlign w:val="center"/>
          </w:tcPr>
          <w:p w:rsidR="005D0C47" w:rsidRPr="00504E6F" w:rsidRDefault="005D0C47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Πλήθος Πράξεων</w:t>
            </w:r>
          </w:p>
        </w:tc>
      </w:tr>
      <w:tr w:rsidR="005D0C47" w:rsidTr="00735638">
        <w:trPr>
          <w:jc w:val="center"/>
        </w:trPr>
        <w:tc>
          <w:tcPr>
            <w:tcW w:w="2139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http://linkedeconomy.org/resource/Organization/GRS434003000</w:t>
            </w:r>
          </w:p>
        </w:tc>
        <w:tc>
          <w:tcPr>
            <w:tcW w:w="1134" w:type="dxa"/>
            <w:vAlign w:val="center"/>
          </w:tcPr>
          <w:p w:rsidR="005D0C47" w:rsidRPr="00B31314" w:rsidRDefault="005D0C47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Public Power Corporation S.A.</w:t>
            </w:r>
          </w:p>
        </w:tc>
        <w:tc>
          <w:tcPr>
            <w:tcW w:w="1134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GRS434003000</w:t>
            </w:r>
          </w:p>
        </w:tc>
        <w:tc>
          <w:tcPr>
            <w:tcW w:w="1984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http://linkedeconomy.org/resource/Organization/090000045</w:t>
            </w:r>
          </w:p>
        </w:tc>
        <w:tc>
          <w:tcPr>
            <w:tcW w:w="1418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219446050</w:t>
            </w:r>
          </w:p>
        </w:tc>
        <w:tc>
          <w:tcPr>
            <w:tcW w:w="1241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8939</w:t>
            </w:r>
          </w:p>
        </w:tc>
      </w:tr>
      <w:tr w:rsidR="005D0C47" w:rsidTr="00735638">
        <w:trPr>
          <w:jc w:val="center"/>
        </w:trPr>
        <w:tc>
          <w:tcPr>
            <w:tcW w:w="2139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http://linkedeconomy.org/resource/Organization/GRS323003004</w:t>
            </w:r>
          </w:p>
        </w:tc>
        <w:tc>
          <w:tcPr>
            <w:tcW w:w="1134" w:type="dxa"/>
            <w:vAlign w:val="center"/>
          </w:tcPr>
          <w:p w:rsidR="005D0C47" w:rsidRPr="00B31314" w:rsidRDefault="005D0C47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 xml:space="preserve">EFG </w:t>
            </w:r>
            <w:proofErr w:type="spellStart"/>
            <w:r w:rsidRPr="00B31314">
              <w:rPr>
                <w:lang w:val="en-US"/>
              </w:rPr>
              <w:t>Eurobank</w:t>
            </w:r>
            <w:proofErr w:type="spellEnd"/>
            <w:r w:rsidRPr="00B31314">
              <w:rPr>
                <w:lang w:val="en-US"/>
              </w:rPr>
              <w:t xml:space="preserve"> </w:t>
            </w:r>
            <w:proofErr w:type="spellStart"/>
            <w:r w:rsidRPr="00B31314">
              <w:rPr>
                <w:lang w:val="en-US"/>
              </w:rPr>
              <w:t>Ergasias</w:t>
            </w:r>
            <w:proofErr w:type="spellEnd"/>
            <w:r w:rsidRPr="00B31314">
              <w:rPr>
                <w:lang w:val="en-US"/>
              </w:rPr>
              <w:t xml:space="preserve"> SA</w:t>
            </w:r>
          </w:p>
        </w:tc>
        <w:tc>
          <w:tcPr>
            <w:tcW w:w="1134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GRS323003004</w:t>
            </w:r>
          </w:p>
        </w:tc>
        <w:tc>
          <w:tcPr>
            <w:tcW w:w="1984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http://linkedeconomy.org/resource/Organization/094014250</w:t>
            </w:r>
          </w:p>
        </w:tc>
        <w:tc>
          <w:tcPr>
            <w:tcW w:w="1418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99599986</w:t>
            </w:r>
          </w:p>
        </w:tc>
        <w:tc>
          <w:tcPr>
            <w:tcW w:w="1241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866</w:t>
            </w:r>
          </w:p>
        </w:tc>
      </w:tr>
      <w:tr w:rsidR="005D0C47" w:rsidTr="00735638">
        <w:trPr>
          <w:jc w:val="center"/>
        </w:trPr>
        <w:tc>
          <w:tcPr>
            <w:tcW w:w="2139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http://linkedeconomy.org/resource/Organization/GRS414003004</w:t>
            </w:r>
          </w:p>
        </w:tc>
        <w:tc>
          <w:tcPr>
            <w:tcW w:w="1134" w:type="dxa"/>
            <w:vAlign w:val="center"/>
          </w:tcPr>
          <w:p w:rsidR="005D0C47" w:rsidRPr="00B31314" w:rsidRDefault="005D0C47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Agricultural Bank Of Greece S.A.</w:t>
            </w:r>
          </w:p>
        </w:tc>
        <w:tc>
          <w:tcPr>
            <w:tcW w:w="1134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GRS414003004</w:t>
            </w:r>
          </w:p>
        </w:tc>
        <w:tc>
          <w:tcPr>
            <w:tcW w:w="1984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5D0C47" w:rsidTr="00735638">
        <w:trPr>
          <w:jc w:val="center"/>
        </w:trPr>
        <w:tc>
          <w:tcPr>
            <w:tcW w:w="2139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http://linkedeconomy.org/resource/Organization/GRS014003008</w:t>
            </w:r>
          </w:p>
        </w:tc>
        <w:tc>
          <w:tcPr>
            <w:tcW w:w="1134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proofErr w:type="spellStart"/>
            <w:r>
              <w:t>Piraeus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  <w:r>
              <w:t xml:space="preserve"> SA</w:t>
            </w:r>
          </w:p>
        </w:tc>
        <w:tc>
          <w:tcPr>
            <w:tcW w:w="1134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GRS014003008</w:t>
            </w:r>
          </w:p>
        </w:tc>
        <w:tc>
          <w:tcPr>
            <w:tcW w:w="1984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5D0C47" w:rsidTr="00735638">
        <w:trPr>
          <w:jc w:val="center"/>
        </w:trPr>
        <w:tc>
          <w:tcPr>
            <w:tcW w:w="2139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http://linkedeconomy.org/resource/Organization/GRS359353000</w:t>
            </w:r>
          </w:p>
        </w:tc>
        <w:tc>
          <w:tcPr>
            <w:tcW w:w="1134" w:type="dxa"/>
            <w:vAlign w:val="center"/>
          </w:tcPr>
          <w:p w:rsidR="005D0C47" w:rsidRPr="00B31314" w:rsidRDefault="005D0C47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Athens Water Supply &amp; Sewage Co.</w:t>
            </w:r>
          </w:p>
        </w:tc>
        <w:tc>
          <w:tcPr>
            <w:tcW w:w="1134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GRS359353000</w:t>
            </w:r>
          </w:p>
        </w:tc>
        <w:tc>
          <w:tcPr>
            <w:tcW w:w="1984" w:type="dxa"/>
            <w:vAlign w:val="center"/>
          </w:tcPr>
          <w:p w:rsidR="005D0C47" w:rsidRDefault="005D0C47" w:rsidP="00735638">
            <w:pPr>
              <w:rPr>
                <w:szCs w:val="24"/>
              </w:rPr>
            </w:pPr>
            <w:r w:rsidRPr="00B31314">
              <w:t>http://linkedeconomy.org/resource/Organization/094079101</w:t>
            </w:r>
          </w:p>
        </w:tc>
        <w:tc>
          <w:tcPr>
            <w:tcW w:w="1418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35090079</w:t>
            </w:r>
          </w:p>
        </w:tc>
        <w:tc>
          <w:tcPr>
            <w:tcW w:w="1241" w:type="dxa"/>
            <w:vAlign w:val="center"/>
          </w:tcPr>
          <w:p w:rsidR="005D0C47" w:rsidRDefault="005D0C47" w:rsidP="00735638">
            <w:pPr>
              <w:jc w:val="center"/>
              <w:rPr>
                <w:szCs w:val="24"/>
              </w:rPr>
            </w:pPr>
            <w:r>
              <w:t>1819</w:t>
            </w:r>
          </w:p>
        </w:tc>
      </w:tr>
    </w:tbl>
    <w:p w:rsidR="005D0C47" w:rsidRDefault="005D0C47" w:rsidP="005D0C47">
      <w:pPr>
        <w:pStyle w:val="a4"/>
      </w:pPr>
    </w:p>
    <w:p w:rsidR="005D0C47" w:rsidRPr="00E4079E" w:rsidRDefault="005D0C47" w:rsidP="005D0C47">
      <w:pPr>
        <w:pStyle w:val="3"/>
      </w:pPr>
      <w:bookmarkStart w:id="20" w:name="_Toc435789615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Πληρωμών ΕΣΠΑ</w:t>
      </w:r>
      <w:bookmarkEnd w:id="20"/>
    </w:p>
    <w:p w:rsidR="005D0C47" w:rsidRDefault="005D0C47" w:rsidP="005D0C47">
      <w:pPr>
        <w:pStyle w:val="a4"/>
      </w:pP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(COUNT(?subsidy)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subsidyCounter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WHERE {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#ASE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#ESPA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:hasRelatedBudgetItem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hasRelatedSpendingItem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beneficiary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E511B6" w:rsidRDefault="005D0C47" w:rsidP="005D0C47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:price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E511B6" w:rsidRDefault="005D0C47" w:rsidP="005D0C47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r w:rsidRPr="00275BDE">
        <w:rPr>
          <w:rFonts w:ascii="Consolas" w:hAnsi="Consolas" w:cs="Consolas"/>
          <w:sz w:val="20"/>
          <w:szCs w:val="20"/>
          <w:lang w:val="en-US"/>
        </w:rPr>
        <w:t>contract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?contract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:agreedPrice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.</w:t>
      </w:r>
    </w:p>
    <w:p w:rsidR="005D0C47" w:rsidRPr="00275BDE" w:rsidRDefault="005D0C47" w:rsidP="005D0C47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.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}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company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)</w:t>
      </w:r>
    </w:p>
    <w:p w:rsidR="005D0C47" w:rsidRPr="00275BDE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LIMIT 5</w:t>
      </w:r>
    </w:p>
    <w:p w:rsidR="005D0C47" w:rsidRPr="006D5D58" w:rsidRDefault="005D0C47" w:rsidP="005D0C47">
      <w:pPr>
        <w:pStyle w:val="a4"/>
        <w:rPr>
          <w:lang w:val="en-US"/>
        </w:rPr>
      </w:pPr>
    </w:p>
    <w:p w:rsidR="005D0C47" w:rsidRPr="00E4079E" w:rsidRDefault="005D0C47" w:rsidP="005D0C4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D0C47" w:rsidRDefault="005D0C47" w:rsidP="005D0C47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Layout w:type="fixed"/>
        <w:tblLook w:val="04A0"/>
      </w:tblPr>
      <w:tblGrid>
        <w:gridCol w:w="1384"/>
        <w:gridCol w:w="1418"/>
        <w:gridCol w:w="1701"/>
        <w:gridCol w:w="1701"/>
        <w:gridCol w:w="1559"/>
        <w:gridCol w:w="1479"/>
      </w:tblGrid>
      <w:tr w:rsidR="005D0C47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5D0C47" w:rsidRPr="00BF31B4" w:rsidRDefault="005D0C47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7858" w:type="dxa"/>
            <w:gridSpan w:val="5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BF31B4">
              <w:rPr>
                <w:b/>
                <w:bCs/>
                <w:szCs w:val="24"/>
              </w:rPr>
              <w:t>Τιμ</w:t>
            </w:r>
            <w:r>
              <w:rPr>
                <w:b/>
                <w:bCs/>
                <w:szCs w:val="24"/>
              </w:rPr>
              <w:t>ές</w:t>
            </w:r>
          </w:p>
        </w:tc>
      </w:tr>
      <w:tr w:rsidR="005D0C47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5D0C47" w:rsidRPr="00125FA5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http://linkedeconomy.org/resource/Organization/GRS496003005</w:t>
            </w:r>
          </w:p>
        </w:tc>
        <w:tc>
          <w:tcPr>
            <w:tcW w:w="1701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http://linkedeconomy.org/resource/Organization/GRS271101008</w:t>
            </w:r>
          </w:p>
        </w:tc>
        <w:tc>
          <w:tcPr>
            <w:tcW w:w="1701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http://linkedeconomy.org/resource/Organization/GRS221103005</w:t>
            </w:r>
          </w:p>
        </w:tc>
        <w:tc>
          <w:tcPr>
            <w:tcW w:w="1559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http://linkedeconomy.org/resource/Organization/GRS469003024</w:t>
            </w:r>
          </w:p>
        </w:tc>
        <w:tc>
          <w:tcPr>
            <w:tcW w:w="1479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http://linkedeconomy.org/resource/Organization/GRS384003000</w:t>
            </w:r>
          </w:p>
        </w:tc>
      </w:tr>
      <w:tr w:rsidR="005D0C47" w:rsidRPr="009B11F8" w:rsidTr="00735638">
        <w:trPr>
          <w:trHeight w:val="1415"/>
          <w:jc w:val="center"/>
        </w:trPr>
        <w:tc>
          <w:tcPr>
            <w:tcW w:w="1384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418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Terna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Energy S.A."@en</w:t>
            </w:r>
          </w:p>
        </w:tc>
        <w:tc>
          <w:tcPr>
            <w:tcW w:w="1701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Elval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- Hellenic 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Aluminium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Industry S.A."@en</w:t>
            </w:r>
          </w:p>
        </w:tc>
        <w:tc>
          <w:tcPr>
            <w:tcW w:w="1701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"Hellenic Cables S.A."@en</w:t>
            </w:r>
          </w:p>
        </w:tc>
        <w:tc>
          <w:tcPr>
            <w:tcW w:w="1559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Kri-Kri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S.A."@en</w:t>
            </w:r>
          </w:p>
        </w:tc>
        <w:tc>
          <w:tcPr>
            <w:tcW w:w="1479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Kordellos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CH. Bros S.A."@en</w:t>
            </w:r>
          </w:p>
        </w:tc>
      </w:tr>
      <w:tr w:rsidR="005D0C47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 xml:space="preserve">Κωδικός </w:t>
            </w:r>
            <w:r w:rsidRPr="00275BDE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418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"GRS496003005"</w:t>
            </w:r>
          </w:p>
        </w:tc>
        <w:tc>
          <w:tcPr>
            <w:tcW w:w="1701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"GRS271101008"</w:t>
            </w:r>
          </w:p>
        </w:tc>
        <w:tc>
          <w:tcPr>
            <w:tcW w:w="1701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"GRS221103005"</w:t>
            </w:r>
          </w:p>
        </w:tc>
        <w:tc>
          <w:tcPr>
            <w:tcW w:w="1559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"GRS469003024"</w:t>
            </w:r>
          </w:p>
        </w:tc>
        <w:tc>
          <w:tcPr>
            <w:tcW w:w="1479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"GRS384003000"</w:t>
            </w:r>
          </w:p>
        </w:tc>
      </w:tr>
      <w:tr w:rsidR="005D0C47" w:rsidRPr="00275BDE" w:rsidTr="00735638">
        <w:trPr>
          <w:trHeight w:val="1157"/>
          <w:jc w:val="center"/>
        </w:trPr>
        <w:tc>
          <w:tcPr>
            <w:tcW w:w="1384" w:type="dxa"/>
            <w:vAlign w:val="center"/>
            <w:hideMark/>
          </w:tcPr>
          <w:p w:rsidR="005D0C47" w:rsidRPr="00125FA5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75BDE">
              <w:rPr>
                <w:rFonts w:cs="Times New Roman"/>
                <w:b/>
                <w:szCs w:val="24"/>
              </w:rPr>
              <w:t>Σχετιζόμε</w:t>
            </w:r>
            <w:proofErr w:type="spellEnd"/>
            <w:r>
              <w:rPr>
                <w:rFonts w:cs="Times New Roman"/>
                <w:b/>
                <w:szCs w:val="24"/>
              </w:rPr>
              <w:t>-</w:t>
            </w:r>
            <w:r w:rsidRPr="00275BDE">
              <w:rPr>
                <w:rFonts w:cs="Times New Roman"/>
                <w:b/>
                <w:szCs w:val="24"/>
              </w:rPr>
              <w:t>ν</w:t>
            </w:r>
            <w:r>
              <w:rPr>
                <w:rFonts w:cs="Times New Roman"/>
                <w:b/>
                <w:szCs w:val="24"/>
              </w:rPr>
              <w:t>η Εταιρεία</w:t>
            </w:r>
          </w:p>
        </w:tc>
        <w:tc>
          <w:tcPr>
            <w:tcW w:w="1418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http://linkedeconomy.org/resource/Organization/094006030</w:t>
            </w:r>
          </w:p>
        </w:tc>
        <w:tc>
          <w:tcPr>
            <w:tcW w:w="1701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http://linkedeconomy.org/resource/Organization/094100416</w:t>
            </w:r>
          </w:p>
        </w:tc>
        <w:tc>
          <w:tcPr>
            <w:tcW w:w="1701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http://linkedeconomy.org/resource/Organization/094039428</w:t>
            </w:r>
          </w:p>
        </w:tc>
        <w:tc>
          <w:tcPr>
            <w:tcW w:w="1559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http://linkedeconomy.org/resource/Organization/094289571</w:t>
            </w:r>
          </w:p>
        </w:tc>
        <w:tc>
          <w:tcPr>
            <w:tcW w:w="1479" w:type="dxa"/>
            <w:hideMark/>
          </w:tcPr>
          <w:p w:rsidR="005D0C47" w:rsidRPr="00275BDE" w:rsidRDefault="005D0C47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http://linkedeconomy.org/resource/Organization/094130887</w:t>
            </w:r>
          </w:p>
        </w:tc>
      </w:tr>
      <w:tr w:rsidR="005D0C47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5D0C47" w:rsidRPr="00275BDE" w:rsidRDefault="005D0C47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275BDE">
              <w:rPr>
                <w:rFonts w:cs="Times New Roman"/>
                <w:b/>
                <w:sz w:val="24"/>
                <w:szCs w:val="24"/>
              </w:rPr>
              <w:t xml:space="preserve">Πλήθος </w:t>
            </w:r>
            <w:proofErr w:type="spellStart"/>
            <w:r w:rsidRPr="00275BDE">
              <w:rPr>
                <w:rFonts w:cs="Times New Roman"/>
                <w:b/>
                <w:sz w:val="24"/>
                <w:szCs w:val="24"/>
              </w:rPr>
              <w:t>Επιδοτή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sz w:val="24"/>
                <w:szCs w:val="24"/>
              </w:rPr>
              <w:t>σεων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9</w:t>
            </w:r>
          </w:p>
        </w:tc>
        <w:tc>
          <w:tcPr>
            <w:tcW w:w="1701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</w:t>
            </w:r>
          </w:p>
        </w:tc>
        <w:tc>
          <w:tcPr>
            <w:tcW w:w="1479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1</w:t>
            </w:r>
          </w:p>
        </w:tc>
      </w:tr>
      <w:tr w:rsidR="005D0C47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lastRenderedPageBreak/>
              <w:t xml:space="preserve">Ποσό 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Προϋπολο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γισμού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5D0C47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 xml:space="preserve">Ποσό 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Συμβο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λαίου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5D0C47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>Ποσό Πληρωμής</w:t>
            </w:r>
          </w:p>
        </w:tc>
        <w:tc>
          <w:tcPr>
            <w:tcW w:w="1418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20102736</w:t>
            </w:r>
          </w:p>
        </w:tc>
        <w:tc>
          <w:tcPr>
            <w:tcW w:w="1701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6565140</w:t>
            </w:r>
          </w:p>
        </w:tc>
        <w:tc>
          <w:tcPr>
            <w:tcW w:w="1701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4917724</w:t>
            </w:r>
          </w:p>
        </w:tc>
        <w:tc>
          <w:tcPr>
            <w:tcW w:w="1559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3569338</w:t>
            </w:r>
          </w:p>
        </w:tc>
        <w:tc>
          <w:tcPr>
            <w:tcW w:w="1479" w:type="dxa"/>
            <w:vAlign w:val="center"/>
            <w:hideMark/>
          </w:tcPr>
          <w:p w:rsidR="005D0C47" w:rsidRPr="00275BDE" w:rsidRDefault="005D0C47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</w:tbl>
    <w:p w:rsidR="005D0C47" w:rsidRDefault="005D0C47" w:rsidP="005D0C47">
      <w:pPr>
        <w:pStyle w:val="a4"/>
      </w:pPr>
    </w:p>
    <w:p w:rsidR="005D0C47" w:rsidRPr="00E4079E" w:rsidRDefault="005D0C47" w:rsidP="005D0C47">
      <w:pPr>
        <w:pStyle w:val="3"/>
      </w:pPr>
      <w:bookmarkStart w:id="21" w:name="_Toc435789616"/>
      <w:r>
        <w:t>Στοιχεία Πληρωμής και Αντικειμένου Εισηγμένης</w:t>
      </w:r>
      <w:r w:rsidRPr="00E4079E">
        <w:t xml:space="preserve"> </w:t>
      </w:r>
      <w:r>
        <w:t>ως Ανάδοχος στο ΚΗΜΔΗΣ</w:t>
      </w:r>
      <w:bookmarkEnd w:id="21"/>
    </w:p>
    <w:p w:rsidR="005D0C47" w:rsidRDefault="005D0C47" w:rsidP="005D0C47">
      <w:pPr>
        <w:pStyle w:val="a4"/>
      </w:pP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?payment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?buyer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cpvEnglishSubject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?description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(?amount) AS ?amount)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((1+?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/100)*?amount) AS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amountInclVat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&lt;http://publicspending.net/DiavgeiaI/CPV&gt;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WHERE {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#ASE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#KHMDHS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?payment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?offering ;</w:t>
      </w:r>
    </w:p>
    <w:p w:rsidR="005D0C47" w:rsidRPr="00E511B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</w:t>
      </w:r>
      <w:r>
        <w:rPr>
          <w:rFonts w:ascii="Consolas" w:hAnsi="Consolas" w:cs="Consolas"/>
          <w:sz w:val="20"/>
          <w:szCs w:val="20"/>
          <w:lang w:val="en-US"/>
        </w:rPr>
        <w:t>offering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?offering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hasPriceSpecification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5D0C47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#ups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:hasVat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?vat ;</w:t>
      </w:r>
    </w:p>
    <w:p w:rsidR="005D0C47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hasCurrencyValue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:productCategory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description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?description ;</w:t>
      </w:r>
    </w:p>
    <w:p w:rsidR="005D0C47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?buyer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?vat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:vatPercentage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:cpvEnglishSubject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cpvEnglishSubject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FILTER(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LANGMATCHES(LANG(?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), "el"))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NOT EXISTS {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?payment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elod:hasCorrectedDecision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correctedDec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} .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}</w:t>
      </w:r>
    </w:p>
    <w:p w:rsidR="005D0C47" w:rsidRPr="000A4E86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amountInclVat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)</w:t>
      </w:r>
    </w:p>
    <w:p w:rsidR="005D0C47" w:rsidRPr="00F1700B" w:rsidRDefault="005D0C47" w:rsidP="005D0C4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LIMIT 1</w:t>
      </w:r>
    </w:p>
    <w:p w:rsidR="005D0C47" w:rsidRPr="00F1700B" w:rsidRDefault="005D0C47" w:rsidP="005D0C47">
      <w:pPr>
        <w:pStyle w:val="a4"/>
        <w:rPr>
          <w:szCs w:val="24"/>
          <w:lang w:val="en-US"/>
        </w:rPr>
      </w:pPr>
    </w:p>
    <w:p w:rsidR="005D0C47" w:rsidRPr="00E4079E" w:rsidRDefault="005D0C47" w:rsidP="005D0C47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D0C47" w:rsidRDefault="005D0C47" w:rsidP="005D0C47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Ind w:w="-878" w:type="dxa"/>
        <w:tblLayout w:type="fixed"/>
        <w:tblLook w:val="04A0"/>
      </w:tblPr>
      <w:tblGrid>
        <w:gridCol w:w="2516"/>
        <w:gridCol w:w="5065"/>
      </w:tblGrid>
      <w:tr w:rsidR="005D0C47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5D0C47" w:rsidRPr="00BF31B4" w:rsidRDefault="005D0C47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5065" w:type="dxa"/>
            <w:vAlign w:val="center"/>
            <w:hideMark/>
          </w:tcPr>
          <w:p w:rsidR="005D0C47" w:rsidRPr="00BF31B4" w:rsidRDefault="005D0C47" w:rsidP="00735638">
            <w:pPr>
              <w:pStyle w:val="Web"/>
              <w:spacing w:before="0" w:beforeAutospacing="0" w:after="0" w:afterAutospacing="0" w:line="0" w:lineRule="atLeast"/>
              <w:jc w:val="lef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bCs/>
                <w:sz w:val="24"/>
                <w:szCs w:val="24"/>
                <w:lang w:val="el-GR"/>
              </w:rPr>
              <w:t>Τιμή</w:t>
            </w:r>
          </w:p>
        </w:tc>
      </w:tr>
      <w:tr w:rsidR="005D0C47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  <w:lang w:val="en-US"/>
              </w:rPr>
              <w:t>URI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http://linkedeconomy.org/resource/Organization/GRS432003010</w:t>
            </w:r>
          </w:p>
        </w:tc>
      </w:tr>
      <w:tr w:rsidR="005D0C47" w:rsidRPr="009B11F8" w:rsidTr="00735638">
        <w:trPr>
          <w:trHeight w:val="416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A4E86">
              <w:rPr>
                <w:rFonts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  <w:lang w:val="en-US"/>
              </w:rPr>
              <w:t>Intracom</w:t>
            </w:r>
            <w:proofErr w:type="spellEnd"/>
            <w:r w:rsidRPr="000A4E86">
              <w:rPr>
                <w:rFonts w:cs="Times New Roman"/>
                <w:sz w:val="24"/>
                <w:szCs w:val="24"/>
                <w:lang w:val="en-US"/>
              </w:rPr>
              <w:t xml:space="preserve"> Constructions S.A.TECHN &amp; Steel CONSTR."@en</w:t>
            </w:r>
          </w:p>
        </w:tc>
      </w:tr>
      <w:tr w:rsidR="005D0C47" w:rsidRPr="000A4E86" w:rsidTr="00735638">
        <w:trPr>
          <w:trHeight w:val="426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Κωδικός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"GRS432003010"</w:t>
            </w:r>
          </w:p>
        </w:tc>
      </w:tr>
      <w:tr w:rsidR="005D0C47" w:rsidRPr="000A4E86" w:rsidTr="00735638">
        <w:trPr>
          <w:trHeight w:val="260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Σχετιζόμενο</w:t>
            </w:r>
            <w:r w:rsidRPr="000A4E86">
              <w:rPr>
                <w:rFonts w:cs="Times New Roman"/>
                <w:b/>
                <w:szCs w:val="24"/>
                <w:lang w:val="en-US"/>
              </w:rPr>
              <w:t xml:space="preserve"> URI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5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http://linkedeconomy.org/resource/Organization/094207780</w:t>
              </w:r>
            </w:hyperlink>
          </w:p>
        </w:tc>
      </w:tr>
      <w:tr w:rsidR="005D0C47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Πληρωμή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6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http://linkedeconomy.org/resource/Contract/13PAY001776162</w:t>
              </w:r>
            </w:hyperlink>
          </w:p>
        </w:tc>
      </w:tr>
      <w:tr w:rsidR="005D0C47" w:rsidRPr="000A4E86" w:rsidTr="00735638">
        <w:trPr>
          <w:trHeight w:val="147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A4E86">
              <w:rPr>
                <w:rFonts w:cs="Times New Roman"/>
                <w:b/>
                <w:bCs/>
                <w:szCs w:val="24"/>
              </w:rPr>
              <w:t>Ημ</w:t>
            </w:r>
            <w:proofErr w:type="spellEnd"/>
            <w:r w:rsidRPr="000A4E86">
              <w:rPr>
                <w:rFonts w:cs="Times New Roman"/>
                <w:b/>
                <w:bCs/>
                <w:szCs w:val="24"/>
              </w:rPr>
              <w:t>/νια Υπογραφής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2013-12-11+03:00</w:t>
            </w:r>
          </w:p>
        </w:tc>
      </w:tr>
      <w:tr w:rsidR="005D0C47" w:rsidRPr="000A4E86" w:rsidTr="00735638">
        <w:trPr>
          <w:trHeight w:val="600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Φορέας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7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http://linkedeconomy.org/resource/Organization/997612598</w:t>
              </w:r>
            </w:hyperlink>
          </w:p>
        </w:tc>
      </w:tr>
      <w:tr w:rsidR="005D0C47" w:rsidRPr="000A4E86" w:rsidTr="00735638">
        <w:trPr>
          <w:trHeight w:val="372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 xml:space="preserve">Όνομα Φορέα 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 xml:space="preserve">"ΠΕΡΙΦΕΡΕΙΑ ΚΕΝΤΡΙΚΗΣ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ΜΑΚΕΔΟΝΙΑΣ"@el</w:t>
            </w:r>
            <w:proofErr w:type="spellEnd"/>
          </w:p>
        </w:tc>
      </w:tr>
      <w:tr w:rsidR="005D0C47" w:rsidRPr="000A4E86" w:rsidTr="00735638">
        <w:trPr>
          <w:trHeight w:val="381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  <w:lang w:val="en-US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Περιγραφή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CPV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Road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construction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works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5D0C47" w:rsidRPr="000A4E86" w:rsidTr="00735638">
        <w:trPr>
          <w:trHeight w:val="1263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Περιγραφή Πληρωμής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 xml:space="preserve">Κατασκευή οδικού τμήματος Ποτίδαια-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Κασσανδρεία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του οδικού κυκλώματος Κασσάνδρας Ν. Χαλκιδικής (Υπογράφων σύμβασης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Μπέκας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Παύλος Δ/ντης ΔΕΚΕ ΠΚΜ)</w:t>
            </w:r>
          </w:p>
        </w:tc>
      </w:tr>
      <w:tr w:rsidR="005D0C47" w:rsidRPr="000A4E86" w:rsidTr="00735638">
        <w:trPr>
          <w:trHeight w:val="70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Ποσότητα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5D0C47" w:rsidRPr="000A4E86" w:rsidTr="00735638">
        <w:trPr>
          <w:trHeight w:val="179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Μονάδα Μέτρησης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A4E86">
              <w:rPr>
                <w:rFonts w:cs="Times New Roman"/>
                <w:sz w:val="24"/>
                <w:szCs w:val="24"/>
              </w:rPr>
              <w:t>Service</w:t>
            </w:r>
            <w:proofErr w:type="spellEnd"/>
          </w:p>
        </w:tc>
      </w:tr>
      <w:tr w:rsidR="005D0C47" w:rsidRPr="000A4E86" w:rsidTr="00735638">
        <w:trPr>
          <w:trHeight w:val="273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Χώρα Προέλευσης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Ελλάδα"@el</w:t>
            </w:r>
            <w:proofErr w:type="spellEnd"/>
          </w:p>
        </w:tc>
      </w:tr>
      <w:tr w:rsidR="005D0C47" w:rsidRPr="000A4E86" w:rsidTr="00735638">
        <w:trPr>
          <w:trHeight w:val="277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(χωρίς ΦΠΑ)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41920968</w:t>
            </w:r>
          </w:p>
        </w:tc>
      </w:tr>
      <w:tr w:rsidR="005D0C47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ΦΠΑ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23.0</w:t>
            </w:r>
          </w:p>
        </w:tc>
      </w:tr>
      <w:tr w:rsidR="005D0C47" w:rsidRPr="000A4E86" w:rsidTr="00735638">
        <w:trPr>
          <w:trHeight w:val="271"/>
          <w:jc w:val="center"/>
        </w:trPr>
        <w:tc>
          <w:tcPr>
            <w:tcW w:w="2516" w:type="dxa"/>
            <w:vAlign w:val="center"/>
            <w:hideMark/>
          </w:tcPr>
          <w:p w:rsidR="005D0C47" w:rsidRPr="000A4E86" w:rsidRDefault="005D0C47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(με ΦΠΑ)</w:t>
            </w:r>
          </w:p>
        </w:tc>
        <w:tc>
          <w:tcPr>
            <w:tcW w:w="5065" w:type="dxa"/>
            <w:vAlign w:val="center"/>
            <w:hideMark/>
          </w:tcPr>
          <w:p w:rsidR="005D0C47" w:rsidRPr="000A4E86" w:rsidRDefault="005D0C47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t>51562791.43</w:t>
            </w:r>
          </w:p>
        </w:tc>
      </w:tr>
    </w:tbl>
    <w:p w:rsidR="005D0C47" w:rsidRDefault="005D0C47" w:rsidP="005D0C47">
      <w:pPr>
        <w:pStyle w:val="a4"/>
        <w:rPr>
          <w:rFonts w:cs="Times New Roman"/>
          <w:szCs w:val="24"/>
        </w:rPr>
      </w:pPr>
    </w:p>
    <w:p w:rsidR="005D0C47" w:rsidRPr="00EF459C" w:rsidRDefault="005D0C47" w:rsidP="005D0C47">
      <w:pPr>
        <w:pStyle w:val="a4"/>
        <w:rPr>
          <w:lang w:val="en-US"/>
        </w:rPr>
      </w:pPr>
    </w:p>
    <w:p w:rsidR="005B5990" w:rsidRDefault="005B5990"/>
    <w:sectPr w:rsidR="005B5990" w:rsidSect="006B1EC0">
      <w:footerReference w:type="default" r:id="rId8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413C10" w:rsidRDefault="005D0C4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413C10" w:rsidRDefault="005D0C47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712"/>
    <w:multiLevelType w:val="hybridMultilevel"/>
    <w:tmpl w:val="694AA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01B8"/>
    <w:multiLevelType w:val="hybridMultilevel"/>
    <w:tmpl w:val="44281F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6472C"/>
    <w:multiLevelType w:val="hybridMultilevel"/>
    <w:tmpl w:val="728CE1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E6072"/>
    <w:multiLevelType w:val="hybridMultilevel"/>
    <w:tmpl w:val="A3F0D32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B59CD"/>
    <w:multiLevelType w:val="hybridMultilevel"/>
    <w:tmpl w:val="B608D5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8F55E3"/>
    <w:multiLevelType w:val="hybridMultilevel"/>
    <w:tmpl w:val="51AE1B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427FF"/>
    <w:multiLevelType w:val="hybridMultilevel"/>
    <w:tmpl w:val="3CF4C1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62C2F"/>
    <w:multiLevelType w:val="hybridMultilevel"/>
    <w:tmpl w:val="DAD23C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56B07"/>
    <w:multiLevelType w:val="hybridMultilevel"/>
    <w:tmpl w:val="5A1695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D693A"/>
    <w:multiLevelType w:val="hybridMultilevel"/>
    <w:tmpl w:val="3D58E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3087E"/>
    <w:multiLevelType w:val="hybridMultilevel"/>
    <w:tmpl w:val="B64AD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46815"/>
    <w:multiLevelType w:val="hybridMultilevel"/>
    <w:tmpl w:val="5B706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CC0CBD"/>
    <w:multiLevelType w:val="hybridMultilevel"/>
    <w:tmpl w:val="B4E437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B17B7"/>
    <w:multiLevelType w:val="hybridMultilevel"/>
    <w:tmpl w:val="0504D6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830762"/>
    <w:multiLevelType w:val="hybridMultilevel"/>
    <w:tmpl w:val="AE7435CE"/>
    <w:lvl w:ilvl="0" w:tplc="EC40E88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9"/>
  </w:num>
  <w:num w:numId="5">
    <w:abstractNumId w:val="11"/>
  </w:num>
  <w:num w:numId="6">
    <w:abstractNumId w:val="2"/>
  </w:num>
  <w:num w:numId="7">
    <w:abstractNumId w:val="21"/>
  </w:num>
  <w:num w:numId="8">
    <w:abstractNumId w:val="3"/>
  </w:num>
  <w:num w:numId="9">
    <w:abstractNumId w:val="12"/>
  </w:num>
  <w:num w:numId="10">
    <w:abstractNumId w:val="22"/>
  </w:num>
  <w:num w:numId="11">
    <w:abstractNumId w:val="7"/>
  </w:num>
  <w:num w:numId="12">
    <w:abstractNumId w:val="10"/>
  </w:num>
  <w:num w:numId="13">
    <w:abstractNumId w:val="6"/>
  </w:num>
  <w:num w:numId="14">
    <w:abstractNumId w:val="13"/>
  </w:num>
  <w:num w:numId="15">
    <w:abstractNumId w:val="16"/>
  </w:num>
  <w:num w:numId="16">
    <w:abstractNumId w:val="14"/>
  </w:num>
  <w:num w:numId="17">
    <w:abstractNumId w:val="23"/>
  </w:num>
  <w:num w:numId="18">
    <w:abstractNumId w:val="17"/>
  </w:num>
  <w:num w:numId="19">
    <w:abstractNumId w:val="1"/>
  </w:num>
  <w:num w:numId="20">
    <w:abstractNumId w:val="0"/>
  </w:num>
  <w:num w:numId="21">
    <w:abstractNumId w:val="18"/>
  </w:num>
  <w:num w:numId="22">
    <w:abstractNumId w:val="15"/>
  </w:num>
  <w:num w:numId="23">
    <w:abstractNumId w:val="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C4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0C47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4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D0C4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C47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C47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0C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D0C4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5D0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5D0C4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5D0C4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5D0C47"/>
    <w:pPr>
      <w:ind w:left="720"/>
      <w:contextualSpacing/>
    </w:pPr>
  </w:style>
  <w:style w:type="character" w:customStyle="1" w:styleId="hps">
    <w:name w:val="hps"/>
    <w:basedOn w:val="a0"/>
    <w:rsid w:val="005D0C47"/>
  </w:style>
  <w:style w:type="paragraph" w:styleId="a4">
    <w:name w:val="No Spacing"/>
    <w:link w:val="Char"/>
    <w:uiPriority w:val="1"/>
    <w:qFormat/>
    <w:rsid w:val="005D0C4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5D0C47"/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5D0C47"/>
    <w:rPr>
      <w:sz w:val="18"/>
      <w:szCs w:val="18"/>
    </w:rPr>
  </w:style>
  <w:style w:type="paragraph" w:styleId="Web">
    <w:name w:val="Normal (Web)"/>
    <w:basedOn w:val="a"/>
    <w:uiPriority w:val="99"/>
    <w:unhideWhenUsed/>
    <w:rsid w:val="005D0C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5D0C4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D0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5D0C47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5D0C47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D0C47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5D0C47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5D0C47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5D0C47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5D0C47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D0C47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D0C47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D0C47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D0C47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D0C47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5D0C47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5D0C47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5D0C47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5D0C47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5D0C47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5D0C47"/>
    <w:rPr>
      <w:rFonts w:ascii="Times New Roman" w:hAnsi="Times New Roman"/>
      <w:sz w:val="24"/>
    </w:rPr>
  </w:style>
  <w:style w:type="paragraph" w:styleId="ac">
    <w:name w:val="annotation text"/>
    <w:basedOn w:val="a"/>
    <w:link w:val="Char4"/>
    <w:uiPriority w:val="99"/>
    <w:unhideWhenUsed/>
    <w:rsid w:val="005D0C47"/>
    <w:rPr>
      <w:rFonts w:ascii="Verdana" w:eastAsia="Times New Roman" w:hAnsi="Verdana" w:cs="Times New Roman"/>
      <w:szCs w:val="24"/>
      <w:lang w:eastAsia="el-GR"/>
    </w:rPr>
  </w:style>
  <w:style w:type="character" w:customStyle="1" w:styleId="Char4">
    <w:name w:val="Κείμενο σχολίου Char"/>
    <w:basedOn w:val="a0"/>
    <w:link w:val="ac"/>
    <w:uiPriority w:val="99"/>
    <w:rsid w:val="005D0C47"/>
    <w:rPr>
      <w:rFonts w:ascii="Verdana" w:eastAsia="Times New Roman" w:hAnsi="Verdana" w:cs="Times New Roman"/>
      <w:sz w:val="24"/>
      <w:szCs w:val="24"/>
      <w:lang w:eastAsia="el-GR"/>
    </w:rPr>
  </w:style>
  <w:style w:type="character" w:customStyle="1" w:styleId="Char5">
    <w:name w:val="Θέμα σχολίου Char"/>
    <w:basedOn w:val="Char4"/>
    <w:link w:val="ad"/>
    <w:uiPriority w:val="99"/>
    <w:semiHidden/>
    <w:rsid w:val="005D0C47"/>
    <w:rPr>
      <w:b/>
      <w:bCs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5D0C47"/>
    <w:rPr>
      <w:b/>
      <w:bCs/>
    </w:rPr>
  </w:style>
  <w:style w:type="character" w:customStyle="1" w:styleId="Char10">
    <w:name w:val="Θέμα σχολίου Char1"/>
    <w:basedOn w:val="Char4"/>
    <w:link w:val="ad"/>
    <w:uiPriority w:val="99"/>
    <w:semiHidden/>
    <w:rsid w:val="005D0C47"/>
    <w:rPr>
      <w:b/>
      <w:bCs/>
    </w:rPr>
  </w:style>
  <w:style w:type="paragraph" w:styleId="ae">
    <w:name w:val="footnote text"/>
    <w:basedOn w:val="a"/>
    <w:link w:val="Char6"/>
    <w:uiPriority w:val="99"/>
    <w:unhideWhenUsed/>
    <w:rsid w:val="005D0C47"/>
    <w:pPr>
      <w:jc w:val="left"/>
    </w:pPr>
    <w:rPr>
      <w:rFonts w:asciiTheme="minorHAnsi" w:eastAsiaTheme="minorEastAsia" w:hAnsiTheme="minorHAnsi"/>
      <w:sz w:val="20"/>
      <w:szCs w:val="20"/>
      <w:lang w:eastAsia="el-GR"/>
    </w:rPr>
  </w:style>
  <w:style w:type="character" w:customStyle="1" w:styleId="Char6">
    <w:name w:val="Κείμενο υποσημείωσης Char"/>
    <w:basedOn w:val="a0"/>
    <w:link w:val="ae"/>
    <w:uiPriority w:val="99"/>
    <w:rsid w:val="005D0C47"/>
    <w:rPr>
      <w:rFonts w:eastAsiaTheme="minorEastAsia"/>
      <w:sz w:val="20"/>
      <w:szCs w:val="20"/>
      <w:lang w:eastAsia="el-GR"/>
    </w:rPr>
  </w:style>
  <w:style w:type="character" w:customStyle="1" w:styleId="shorttext">
    <w:name w:val="short_text"/>
    <w:basedOn w:val="a0"/>
    <w:rsid w:val="005D0C47"/>
  </w:style>
  <w:style w:type="character" w:customStyle="1" w:styleId="-HTMLChar">
    <w:name w:val="Προ-διαμορφωμένο HTML Char"/>
    <w:basedOn w:val="a0"/>
    <w:link w:val="-HTML"/>
    <w:uiPriority w:val="99"/>
    <w:semiHidden/>
    <w:rsid w:val="005D0C47"/>
    <w:rPr>
      <w:rFonts w:ascii="Consolas" w:eastAsiaTheme="minorEastAsia" w:hAnsi="Consolas" w:cs="Consolas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5D0C47"/>
    <w:pPr>
      <w:jc w:val="left"/>
    </w:pPr>
    <w:rPr>
      <w:rFonts w:ascii="Consolas" w:eastAsiaTheme="minorEastAsia" w:hAnsi="Consolas" w:cs="Consolas"/>
      <w:sz w:val="20"/>
      <w:szCs w:val="20"/>
      <w:lang w:eastAsia="el-GR"/>
    </w:rPr>
  </w:style>
  <w:style w:type="character" w:customStyle="1" w:styleId="-HTMLChar1">
    <w:name w:val="Προ-διαμορφωμένο HTML Char1"/>
    <w:basedOn w:val="a0"/>
    <w:link w:val="-HTML"/>
    <w:uiPriority w:val="99"/>
    <w:semiHidden/>
    <w:rsid w:val="005D0C47"/>
    <w:rPr>
      <w:rFonts w:ascii="Consolas" w:hAnsi="Consolas" w:cs="Consolas"/>
      <w:sz w:val="20"/>
      <w:szCs w:val="20"/>
    </w:rPr>
  </w:style>
  <w:style w:type="paragraph" w:styleId="af">
    <w:name w:val="Title"/>
    <w:basedOn w:val="a"/>
    <w:next w:val="a"/>
    <w:link w:val="Char7"/>
    <w:uiPriority w:val="10"/>
    <w:qFormat/>
    <w:rsid w:val="005D0C47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7">
    <w:name w:val="Τίτλος Char"/>
    <w:basedOn w:val="a0"/>
    <w:link w:val="af"/>
    <w:uiPriority w:val="10"/>
    <w:rsid w:val="005D0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atn">
    <w:name w:val="atn"/>
    <w:basedOn w:val="a0"/>
    <w:rsid w:val="005D0C47"/>
  </w:style>
  <w:style w:type="character" w:customStyle="1" w:styleId="Char8">
    <w:name w:val="Σώμα κειμένου Char"/>
    <w:basedOn w:val="a0"/>
    <w:link w:val="af0"/>
    <w:uiPriority w:val="99"/>
    <w:semiHidden/>
    <w:rsid w:val="005D0C47"/>
    <w:rPr>
      <w:rFonts w:ascii="Verdana" w:eastAsia="Times New Roman" w:hAnsi="Verdana" w:cs="Times New Roman"/>
      <w:sz w:val="16"/>
      <w:szCs w:val="16"/>
      <w:lang w:eastAsia="el-GR"/>
    </w:rPr>
  </w:style>
  <w:style w:type="paragraph" w:styleId="af0">
    <w:name w:val="Body Text"/>
    <w:basedOn w:val="a"/>
    <w:link w:val="Char8"/>
    <w:uiPriority w:val="99"/>
    <w:semiHidden/>
    <w:unhideWhenUsed/>
    <w:rsid w:val="005D0C47"/>
    <w:pPr>
      <w:spacing w:after="120"/>
    </w:pPr>
    <w:rPr>
      <w:rFonts w:ascii="Verdana" w:eastAsia="Times New Roman" w:hAnsi="Verdana" w:cs="Times New Roman"/>
      <w:sz w:val="16"/>
      <w:szCs w:val="16"/>
      <w:lang w:eastAsia="el-GR"/>
    </w:rPr>
  </w:style>
  <w:style w:type="character" w:customStyle="1" w:styleId="Char11">
    <w:name w:val="Σώμα κειμένου Char1"/>
    <w:basedOn w:val="a0"/>
    <w:link w:val="af0"/>
    <w:uiPriority w:val="99"/>
    <w:semiHidden/>
    <w:rsid w:val="005D0C47"/>
    <w:rPr>
      <w:rFonts w:ascii="Times New Roman" w:hAnsi="Times New Roman"/>
      <w:sz w:val="24"/>
    </w:rPr>
  </w:style>
  <w:style w:type="character" w:customStyle="1" w:styleId="Char9">
    <w:name w:val="Σώμα κείμενου Πρώτη Εσοχή Char"/>
    <w:basedOn w:val="Char8"/>
    <w:link w:val="af1"/>
    <w:uiPriority w:val="99"/>
    <w:semiHidden/>
    <w:rsid w:val="005D0C47"/>
  </w:style>
  <w:style w:type="paragraph" w:styleId="af1">
    <w:name w:val="Body Text First Indent"/>
    <w:basedOn w:val="af0"/>
    <w:link w:val="Char9"/>
    <w:uiPriority w:val="99"/>
    <w:semiHidden/>
    <w:unhideWhenUsed/>
    <w:rsid w:val="005D0C47"/>
    <w:pPr>
      <w:spacing w:after="60"/>
      <w:ind w:firstLine="360"/>
    </w:pPr>
  </w:style>
  <w:style w:type="character" w:customStyle="1" w:styleId="Char12">
    <w:name w:val="Σώμα κείμενου Πρώτη Εσοχή Char1"/>
    <w:basedOn w:val="Char11"/>
    <w:link w:val="af1"/>
    <w:uiPriority w:val="99"/>
    <w:semiHidden/>
    <w:rsid w:val="005D0C47"/>
  </w:style>
  <w:style w:type="table" w:customStyle="1" w:styleId="21">
    <w:name w:val="Ανοιχτόχρωμη σκίαση2"/>
    <w:basedOn w:val="a1"/>
    <w:uiPriority w:val="60"/>
    <w:rsid w:val="005D0C47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inkedeconomy.org/resource/Organization/997612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economy.org/resource/Contract/13PAY001776162" TargetMode="External"/><Relationship Id="rId5" Type="http://schemas.openxmlformats.org/officeDocument/2006/relationships/hyperlink" Target="http://linkedeconomy.org/resource/Organization/0942077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2557</Words>
  <Characters>13813</Characters>
  <Application>Microsoft Office Word</Application>
  <DocSecurity>0</DocSecurity>
  <Lines>115</Lines>
  <Paragraphs>32</Paragraphs>
  <ScaleCrop>false</ScaleCrop>
  <Company>Grizli777</Company>
  <LinksUpToDate>false</LinksUpToDate>
  <CharactersWithSpaces>16338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2015-11-20T11:29:00Z</dcterms:created>
  <dcterms:modified xsi:type="dcterms:W3CDTF">2015-11-20T11:31:00Z</dcterms:modified>
</cp:coreProperties>
</file>