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96D8" w14:textId="6131428D" w:rsidR="0037232F" w:rsidRPr="0037232F" w:rsidRDefault="0037232F" w:rsidP="003723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Students: Setting Up Your MCP-Powered GRC Retrieval System — </w:t>
      </w:r>
      <w:r w:rsidRPr="0037232F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14:ligatures w14:val="none"/>
        </w:rPr>
        <w:t>OpenAI Edition</w:t>
      </w:r>
    </w:p>
    <w:p w14:paraId="7E78D207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Imagine you’re building a GRC assistant that can:</w:t>
      </w:r>
    </w:p>
    <w:p w14:paraId="7C1E5698" w14:textId="77777777" w:rsidR="0037232F" w:rsidRPr="0037232F" w:rsidRDefault="0037232F" w:rsidP="003723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Keep track of every user conversation for context (“memory” server).</w:t>
      </w:r>
    </w:p>
    <w:p w14:paraId="32ECEF65" w14:textId="77777777" w:rsidR="0037232F" w:rsidRPr="0037232F" w:rsidRDefault="0037232F" w:rsidP="003723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Answer compliance and risk questions by pulling facts from company intake data, regulatory CSVs, and PDF files (“GRC retrieval” server).</w:t>
      </w:r>
    </w:p>
    <w:p w14:paraId="46A8B801" w14:textId="77777777" w:rsidR="0037232F" w:rsidRPr="0037232F" w:rsidRDefault="0037232F" w:rsidP="003723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Use OpenAI’s API (e.g., GPT-4) to generate answers—</w:t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only using the information it retrieves from your data sources, never hallucinating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7CEB0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 &amp;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5581"/>
        <w:gridCol w:w="2330"/>
      </w:tblGrid>
      <w:tr w:rsidR="0037232F" w:rsidRPr="0037232F" w14:paraId="090DE55E" w14:textId="77777777" w:rsidTr="00372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104FD" w14:textId="77777777" w:rsidR="0037232F" w:rsidRPr="0037232F" w:rsidRDefault="0037232F" w:rsidP="0037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Store</w:t>
            </w:r>
          </w:p>
        </w:tc>
        <w:tc>
          <w:tcPr>
            <w:tcW w:w="0" w:type="auto"/>
            <w:vAlign w:val="center"/>
            <w:hideMark/>
          </w:tcPr>
          <w:p w14:paraId="7B192996" w14:textId="77777777" w:rsidR="0037232F" w:rsidRPr="0037232F" w:rsidRDefault="0037232F" w:rsidP="0037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Data File/Folder</w:t>
            </w:r>
          </w:p>
        </w:tc>
        <w:tc>
          <w:tcPr>
            <w:tcW w:w="0" w:type="auto"/>
            <w:vAlign w:val="center"/>
            <w:hideMark/>
          </w:tcPr>
          <w:p w14:paraId="0F5D4ADE" w14:textId="77777777" w:rsidR="0037232F" w:rsidRPr="0037232F" w:rsidRDefault="0037232F" w:rsidP="0037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 Example</w:t>
            </w:r>
          </w:p>
        </w:tc>
      </w:tr>
      <w:tr w:rsidR="0037232F" w:rsidRPr="0037232F" w14:paraId="4DA7540B" w14:textId="77777777" w:rsidTr="00372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4FBE5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Store</w:t>
            </w:r>
          </w:p>
        </w:tc>
        <w:tc>
          <w:tcPr>
            <w:tcW w:w="0" w:type="auto"/>
            <w:vAlign w:val="center"/>
            <w:hideMark/>
          </w:tcPr>
          <w:p w14:paraId="26E07B9A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In-memory or DB (</w:t>
            </w:r>
            <w:r w:rsidRPr="003723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mcp_memory_server.py</w:t>
            </w: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F27CB8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Conversation history for context</w:t>
            </w:r>
          </w:p>
        </w:tc>
      </w:tr>
      <w:tr w:rsidR="0037232F" w:rsidRPr="0037232F" w14:paraId="13C0DB22" w14:textId="77777777" w:rsidTr="00372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027D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 Info</w:t>
            </w:r>
          </w:p>
        </w:tc>
        <w:tc>
          <w:tcPr>
            <w:tcW w:w="0" w:type="auto"/>
            <w:vAlign w:val="center"/>
            <w:hideMark/>
          </w:tcPr>
          <w:p w14:paraId="437C3CBE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trustlayer_intake_example_cleaned_final_v3.csv</w:t>
            </w:r>
          </w:p>
        </w:tc>
        <w:tc>
          <w:tcPr>
            <w:tcW w:w="0" w:type="auto"/>
            <w:vAlign w:val="center"/>
            <w:hideMark/>
          </w:tcPr>
          <w:p w14:paraId="10331BDE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Questions about company risk controls</w:t>
            </w:r>
          </w:p>
        </w:tc>
      </w:tr>
      <w:tr w:rsidR="0037232F" w:rsidRPr="0037232F" w14:paraId="2E955F59" w14:textId="77777777" w:rsidTr="00372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65C4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GRC Regulations</w:t>
            </w:r>
          </w:p>
        </w:tc>
        <w:tc>
          <w:tcPr>
            <w:tcW w:w="0" w:type="auto"/>
            <w:vAlign w:val="center"/>
            <w:hideMark/>
          </w:tcPr>
          <w:p w14:paraId="5F83F5CE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external_regulations.csv</w:t>
            </w:r>
          </w:p>
        </w:tc>
        <w:tc>
          <w:tcPr>
            <w:tcW w:w="0" w:type="auto"/>
            <w:vAlign w:val="center"/>
            <w:hideMark/>
          </w:tcPr>
          <w:p w14:paraId="6479C55D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Legal/compliance lookups (NIST, GDPR)</w:t>
            </w:r>
          </w:p>
        </w:tc>
      </w:tr>
      <w:tr w:rsidR="0037232F" w:rsidRPr="0037232F" w14:paraId="054EAB93" w14:textId="77777777" w:rsidTr="00372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95A7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Knowledge Base</w:t>
            </w:r>
          </w:p>
        </w:tc>
        <w:tc>
          <w:tcPr>
            <w:tcW w:w="0" w:type="auto"/>
            <w:vAlign w:val="center"/>
            <w:hideMark/>
          </w:tcPr>
          <w:p w14:paraId="0DB4E39D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3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data/</w:t>
            </w:r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(folder with PDFs)</w:t>
            </w:r>
          </w:p>
        </w:tc>
        <w:tc>
          <w:tcPr>
            <w:tcW w:w="0" w:type="auto"/>
            <w:vAlign w:val="center"/>
            <w:hideMark/>
          </w:tcPr>
          <w:p w14:paraId="6F8CBD7F" w14:textId="77777777" w:rsidR="0037232F" w:rsidRPr="0037232F" w:rsidRDefault="0037232F" w:rsidP="00372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Deep-dive</w:t>
            </w:r>
            <w:proofErr w:type="gramEnd"/>
            <w:r w:rsidRPr="003723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cited GRC documents</w:t>
            </w:r>
          </w:p>
        </w:tc>
      </w:tr>
    </w:tbl>
    <w:p w14:paraId="3618D263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54CC8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14BEB57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MCP Memory Server</w:t>
      </w:r>
    </w:p>
    <w:p w14:paraId="08905E79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mcp_memory_server.py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2584F0CB" w14:textId="77777777" w:rsidR="0037232F" w:rsidRPr="0037232F" w:rsidRDefault="0037232F" w:rsidP="003723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Store and retrieve conversation history by session/user.</w:t>
      </w:r>
    </w:p>
    <w:p w14:paraId="7816755B" w14:textId="77777777" w:rsidR="0037232F" w:rsidRPr="0037232F" w:rsidRDefault="0037232F" w:rsidP="003723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Every time the user (or your notebook) sends/receives a message, the Q&amp;A pair is logged.</w:t>
      </w:r>
    </w:p>
    <w:p w14:paraId="10A12D8E" w14:textId="77777777" w:rsidR="0037232F" w:rsidRPr="0037232F" w:rsidRDefault="0037232F" w:rsidP="003723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Returns: Conversation history as a list (for context injection).</w:t>
      </w:r>
    </w:p>
    <w:p w14:paraId="125D600E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br/>
        <w:t>In GRC, knowing the history of questions/answers is essential for context, traceability, and reducing repetitive questions.</w:t>
      </w:r>
    </w:p>
    <w:p w14:paraId="233AA6CB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367D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1D8BF2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MCP GRC Retrieval Server</w:t>
      </w:r>
    </w:p>
    <w:p w14:paraId="348E805B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mcp_grc_server.py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59DEFACC" w14:textId="77777777" w:rsidR="0037232F" w:rsidRPr="0037232F" w:rsidRDefault="0037232F" w:rsidP="003723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Receives search requests for company info, regulatory text, and PDF content.</w:t>
      </w:r>
    </w:p>
    <w:p w14:paraId="5A4858D9" w14:textId="77777777" w:rsidR="0037232F" w:rsidRPr="0037232F" w:rsidRDefault="0037232F" w:rsidP="003723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Returns: Top-matching text chunks + metadata (file name, page, etc.) relevant to the GRC query.</w:t>
      </w:r>
    </w:p>
    <w:p w14:paraId="24855686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Provides </w:t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auditable, real-source data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for compliance and risk answers. Separation from the LLM keeps your sensitive data secure.</w:t>
      </w:r>
    </w:p>
    <w:p w14:paraId="2A55166B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70F5E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49C224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The Orchestration Client (</w:t>
      </w:r>
      <w:proofErr w:type="spellStart"/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Jupyter</w:t>
      </w:r>
      <w:proofErr w:type="spellEnd"/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Notebook Example)</w:t>
      </w:r>
    </w:p>
    <w:p w14:paraId="31A9AC8E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client_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example.ipynb</w:t>
      </w:r>
      <w:proofErr w:type="spellEnd"/>
      <w:proofErr w:type="gramEnd"/>
      <w:r w:rsidRPr="0037232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54D9661" w14:textId="77777777" w:rsidR="0037232F" w:rsidRPr="0037232F" w:rsidRDefault="0037232F" w:rsidP="003723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enter a compliance question.</w:t>
      </w:r>
    </w:p>
    <w:p w14:paraId="1C8EFC6E" w14:textId="77777777" w:rsidR="0037232F" w:rsidRPr="0037232F" w:rsidRDefault="0037232F" w:rsidP="003723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Notebook </w:t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the question to:</w:t>
      </w:r>
    </w:p>
    <w:p w14:paraId="3476BEBC" w14:textId="77777777" w:rsidR="0037232F" w:rsidRPr="0037232F" w:rsidRDefault="0037232F" w:rsidP="003723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The memory server (for context)</w:t>
      </w:r>
    </w:p>
    <w:p w14:paraId="4A8003AB" w14:textId="77777777" w:rsidR="0037232F" w:rsidRPr="0037232F" w:rsidRDefault="0037232F" w:rsidP="003723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The GRC server (for facts)</w:t>
      </w:r>
    </w:p>
    <w:p w14:paraId="2C199B01" w14:textId="77777777" w:rsidR="0037232F" w:rsidRPr="0037232F" w:rsidRDefault="0037232F" w:rsidP="003723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Notebook </w:t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 a prompt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for OpenAI (e.g., GPT-4) using retrieved context (not the LLM’s own knowledge!).</w:t>
      </w:r>
    </w:p>
    <w:p w14:paraId="6D5C2DB5" w14:textId="77777777" w:rsidR="0037232F" w:rsidRPr="0037232F" w:rsidRDefault="0037232F" w:rsidP="003723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Notebook </w:t>
      </w: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calls OpenAI’s API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displays the answer—with citations.</w:t>
      </w:r>
    </w:p>
    <w:p w14:paraId="04526960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Block Example &amp; Explanation:</w:t>
      </w:r>
    </w:p>
    <w:p w14:paraId="68A13BA6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C7A3CDA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7D401A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</w:p>
    <w:p w14:paraId="0810F52C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A56A7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Get prior conversation from Memory Server</w:t>
      </w:r>
    </w:p>
    <w:p w14:paraId="74FB0AF3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history =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get_conversation_history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DFF4A7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Returns: List of Q&amp;A pairs, e.g., [{"question": "...", "answer": "..."}]</w:t>
      </w:r>
    </w:p>
    <w:p w14:paraId="73B9858E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57F17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Query GRC Server for relevant facts/chunks</w:t>
      </w:r>
    </w:p>
    <w:p w14:paraId="18295B6B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context_chunks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query_grc_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search_pdfs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{"query":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user_question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5A4C4FB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Returns: List of {"text": "...", "source": "GDPR.pdf", "page": 12, ...}</w:t>
      </w:r>
    </w:p>
    <w:p w14:paraId="1D259200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5EC20C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Build prompt for OpenAI</w:t>
      </w:r>
    </w:p>
    <w:p w14:paraId="5F471B1A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history,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context_chunks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user_question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E79EFE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Returns: A string with explicit citation instructions</w:t>
      </w:r>
    </w:p>
    <w:p w14:paraId="61CB5B5A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C66CF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Call OpenAI (GPT-4) API</w:t>
      </w:r>
    </w:p>
    <w:p w14:paraId="2C80E83F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openai.ChatCompletion.create</w:t>
      </w:r>
      <w:proofErr w:type="spellEnd"/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85A7294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model="gpt-4",</w:t>
      </w:r>
    </w:p>
    <w:p w14:paraId="70EA92B8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messages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{"role": "system", "content":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system_prompt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720B9FD1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{"role": "user", "content": prompt}],</w:t>
      </w:r>
    </w:p>
    <w:p w14:paraId="42FF023F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temperature=0.0</w:t>
      </w:r>
    </w:p>
    <w:p w14:paraId="4C060553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072436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 = response['choices'][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0][</w:t>
      </w:r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'message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'content']</w:t>
      </w:r>
    </w:p>
    <w:p w14:paraId="1304E40B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Returns: Synthesized answer, citing only retrieved context, e.g., </w:t>
      </w:r>
    </w:p>
    <w:p w14:paraId="3DAD24DB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"Yes, Trust Layer is subject to GDPR [GDPR.pdf, page 12]."</w:t>
      </w:r>
    </w:p>
    <w:p w14:paraId="366BBB81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50473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Display answer, optionally log to Memory Server</w:t>
      </w:r>
    </w:p>
    <w:p w14:paraId="01889FA6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print(answer)</w:t>
      </w:r>
    </w:p>
    <w:p w14:paraId="71615E0C" w14:textId="77777777" w:rsidR="0037232F" w:rsidRPr="0037232F" w:rsidRDefault="0037232F" w:rsidP="00372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insert_</w:t>
      </w:r>
      <w:proofErr w:type="gram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user_question</w:t>
      </w:r>
      <w:proofErr w:type="spellEnd"/>
      <w:r w:rsidRPr="003723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answer)</w:t>
      </w:r>
    </w:p>
    <w:p w14:paraId="3F61DBC9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What Happens:</w:t>
      </w:r>
    </w:p>
    <w:p w14:paraId="283982EA" w14:textId="77777777" w:rsidR="0037232F" w:rsidRPr="0037232F" w:rsidRDefault="0037232F" w:rsidP="003723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Fetches the conversation so far—so GPT-4 knows what’s already been discussed (prevents repeating and improves context).</w:t>
      </w:r>
    </w:p>
    <w:p w14:paraId="41601D21" w14:textId="77777777" w:rsidR="0037232F" w:rsidRPr="0037232F" w:rsidRDefault="0037232F" w:rsidP="003723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Pulls only relevant regulatory/factual info—so GPT-4 is grounded in real data.</w:t>
      </w:r>
    </w:p>
    <w:p w14:paraId="1F4A57D4" w14:textId="77777777" w:rsidR="0037232F" w:rsidRPr="0037232F" w:rsidRDefault="0037232F" w:rsidP="003723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Builds a strict prompt, instructing GPT-4 to only use the provided sources and cite everything.</w:t>
      </w:r>
    </w:p>
    <w:p w14:paraId="02181585" w14:textId="77777777" w:rsidR="0037232F" w:rsidRPr="0037232F" w:rsidRDefault="0037232F" w:rsidP="003723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Calls OpenAI—GPT-4 processes only your retrieved context (not its own training data).</w:t>
      </w:r>
    </w:p>
    <w:p w14:paraId="70FE36F3" w14:textId="77777777" w:rsidR="0037232F" w:rsidRPr="0037232F" w:rsidRDefault="0037232F" w:rsidP="003723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Displays and logs the answer for future reference.</w:t>
      </w:r>
    </w:p>
    <w:p w14:paraId="638F0BDA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970C2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C6999E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Why This Is Important for GRC Using MCP</w:t>
      </w:r>
    </w:p>
    <w:p w14:paraId="3AFFF9B2" w14:textId="77777777" w:rsidR="0037232F" w:rsidRPr="0037232F" w:rsidRDefault="0037232F" w:rsidP="003723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Auditability: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Every answer is backed by a real source (file/page)—essential for compliance evidence and regulatory audits.</w:t>
      </w:r>
    </w:p>
    <w:p w14:paraId="091AFD75" w14:textId="77777777" w:rsidR="0037232F" w:rsidRPr="0037232F" w:rsidRDefault="0037232F" w:rsidP="003723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Duties: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The LLM never sees the database/files directly—reduces data leakage and risk.</w:t>
      </w:r>
    </w:p>
    <w:p w14:paraId="6B7A292C" w14:textId="77777777" w:rsidR="0037232F" w:rsidRPr="0037232F" w:rsidRDefault="0037232F" w:rsidP="003723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Add new regulations or internal policies by updating your CSVs or PDFs—no model retraining required.</w:t>
      </w:r>
    </w:p>
    <w:p w14:paraId="488A7B9D" w14:textId="77777777" w:rsidR="0037232F" w:rsidRPr="0037232F" w:rsidRDefault="0037232F" w:rsidP="003723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“Show your work” is enforced. If the answer isn’t in your data, GPT-4 is instructed to </w:t>
      </w:r>
      <w:proofErr w:type="gramStart"/>
      <w:r w:rsidRPr="0037232F">
        <w:rPr>
          <w:rFonts w:ascii="Times New Roman" w:eastAsia="Times New Roman" w:hAnsi="Times New Roman" w:cs="Times New Roman"/>
          <w:kern w:val="0"/>
          <w14:ligatures w14:val="none"/>
        </w:rPr>
        <w:t>say</w:t>
      </w:r>
      <w:proofErr w:type="gramEnd"/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“I do not know.”</w:t>
      </w:r>
    </w:p>
    <w:p w14:paraId="03B50EFB" w14:textId="77777777" w:rsidR="0037232F" w:rsidRPr="0037232F" w:rsidRDefault="0037232F" w:rsidP="003723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Consistency: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Context-aware, session-specific memory allows longitudinal compliance analysis and helps with investigations.</w:t>
      </w:r>
    </w:p>
    <w:p w14:paraId="540C5799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B99D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896D0F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Assignment: Your Turn</w:t>
      </w:r>
    </w:p>
    <w:p w14:paraId="4B29C88B" w14:textId="77777777" w:rsidR="0037232F" w:rsidRPr="0037232F" w:rsidRDefault="0037232F" w:rsidP="003723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both MCP servers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(memory and GRC) locally.</w:t>
      </w:r>
    </w:p>
    <w:p w14:paraId="1CFF4C26" w14:textId="77777777" w:rsidR="0037232F" w:rsidRPr="0037232F" w:rsidRDefault="0037232F" w:rsidP="003723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the </w:t>
      </w:r>
      <w:proofErr w:type="spellStart"/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client logic: Route questions, collect context, and call OpenAI’s API.</w:t>
      </w:r>
    </w:p>
    <w:p w14:paraId="09190482" w14:textId="77777777" w:rsidR="0037232F" w:rsidRPr="0037232F" w:rsidRDefault="0037232F" w:rsidP="003723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various GRC questions:</w:t>
      </w:r>
    </w:p>
    <w:p w14:paraId="1FCE9345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“Summarize our last three compliance conversations.”</w:t>
      </w:r>
    </w:p>
    <w:p w14:paraId="52F47FB4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“What does NIST say about incident response?”</w:t>
      </w:r>
    </w:p>
    <w:p w14:paraId="08D3FABB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“What’s in our </w:t>
      </w:r>
      <w:proofErr w:type="spellStart"/>
      <w:r w:rsidRPr="0037232F">
        <w:rPr>
          <w:rFonts w:ascii="Times New Roman" w:eastAsia="Times New Roman" w:hAnsi="Times New Roman" w:cs="Times New Roman"/>
          <w:kern w:val="0"/>
          <w14:ligatures w14:val="none"/>
        </w:rPr>
        <w:t>TrustLayer</w:t>
      </w:r>
      <w:proofErr w:type="spellEnd"/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intake about vendor risk management?”</w:t>
      </w:r>
    </w:p>
    <w:p w14:paraId="47467F59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“Find the GDPR section on breach notification in our PDFs.”</w:t>
      </w:r>
    </w:p>
    <w:p w14:paraId="769041A3" w14:textId="77777777" w:rsidR="0037232F" w:rsidRPr="0037232F" w:rsidRDefault="0037232F" w:rsidP="003723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 and document:</w:t>
      </w:r>
    </w:p>
    <w:p w14:paraId="1732EEEC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How OpenAI’s answer is </w:t>
      </w:r>
      <w:r w:rsidRPr="0037232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improved and grounded</w:t>
      </w:r>
      <w:r w:rsidRPr="0037232F">
        <w:rPr>
          <w:rFonts w:ascii="Times New Roman" w:eastAsia="Times New Roman" w:hAnsi="Times New Roman" w:cs="Times New Roman"/>
          <w:kern w:val="0"/>
          <w14:ligatures w14:val="none"/>
        </w:rPr>
        <w:t xml:space="preserve"> when given only high-quality, cited context.</w:t>
      </w:r>
    </w:p>
    <w:p w14:paraId="18048C02" w14:textId="77777777" w:rsidR="0037232F" w:rsidRPr="0037232F" w:rsidRDefault="0037232F" w:rsidP="003723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How every response is transparent and auditable.</w:t>
      </w:r>
    </w:p>
    <w:p w14:paraId="017BEC04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E6362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1A0D47" w14:textId="77777777" w:rsidR="0037232F" w:rsidRPr="0037232F" w:rsidRDefault="0037232F" w:rsidP="00372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Diagram</w:t>
      </w:r>
    </w:p>
    <w:p w14:paraId="247C1CA3" w14:textId="77777777" w:rsid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kern w:val="0"/>
          <w14:ligatures w14:val="none"/>
        </w:rPr>
        <w:t>If you want, request a visual architecture diagram—happy to include!</w:t>
      </w:r>
    </w:p>
    <w:p w14:paraId="10ECC1D0" w14:textId="17133998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7952A39" wp14:editId="7952C09F">
            <wp:extent cx="5943600" cy="3343275"/>
            <wp:effectExtent l="0" t="0" r="0" b="0"/>
            <wp:docPr id="3332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4EE7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B771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D6C029" w14:textId="77777777" w:rsidR="0037232F" w:rsidRPr="0037232F" w:rsidRDefault="0037232F" w:rsidP="00372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3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workflow empowers GRC teams to leverage world-class language models safely, transparently, and with audit-ready confidence.</w:t>
      </w:r>
    </w:p>
    <w:p w14:paraId="5D96A495" w14:textId="77777777" w:rsidR="0037232F" w:rsidRPr="0037232F" w:rsidRDefault="00D3625E" w:rsidP="003723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918E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D61C2F" w14:textId="77777777" w:rsidR="0097076D" w:rsidRPr="0037232F" w:rsidRDefault="0097076D" w:rsidP="0037232F"/>
    <w:sectPr w:rsidR="0097076D" w:rsidRPr="0037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067"/>
    <w:multiLevelType w:val="multilevel"/>
    <w:tmpl w:val="1B5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A80"/>
    <w:multiLevelType w:val="multilevel"/>
    <w:tmpl w:val="BF2E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028"/>
    <w:multiLevelType w:val="multilevel"/>
    <w:tmpl w:val="EBA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29DD"/>
    <w:multiLevelType w:val="multilevel"/>
    <w:tmpl w:val="898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0BC3"/>
    <w:multiLevelType w:val="multilevel"/>
    <w:tmpl w:val="BB7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441F9"/>
    <w:multiLevelType w:val="multilevel"/>
    <w:tmpl w:val="586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55487"/>
    <w:multiLevelType w:val="multilevel"/>
    <w:tmpl w:val="1DE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644CB"/>
    <w:multiLevelType w:val="multilevel"/>
    <w:tmpl w:val="C28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026DA"/>
    <w:multiLevelType w:val="multilevel"/>
    <w:tmpl w:val="466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E37C2"/>
    <w:multiLevelType w:val="multilevel"/>
    <w:tmpl w:val="7294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57201"/>
    <w:multiLevelType w:val="multilevel"/>
    <w:tmpl w:val="D38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78D"/>
    <w:multiLevelType w:val="multilevel"/>
    <w:tmpl w:val="9E7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709ED"/>
    <w:multiLevelType w:val="multilevel"/>
    <w:tmpl w:val="E03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62988"/>
    <w:multiLevelType w:val="multilevel"/>
    <w:tmpl w:val="130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C299F"/>
    <w:multiLevelType w:val="multilevel"/>
    <w:tmpl w:val="E1FA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83A53"/>
    <w:multiLevelType w:val="multilevel"/>
    <w:tmpl w:val="62A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E6BA1"/>
    <w:multiLevelType w:val="multilevel"/>
    <w:tmpl w:val="AF7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46BB1"/>
    <w:multiLevelType w:val="multilevel"/>
    <w:tmpl w:val="77E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A6B1E"/>
    <w:multiLevelType w:val="multilevel"/>
    <w:tmpl w:val="417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82C9E"/>
    <w:multiLevelType w:val="multilevel"/>
    <w:tmpl w:val="E69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A4C32"/>
    <w:multiLevelType w:val="multilevel"/>
    <w:tmpl w:val="D11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35C34"/>
    <w:multiLevelType w:val="multilevel"/>
    <w:tmpl w:val="FBB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D7ED1"/>
    <w:multiLevelType w:val="multilevel"/>
    <w:tmpl w:val="CE5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2049A"/>
    <w:multiLevelType w:val="multilevel"/>
    <w:tmpl w:val="664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127E1"/>
    <w:multiLevelType w:val="multilevel"/>
    <w:tmpl w:val="594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861251">
    <w:abstractNumId w:val="4"/>
  </w:num>
  <w:num w:numId="2" w16cid:durableId="1627421756">
    <w:abstractNumId w:val="9"/>
  </w:num>
  <w:num w:numId="3" w16cid:durableId="820778100">
    <w:abstractNumId w:val="21"/>
  </w:num>
  <w:num w:numId="4" w16cid:durableId="1305936076">
    <w:abstractNumId w:val="20"/>
  </w:num>
  <w:num w:numId="5" w16cid:durableId="1226794585">
    <w:abstractNumId w:val="7"/>
  </w:num>
  <w:num w:numId="6" w16cid:durableId="76022246">
    <w:abstractNumId w:val="6"/>
  </w:num>
  <w:num w:numId="7" w16cid:durableId="1566645033">
    <w:abstractNumId w:val="23"/>
  </w:num>
  <w:num w:numId="8" w16cid:durableId="67459654">
    <w:abstractNumId w:val="17"/>
  </w:num>
  <w:num w:numId="9" w16cid:durableId="346906688">
    <w:abstractNumId w:val="0"/>
  </w:num>
  <w:num w:numId="10" w16cid:durableId="1975477935">
    <w:abstractNumId w:val="13"/>
  </w:num>
  <w:num w:numId="11" w16cid:durableId="1619920112">
    <w:abstractNumId w:val="3"/>
  </w:num>
  <w:num w:numId="12" w16cid:durableId="816337576">
    <w:abstractNumId w:val="2"/>
  </w:num>
  <w:num w:numId="13" w16cid:durableId="826827657">
    <w:abstractNumId w:val="8"/>
  </w:num>
  <w:num w:numId="14" w16cid:durableId="2123648788">
    <w:abstractNumId w:val="14"/>
  </w:num>
  <w:num w:numId="15" w16cid:durableId="1649744377">
    <w:abstractNumId w:val="18"/>
  </w:num>
  <w:num w:numId="16" w16cid:durableId="236131577">
    <w:abstractNumId w:val="5"/>
  </w:num>
  <w:num w:numId="17" w16cid:durableId="944459142">
    <w:abstractNumId w:val="12"/>
  </w:num>
  <w:num w:numId="18" w16cid:durableId="349456829">
    <w:abstractNumId w:val="16"/>
  </w:num>
  <w:num w:numId="19" w16cid:durableId="897665377">
    <w:abstractNumId w:val="15"/>
  </w:num>
  <w:num w:numId="20" w16cid:durableId="2041541050">
    <w:abstractNumId w:val="19"/>
  </w:num>
  <w:num w:numId="21" w16cid:durableId="1976062207">
    <w:abstractNumId w:val="10"/>
  </w:num>
  <w:num w:numId="22" w16cid:durableId="641351315">
    <w:abstractNumId w:val="1"/>
  </w:num>
  <w:num w:numId="23" w16cid:durableId="979191140">
    <w:abstractNumId w:val="24"/>
  </w:num>
  <w:num w:numId="24" w16cid:durableId="1412698429">
    <w:abstractNumId w:val="11"/>
  </w:num>
  <w:num w:numId="25" w16cid:durableId="3440906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79"/>
    <w:rsid w:val="0000077C"/>
    <w:rsid w:val="00065133"/>
    <w:rsid w:val="00101D8F"/>
    <w:rsid w:val="001468A6"/>
    <w:rsid w:val="001B0163"/>
    <w:rsid w:val="001D7D63"/>
    <w:rsid w:val="002D01BD"/>
    <w:rsid w:val="00360979"/>
    <w:rsid w:val="0037232F"/>
    <w:rsid w:val="003E3AEF"/>
    <w:rsid w:val="00534762"/>
    <w:rsid w:val="006B65D9"/>
    <w:rsid w:val="007B02F1"/>
    <w:rsid w:val="00814B40"/>
    <w:rsid w:val="0097076D"/>
    <w:rsid w:val="00A20C7F"/>
    <w:rsid w:val="00BA61DA"/>
    <w:rsid w:val="00C45B90"/>
    <w:rsid w:val="00D3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455"/>
  <w15:chartTrackingRefBased/>
  <w15:docId w15:val="{CF01500E-D5CB-7541-BA56-ADD4AD96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09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9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09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E3AEF"/>
  </w:style>
  <w:style w:type="character" w:customStyle="1" w:styleId="hljs-builtin">
    <w:name w:val="hljs-built_in"/>
    <w:basedOn w:val="DefaultParagraphFont"/>
    <w:rsid w:val="003E3AEF"/>
  </w:style>
  <w:style w:type="character" w:customStyle="1" w:styleId="hljs-number">
    <w:name w:val="hljs-number"/>
    <w:basedOn w:val="DefaultParagraphFont"/>
    <w:rsid w:val="003E3AEF"/>
  </w:style>
  <w:style w:type="character" w:customStyle="1" w:styleId="hljs-string">
    <w:name w:val="hljs-string"/>
    <w:basedOn w:val="DefaultParagraphFont"/>
    <w:rsid w:val="003E3AEF"/>
  </w:style>
  <w:style w:type="character" w:customStyle="1" w:styleId="hljs-symbol">
    <w:name w:val="hljs-symbol"/>
    <w:basedOn w:val="DefaultParagraphFont"/>
    <w:rsid w:val="003E3AEF"/>
  </w:style>
  <w:style w:type="character" w:customStyle="1" w:styleId="hljs-comment">
    <w:name w:val="hljs-comment"/>
    <w:basedOn w:val="DefaultParagraphFont"/>
    <w:rsid w:val="0037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2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2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97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2</cp:revision>
  <dcterms:created xsi:type="dcterms:W3CDTF">2025-06-13T19:49:00Z</dcterms:created>
  <dcterms:modified xsi:type="dcterms:W3CDTF">2025-06-13T19:49:00Z</dcterms:modified>
</cp:coreProperties>
</file>