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BB62" w14:textId="77777777" w:rsidR="00273B2E" w:rsidRPr="00273B2E" w:rsidRDefault="00273B2E" w:rsidP="0027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Multiple-Choice Questions (MCQs)</w:t>
      </w:r>
    </w:p>
    <w:p w14:paraId="235E6629" w14:textId="77777777" w:rsidR="00273B2E" w:rsidRPr="00273B2E" w:rsidRDefault="00273B2E" w:rsidP="00273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After cloning the repo, which script must you run </w:t>
      </w:r>
      <w:r w:rsidRPr="00273B2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first</w:t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populate </w:t>
      </w:r>
      <w:proofErr w:type="spellStart"/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proofErr w:type="spellEnd"/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before starting the MCP servers?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a) </w:t>
      </w:r>
      <w:r w:rsidRPr="00273B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mcp_mitre_server.py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b) </w:t>
      </w:r>
      <w:r w:rsidRPr="00273B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upload_to_chromadb.py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c) </w:t>
      </w:r>
      <w:r w:rsidRPr="00273B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mcp_memory_server.py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d) </w:t>
      </w:r>
      <w:r w:rsidRPr="00273B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Answer: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273B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upload_to_chromadb.py</w:t>
      </w:r>
    </w:p>
    <w:p w14:paraId="7781F846" w14:textId="77777777" w:rsidR="00273B2E" w:rsidRPr="00273B2E" w:rsidRDefault="00273B2E" w:rsidP="00273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MITRE technique ID is returned in the sample query “Hijack Legit RDP Session to Move Laterally”?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  <w:t>a) T1563.002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  <w:t>b) T1021.001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  <w:t>c) T1071.001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  <w:t>d) T1105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Answer: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a) T1563.002</w:t>
      </w:r>
    </w:p>
    <w:p w14:paraId="501E9D46" w14:textId="77777777" w:rsidR="00273B2E" w:rsidRPr="00273B2E" w:rsidRDefault="00F351E8" w:rsidP="00273B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1E8">
        <w:rPr>
          <w:rFonts w:ascii="Times New Roman" w:eastAsia="Times New Roman" w:hAnsi="Times New Roman" w:cs="Times New Roman"/>
          <w:noProof/>
          <w:kern w:val="0"/>
        </w:rPr>
        <w:pict w14:anchorId="5732A5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846C68" w14:textId="77777777" w:rsidR="00273B2E" w:rsidRPr="00273B2E" w:rsidRDefault="00273B2E" w:rsidP="0027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True/False Questions</w:t>
      </w:r>
    </w:p>
    <w:p w14:paraId="103FB3CA" w14:textId="77777777" w:rsidR="00273B2E" w:rsidRPr="00273B2E" w:rsidRDefault="00273B2E" w:rsidP="00273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or False –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One of the key advantages MCP brings to blue-team operations is a fully </w:t>
      </w:r>
      <w:r w:rsidRPr="00273B2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auditable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evidence chain for every LLM answer.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Answer: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True</w:t>
      </w:r>
    </w:p>
    <w:p w14:paraId="76E11656" w14:textId="77777777" w:rsidR="00273B2E" w:rsidRPr="00273B2E" w:rsidRDefault="00273B2E" w:rsidP="00273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or False –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Vector embeddings in </w:t>
      </w:r>
      <w:proofErr w:type="spellStart"/>
      <w:r w:rsidRPr="00273B2E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allow analysts to retrieve relevant MITRE, detection rules and CISA advisories even when their query wording does </w:t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contain exact keywords.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Answer: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True</w:t>
      </w:r>
    </w:p>
    <w:p w14:paraId="3422C5CC" w14:textId="77777777" w:rsidR="00273B2E" w:rsidRPr="00273B2E" w:rsidRDefault="00273B2E" w:rsidP="00273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or False –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Starting the </w:t>
      </w:r>
      <w:r w:rsidRPr="00273B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mcp_mitre_server.py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before running </w:t>
      </w:r>
      <w:r w:rsidRPr="00273B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upload_to_chromadb.py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will still work because the server can index data on the fly.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Answer: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False</w:t>
      </w:r>
    </w:p>
    <w:p w14:paraId="350AF3F5" w14:textId="77777777" w:rsidR="00273B2E" w:rsidRPr="00273B2E" w:rsidRDefault="00F351E8" w:rsidP="00273B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1E8">
        <w:rPr>
          <w:rFonts w:ascii="Times New Roman" w:eastAsia="Times New Roman" w:hAnsi="Times New Roman" w:cs="Times New Roman"/>
          <w:noProof/>
          <w:kern w:val="0"/>
        </w:rPr>
        <w:pict w14:anchorId="4CFDCB0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3DD779" w14:textId="77777777" w:rsidR="00273B2E" w:rsidRPr="00273B2E" w:rsidRDefault="00273B2E" w:rsidP="0027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Fill-in-the-Blank Questions</w:t>
      </w:r>
    </w:p>
    <w:p w14:paraId="5F7FEBC9" w14:textId="77777777" w:rsidR="00273B2E" w:rsidRPr="00273B2E" w:rsidRDefault="00273B2E" w:rsidP="0027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Which five-word mantra on Slide 1 </w:t>
      </w:r>
      <w:proofErr w:type="spellStart"/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summarises</w:t>
      </w:r>
      <w:proofErr w:type="spellEnd"/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benefits of an MCP-powered SOC?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(Write the five nouns in order: ______, ______, ______, ______, ______.)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Answer: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Auditability, Speed, Explainability, Modularity, Consistency</w:t>
      </w:r>
    </w:p>
    <w:p w14:paraId="49856C04" w14:textId="77777777" w:rsidR="00273B2E" w:rsidRPr="00273B2E" w:rsidRDefault="00273B2E" w:rsidP="0027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demo notebook orchestrates queries in JSON-RPC, then logs the full Q&amp;A to the ______ server so auditors can replay decisions.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Answer: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memory</w:t>
      </w:r>
    </w:p>
    <w:p w14:paraId="1E8DB032" w14:textId="77777777" w:rsidR="00273B2E" w:rsidRPr="00273B2E" w:rsidRDefault="00273B2E" w:rsidP="0027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Fill in the missing step for the SOC workflow: 1 Ingest → 2 Enrich → 3 ______ → 4 Log.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Answer: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t xml:space="preserve"> Generate analyst guidance with an LLM</w:t>
      </w:r>
    </w:p>
    <w:p w14:paraId="3CAD205E" w14:textId="77777777" w:rsidR="00273B2E" w:rsidRPr="00273B2E" w:rsidRDefault="00273B2E" w:rsidP="0027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In the data-prep pipeline, name one of the three knowledge bases that are ingested and embedded into </w:t>
      </w:r>
      <w:proofErr w:type="spellStart"/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proofErr w:type="spellEnd"/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 (</w:t>
      </w:r>
      <w:proofErr w:type="gramStart"/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one</w:t>
      </w:r>
      <w:proofErr w:type="gramEnd"/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58BF8473" w14:textId="77777777" w:rsidR="00273B2E" w:rsidRPr="00273B2E" w:rsidRDefault="00273B2E" w:rsidP="00273B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kern w:val="0"/>
          <w14:ligatures w14:val="none"/>
        </w:rPr>
        <w:t>MITRE ATT&amp;CK</w:t>
      </w:r>
    </w:p>
    <w:p w14:paraId="46490280" w14:textId="77777777" w:rsidR="00273B2E" w:rsidRPr="00273B2E" w:rsidRDefault="00273B2E" w:rsidP="00273B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kern w:val="0"/>
          <w14:ligatures w14:val="none"/>
        </w:rPr>
        <w:t>Detection Rules (e.g., SIGMA/Splunk/Elastic)</w:t>
      </w:r>
    </w:p>
    <w:p w14:paraId="79F1B05A" w14:textId="77777777" w:rsidR="00273B2E" w:rsidRPr="00273B2E" w:rsidRDefault="00273B2E" w:rsidP="00273B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kern w:val="0"/>
          <w14:ligatures w14:val="none"/>
        </w:rPr>
        <w:t>CISA Advisories</w:t>
      </w:r>
    </w:p>
    <w:p w14:paraId="48077451" w14:textId="77777777" w:rsidR="00273B2E" w:rsidRPr="00273B2E" w:rsidRDefault="00273B2E" w:rsidP="0027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two specific analyst actions recommended when an alert maps to MITRE technique T1563.002 (RDP session hijacking).</w:t>
      </w:r>
      <w:r w:rsidRPr="00273B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B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 Answer (any two):</w:t>
      </w:r>
    </w:p>
    <w:p w14:paraId="61061892" w14:textId="77777777" w:rsidR="00273B2E" w:rsidRPr="00273B2E" w:rsidRDefault="00273B2E" w:rsidP="00273B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kern w:val="0"/>
          <w14:ligatures w14:val="none"/>
        </w:rPr>
        <w:t>Review session logs for abnormal RDP redirects</w:t>
      </w:r>
    </w:p>
    <w:p w14:paraId="41E98E61" w14:textId="77777777" w:rsidR="00273B2E" w:rsidRPr="00273B2E" w:rsidRDefault="00273B2E" w:rsidP="00273B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kern w:val="0"/>
          <w14:ligatures w14:val="none"/>
        </w:rPr>
        <w:t>Check for unexpected privilege escalation</w:t>
      </w:r>
    </w:p>
    <w:p w14:paraId="3807E3F3" w14:textId="77777777" w:rsidR="00273B2E" w:rsidRPr="00273B2E" w:rsidRDefault="00273B2E" w:rsidP="00273B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kern w:val="0"/>
          <w14:ligatures w14:val="none"/>
        </w:rPr>
        <w:t>Validate involved user accounts</w:t>
      </w:r>
    </w:p>
    <w:p w14:paraId="21C0AA69" w14:textId="77777777" w:rsidR="00273B2E" w:rsidRPr="00273B2E" w:rsidRDefault="00273B2E" w:rsidP="00273B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B2E">
        <w:rPr>
          <w:rFonts w:ascii="Times New Roman" w:eastAsia="Times New Roman" w:hAnsi="Times New Roman" w:cs="Times New Roman"/>
          <w:kern w:val="0"/>
          <w14:ligatures w14:val="none"/>
        </w:rPr>
        <w:t>Follow CISA mitigation steps</w:t>
      </w:r>
    </w:p>
    <w:p w14:paraId="518A5AE8" w14:textId="77777777" w:rsidR="0097076D" w:rsidRPr="00273B2E" w:rsidRDefault="0097076D" w:rsidP="00273B2E"/>
    <w:sectPr w:rsidR="0097076D" w:rsidRPr="0027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E4898"/>
    <w:multiLevelType w:val="multilevel"/>
    <w:tmpl w:val="80A47E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B42C5"/>
    <w:multiLevelType w:val="multilevel"/>
    <w:tmpl w:val="779883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95717"/>
    <w:multiLevelType w:val="multilevel"/>
    <w:tmpl w:val="C4B0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80E2B"/>
    <w:multiLevelType w:val="multilevel"/>
    <w:tmpl w:val="6D724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5087A"/>
    <w:multiLevelType w:val="multilevel"/>
    <w:tmpl w:val="C10A13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127A3"/>
    <w:multiLevelType w:val="multilevel"/>
    <w:tmpl w:val="B730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831019">
    <w:abstractNumId w:val="2"/>
  </w:num>
  <w:num w:numId="2" w16cid:durableId="1118062758">
    <w:abstractNumId w:val="1"/>
  </w:num>
  <w:num w:numId="3" w16cid:durableId="1484853783">
    <w:abstractNumId w:val="4"/>
  </w:num>
  <w:num w:numId="4" w16cid:durableId="1503273256">
    <w:abstractNumId w:val="5"/>
  </w:num>
  <w:num w:numId="5" w16cid:durableId="1599100587">
    <w:abstractNumId w:val="3"/>
  </w:num>
  <w:num w:numId="6" w16cid:durableId="62666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45"/>
    <w:rsid w:val="0000077C"/>
    <w:rsid w:val="00273B2E"/>
    <w:rsid w:val="00350C3D"/>
    <w:rsid w:val="00534762"/>
    <w:rsid w:val="006B65D9"/>
    <w:rsid w:val="007B02F1"/>
    <w:rsid w:val="00814B40"/>
    <w:rsid w:val="0097076D"/>
    <w:rsid w:val="00A20C7F"/>
    <w:rsid w:val="00C45B90"/>
    <w:rsid w:val="00CD5345"/>
    <w:rsid w:val="00F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49D9"/>
  <w15:chartTrackingRefBased/>
  <w15:docId w15:val="{B8A88EEB-A606-1040-8BFF-E9E70F50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2E"/>
  </w:style>
  <w:style w:type="paragraph" w:styleId="Heading1">
    <w:name w:val="heading 1"/>
    <w:basedOn w:val="Normal"/>
    <w:next w:val="Normal"/>
    <w:link w:val="Heading1Char"/>
    <w:uiPriority w:val="9"/>
    <w:qFormat/>
    <w:rsid w:val="00CD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3B2E"/>
    <w:rPr>
      <w:b/>
      <w:bCs/>
    </w:rPr>
  </w:style>
  <w:style w:type="character" w:styleId="Emphasis">
    <w:name w:val="Emphasis"/>
    <w:basedOn w:val="DefaultParagraphFont"/>
    <w:uiPriority w:val="20"/>
    <w:qFormat/>
    <w:rsid w:val="00273B2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B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Lodge</dc:creator>
  <cp:keywords/>
  <dc:description/>
  <cp:lastModifiedBy>Brennan Lodge</cp:lastModifiedBy>
  <cp:revision>2</cp:revision>
  <dcterms:created xsi:type="dcterms:W3CDTF">2025-06-28T12:02:00Z</dcterms:created>
  <dcterms:modified xsi:type="dcterms:W3CDTF">2025-06-28T12:11:00Z</dcterms:modified>
</cp:coreProperties>
</file>