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3BD122" w14:textId="77777777" w:rsidTr="00922950">
        <w:tc>
          <w:tcPr>
            <w:tcW w:w="491" w:type="dxa"/>
            <w:vMerge w:val="restart"/>
            <w:shd w:val="clear" w:color="auto" w:fill="A6A6A6" w:themeFill="background1" w:themeFillShade="A6"/>
            <w:textDirection w:val="btLr"/>
          </w:tcPr>
          <w:p w14:paraId="7B5E29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A678D17B84004398AA077199F1CFB3"/>
            </w:placeholder>
            <w:showingPlcHdr/>
            <w:dropDownList>
              <w:listItem w:displayText="Dr." w:value="Dr."/>
              <w:listItem w:displayText="Prof." w:value="Prof."/>
            </w:dropDownList>
          </w:sdtPr>
          <w:sdtContent>
            <w:tc>
              <w:tcPr>
                <w:tcW w:w="1259" w:type="dxa"/>
              </w:tcPr>
              <w:p w14:paraId="665A7D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D99B85786C4648B54BC0917E0A7D34"/>
            </w:placeholder>
            <w:text/>
          </w:sdtPr>
          <w:sdtContent>
            <w:tc>
              <w:tcPr>
                <w:tcW w:w="2073" w:type="dxa"/>
              </w:tcPr>
              <w:p w14:paraId="3888534B" w14:textId="77777777" w:rsidR="00B574C9" w:rsidRDefault="00880E4C" w:rsidP="00880E4C">
                <w:r>
                  <w:t>Eric</w:t>
                </w:r>
              </w:p>
            </w:tc>
          </w:sdtContent>
        </w:sdt>
        <w:sdt>
          <w:sdtPr>
            <w:alias w:val="Middle name"/>
            <w:tag w:val="authorMiddleName"/>
            <w:id w:val="-2076034781"/>
            <w:placeholder>
              <w:docPart w:val="F990BCA7CBA16A42BF4E96858CE45241"/>
            </w:placeholder>
            <w:showingPlcHdr/>
            <w:text/>
          </w:sdtPr>
          <w:sdtContent>
            <w:tc>
              <w:tcPr>
                <w:tcW w:w="2551" w:type="dxa"/>
              </w:tcPr>
              <w:p w14:paraId="60F03D69" w14:textId="77777777" w:rsidR="00B574C9" w:rsidRDefault="00B574C9" w:rsidP="00922950">
                <w:r>
                  <w:rPr>
                    <w:rStyle w:val="PlaceholderText"/>
                  </w:rPr>
                  <w:t>[Middle name]</w:t>
                </w:r>
              </w:p>
            </w:tc>
          </w:sdtContent>
        </w:sdt>
        <w:sdt>
          <w:sdtPr>
            <w:alias w:val="Last name"/>
            <w:tag w:val="authorLastName"/>
            <w:id w:val="-1088529830"/>
            <w:placeholder>
              <w:docPart w:val="84CB7AC274AFFB478C64D87B3FE96097"/>
            </w:placeholder>
            <w:text/>
          </w:sdtPr>
          <w:sdtContent>
            <w:tc>
              <w:tcPr>
                <w:tcW w:w="2642" w:type="dxa"/>
              </w:tcPr>
              <w:p w14:paraId="7B70C4D3" w14:textId="77777777" w:rsidR="00B574C9" w:rsidRDefault="00880E4C" w:rsidP="00880E4C">
                <w:r>
                  <w:t>Nay</w:t>
                </w:r>
              </w:p>
            </w:tc>
          </w:sdtContent>
        </w:sdt>
      </w:tr>
      <w:tr w:rsidR="00B574C9" w14:paraId="46B93D37" w14:textId="77777777" w:rsidTr="001A6A06">
        <w:trPr>
          <w:trHeight w:val="986"/>
        </w:trPr>
        <w:tc>
          <w:tcPr>
            <w:tcW w:w="491" w:type="dxa"/>
            <w:vMerge/>
            <w:shd w:val="clear" w:color="auto" w:fill="A6A6A6" w:themeFill="background1" w:themeFillShade="A6"/>
          </w:tcPr>
          <w:p w14:paraId="01D2D036" w14:textId="77777777" w:rsidR="00B574C9" w:rsidRPr="001A6A06" w:rsidRDefault="00B574C9" w:rsidP="00CF1542">
            <w:pPr>
              <w:jc w:val="center"/>
              <w:rPr>
                <w:b/>
                <w:color w:val="FFFFFF" w:themeColor="background1"/>
              </w:rPr>
            </w:pPr>
          </w:p>
        </w:tc>
        <w:sdt>
          <w:sdtPr>
            <w:alias w:val="Biography"/>
            <w:tag w:val="authorBiography"/>
            <w:id w:val="938807824"/>
            <w:placeholder>
              <w:docPart w:val="AC14101AAA92404A8809B1DC4866CEE8"/>
            </w:placeholder>
            <w:showingPlcHdr/>
          </w:sdtPr>
          <w:sdtContent>
            <w:tc>
              <w:tcPr>
                <w:tcW w:w="8525" w:type="dxa"/>
                <w:gridSpan w:val="4"/>
              </w:tcPr>
              <w:p w14:paraId="0F8A4657" w14:textId="77777777" w:rsidR="00B574C9" w:rsidRDefault="00B574C9" w:rsidP="00922950">
                <w:r>
                  <w:rPr>
                    <w:rStyle w:val="PlaceholderText"/>
                  </w:rPr>
                  <w:t>[Enter your biography]</w:t>
                </w:r>
              </w:p>
            </w:tc>
          </w:sdtContent>
        </w:sdt>
      </w:tr>
      <w:tr w:rsidR="00B574C9" w14:paraId="3C574884" w14:textId="77777777" w:rsidTr="001A6A06">
        <w:trPr>
          <w:trHeight w:val="986"/>
        </w:trPr>
        <w:tc>
          <w:tcPr>
            <w:tcW w:w="491" w:type="dxa"/>
            <w:vMerge/>
            <w:shd w:val="clear" w:color="auto" w:fill="A6A6A6" w:themeFill="background1" w:themeFillShade="A6"/>
          </w:tcPr>
          <w:p w14:paraId="4B6E4E02" w14:textId="77777777" w:rsidR="00B574C9" w:rsidRPr="001A6A06" w:rsidRDefault="00B574C9" w:rsidP="00CF1542">
            <w:pPr>
              <w:jc w:val="center"/>
              <w:rPr>
                <w:b/>
                <w:color w:val="FFFFFF" w:themeColor="background1"/>
              </w:rPr>
            </w:pPr>
          </w:p>
        </w:tc>
        <w:sdt>
          <w:sdtPr>
            <w:alias w:val="Affiliation"/>
            <w:tag w:val="affiliation"/>
            <w:id w:val="2012937915"/>
            <w:placeholder>
              <w:docPart w:val="41F2499A9FC67549B669F203C59DB219"/>
            </w:placeholder>
            <w:text/>
          </w:sdtPr>
          <w:sdtContent>
            <w:tc>
              <w:tcPr>
                <w:tcW w:w="8525" w:type="dxa"/>
                <w:gridSpan w:val="4"/>
              </w:tcPr>
              <w:p w14:paraId="61B37333" w14:textId="25247EF8" w:rsidR="00B574C9" w:rsidRDefault="00B442DF" w:rsidP="00B442DF">
                <w:r>
                  <w:t>Ontario College of Art and Design University</w:t>
                </w:r>
              </w:p>
            </w:tc>
          </w:sdtContent>
        </w:sdt>
      </w:tr>
    </w:tbl>
    <w:p w14:paraId="7B85B36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122F07" w14:textId="77777777" w:rsidTr="00244BB0">
        <w:tc>
          <w:tcPr>
            <w:tcW w:w="9016" w:type="dxa"/>
            <w:shd w:val="clear" w:color="auto" w:fill="A6A6A6" w:themeFill="background1" w:themeFillShade="A6"/>
            <w:tcMar>
              <w:top w:w="113" w:type="dxa"/>
              <w:bottom w:w="113" w:type="dxa"/>
            </w:tcMar>
          </w:tcPr>
          <w:p w14:paraId="533FC91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0998FE" w14:textId="77777777" w:rsidTr="003F0D73">
        <w:sdt>
          <w:sdtPr>
            <w:alias w:val="Article headword"/>
            <w:tag w:val="articleHeadword"/>
            <w:id w:val="-361440020"/>
            <w:placeholder>
              <w:docPart w:val="420236C488D94B4195BB75EE57B50274"/>
            </w:placeholder>
            <w:text/>
          </w:sdtPr>
          <w:sdtContent>
            <w:tc>
              <w:tcPr>
                <w:tcW w:w="9016" w:type="dxa"/>
                <w:tcMar>
                  <w:top w:w="113" w:type="dxa"/>
                  <w:bottom w:w="113" w:type="dxa"/>
                </w:tcMar>
              </w:tcPr>
              <w:p w14:paraId="41A2F7CF" w14:textId="77777777" w:rsidR="003F0D73" w:rsidRPr="00FB589A" w:rsidRDefault="00880E4C" w:rsidP="00880E4C">
                <w:pPr>
                  <w:rPr>
                    <w:b/>
                  </w:rPr>
                </w:pPr>
                <w:r w:rsidRPr="009B244B">
                  <w:t xml:space="preserve">The Group of Seven </w:t>
                </w:r>
              </w:p>
            </w:tc>
          </w:sdtContent>
        </w:sdt>
      </w:tr>
      <w:tr w:rsidR="00464699" w14:paraId="4FB41641" w14:textId="77777777" w:rsidTr="009B244B">
        <w:sdt>
          <w:sdtPr>
            <w:alias w:val="Variant headwords"/>
            <w:tag w:val="variantHeadwords"/>
            <w:id w:val="173464402"/>
            <w:placeholder>
              <w:docPart w:val="50E00A7D96F0AA4FB362E46A84D469BA"/>
            </w:placeholder>
            <w:showingPlcHdr/>
          </w:sdtPr>
          <w:sdtContent>
            <w:tc>
              <w:tcPr>
                <w:tcW w:w="9016" w:type="dxa"/>
                <w:tcMar>
                  <w:top w:w="113" w:type="dxa"/>
                  <w:bottom w:w="113" w:type="dxa"/>
                </w:tcMar>
              </w:tcPr>
              <w:p w14:paraId="1F3F05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994FB2" w14:textId="77777777" w:rsidTr="003F0D73">
        <w:sdt>
          <w:sdtPr>
            <w:alias w:val="Abstract"/>
            <w:tag w:val="abstract"/>
            <w:id w:val="-635871867"/>
            <w:placeholder>
              <w:docPart w:val="1A7EC783C7FDBF449186A51A88B71E30"/>
            </w:placeholder>
          </w:sdtPr>
          <w:sdtContent>
            <w:tc>
              <w:tcPr>
                <w:tcW w:w="9016" w:type="dxa"/>
                <w:tcMar>
                  <w:top w:w="113" w:type="dxa"/>
                  <w:bottom w:w="113" w:type="dxa"/>
                </w:tcMar>
              </w:tcPr>
              <w:sdt>
                <w:sdtPr>
                  <w:alias w:val="Abstract"/>
                  <w:tag w:val="abstract"/>
                  <w:id w:val="-2058776644"/>
                  <w:placeholder>
                    <w:docPart w:val="F63E6D14C068AE46829797A6FF8D673C"/>
                  </w:placeholder>
                </w:sdtPr>
                <w:sdtContent>
                  <w:p w14:paraId="4AC6AAF5" w14:textId="53724F17" w:rsidR="00E85A05" w:rsidRDefault="00707F14" w:rsidP="00AD4B17">
                    <w:r w:rsidRPr="00B614CE">
                      <w:t xml:space="preserve">The Group of Seven </w:t>
                    </w:r>
                    <w:r>
                      <w:t>was</w:t>
                    </w:r>
                    <w:r w:rsidRPr="00B614CE">
                      <w:t xml:space="preserve"> a group of Canadian landscape painter</w:t>
                    </w:r>
                    <w:r w:rsidR="009B244B">
                      <w:t>s working in the early 1900s that</w:t>
                    </w:r>
                    <w:r w:rsidRPr="00B614CE">
                      <w:t xml:space="preserve"> developed a distinct style of painting tied to the evolution of Canada’s national identity. The group’s work focused on capturing the natural beauty of Canada’s vast wilderness through a self-proclaimed</w:t>
                    </w:r>
                    <w:r>
                      <w:t xml:space="preserve"> ‘</w:t>
                    </w:r>
                    <w:r w:rsidRPr="00B614CE">
                      <w:t>Canadian</w:t>
                    </w:r>
                    <w:r>
                      <w:t>’</w:t>
                    </w:r>
                    <w:r w:rsidRPr="00B614CE">
                      <w:t xml:space="preserve"> style that evolved </w:t>
                    </w:r>
                    <w:r>
                      <w:t>following</w:t>
                    </w:r>
                    <w:r w:rsidRPr="00B614CE">
                      <w:t xml:space="preserve"> group expeditions in</w:t>
                    </w:r>
                    <w:r>
                      <w:t>to</w:t>
                    </w:r>
                    <w:r w:rsidRPr="00B614CE">
                      <w:t xml:space="preserve"> Canadian </w:t>
                    </w:r>
                    <w:r>
                      <w:t>wildernesses</w:t>
                    </w:r>
                    <w:r w:rsidRPr="00B614CE">
                      <w:t xml:space="preserve">. </w:t>
                    </w:r>
                    <w:r>
                      <w:t>The original members</w:t>
                    </w:r>
                    <w:r w:rsidRPr="00B614CE">
                      <w:t xml:space="preserve"> </w:t>
                    </w:r>
                    <w:r>
                      <w:t>of the group were</w:t>
                    </w:r>
                    <w:r w:rsidR="009B244B">
                      <w:t xml:space="preserve"> Franklin Carmichael (1890-1945), </w:t>
                    </w:r>
                    <w:proofErr w:type="spellStart"/>
                    <w:r w:rsidR="009B244B">
                      <w:t>Lawren</w:t>
                    </w:r>
                    <w:proofErr w:type="spellEnd"/>
                    <w:r w:rsidR="009B244B">
                      <w:t xml:space="preserve"> Harris (1885-1970), A. Y. Jackson (1882-1972), Frank Johnston (1888-</w:t>
                    </w:r>
                    <w:r w:rsidRPr="00B614CE">
                      <w:t>19</w:t>
                    </w:r>
                    <w:r w:rsidR="009B244B">
                      <w:t xml:space="preserve">49), Arthur </w:t>
                    </w:r>
                    <w:proofErr w:type="spellStart"/>
                    <w:r w:rsidR="009B244B">
                      <w:t>Lismer</w:t>
                    </w:r>
                    <w:proofErr w:type="spellEnd"/>
                    <w:r w:rsidR="009B244B">
                      <w:t xml:space="preserve"> (1885-1969), J. E. H. MacDonald (1873-</w:t>
                    </w:r>
                    <w:r w:rsidRPr="00B614CE">
                      <w:t xml:space="preserve">1932), and Frederick </w:t>
                    </w:r>
                    <w:proofErr w:type="spellStart"/>
                    <w:r w:rsidRPr="00B614CE">
                      <w:t>Varley</w:t>
                    </w:r>
                    <w:proofErr w:type="spellEnd"/>
                    <w:r>
                      <w:t xml:space="preserve"> </w:t>
                    </w:r>
                    <w:r w:rsidR="009B244B">
                      <w:t>(1881-</w:t>
                    </w:r>
                    <w:r w:rsidRPr="00B614CE">
                      <w:t xml:space="preserve">1969). The group’s members were </w:t>
                    </w:r>
                    <w:r>
                      <w:t>based in Toronto, Ontario,</w:t>
                    </w:r>
                    <w:r w:rsidRPr="00B614CE">
                      <w:t xml:space="preserve"> and included </w:t>
                    </w:r>
                    <w:r>
                      <w:t xml:space="preserve">fine artists, </w:t>
                    </w:r>
                    <w:r w:rsidRPr="00B614CE">
                      <w:t>commercial ar</w:t>
                    </w:r>
                    <w:r>
                      <w:t>tists and graphic designers who would meet at</w:t>
                    </w:r>
                    <w:r w:rsidRPr="00B614CE">
                      <w:t xml:space="preserve"> the Toronto Arts and Letters Club</w:t>
                    </w:r>
                    <w:r>
                      <w:t xml:space="preserve">. </w:t>
                    </w:r>
                    <w:r w:rsidRPr="00B614CE">
                      <w:t>Tom Thomson (1877-1917)</w:t>
                    </w:r>
                    <w:r>
                      <w:t xml:space="preserve"> was </w:t>
                    </w:r>
                    <w:r w:rsidRPr="00B614CE">
                      <w:t xml:space="preserve">the group’s </w:t>
                    </w:r>
                    <w:r>
                      <w:t xml:space="preserve">spiritual </w:t>
                    </w:r>
                    <w:r w:rsidRPr="00B614CE">
                      <w:t xml:space="preserve">founder, </w:t>
                    </w:r>
                    <w:r>
                      <w:t xml:space="preserve">even though he </w:t>
                    </w:r>
                    <w:r w:rsidRPr="00B614CE">
                      <w:t xml:space="preserve">died three years prior to </w:t>
                    </w:r>
                    <w:r>
                      <w:t>its</w:t>
                    </w:r>
                    <w:r w:rsidRPr="00B614CE">
                      <w:t xml:space="preserve"> </w:t>
                    </w:r>
                    <w:r>
                      <w:t xml:space="preserve">official </w:t>
                    </w:r>
                    <w:r w:rsidRPr="00B614CE">
                      <w:t>formation</w:t>
                    </w:r>
                    <w:r>
                      <w:t>. Membership would expand in later years to</w:t>
                    </w:r>
                    <w:r w:rsidRPr="00B614CE">
                      <w:t xml:space="preserve"> include A. J. </w:t>
                    </w:r>
                    <w:proofErr w:type="spellStart"/>
                    <w:r w:rsidRPr="00B614CE">
                      <w:t>Casson</w:t>
                    </w:r>
                    <w:proofErr w:type="spellEnd"/>
                    <w:r w:rsidR="009B244B">
                      <w:t xml:space="preserve"> (1898-</w:t>
                    </w:r>
                    <w:r>
                      <w:t xml:space="preserve">1992), </w:t>
                    </w:r>
                    <w:r w:rsidRPr="00B614CE">
                      <w:t>Edwin Holgate</w:t>
                    </w:r>
                    <w:r w:rsidR="009B244B">
                      <w:t xml:space="preserve"> (1892-</w:t>
                    </w:r>
                    <w:r>
                      <w:t xml:space="preserve">1977), </w:t>
                    </w:r>
                    <w:r w:rsidRPr="00B614CE">
                      <w:t xml:space="preserve">and </w:t>
                    </w:r>
                    <w:proofErr w:type="spellStart"/>
                    <w:r w:rsidRPr="00B614CE">
                      <w:t>LeMoine</w:t>
                    </w:r>
                    <w:proofErr w:type="spellEnd"/>
                    <w:r w:rsidRPr="00B614CE">
                      <w:t xml:space="preserve"> Fi</w:t>
                    </w:r>
                    <w:r w:rsidR="009B244B">
                      <w:t>tzgerald (1890-</w:t>
                    </w:r>
                    <w:r w:rsidRPr="00B614CE">
                      <w:t>1956)</w:t>
                    </w:r>
                    <w:r>
                      <w:t xml:space="preserve">. Emily Carr (1871-1945) was </w:t>
                    </w:r>
                    <w:r w:rsidRPr="00B614CE">
                      <w:t>also associated with the Group of Seven, but was never a</w:t>
                    </w:r>
                    <w:r>
                      <w:t>n official</w:t>
                    </w:r>
                    <w:r w:rsidRPr="00B614CE">
                      <w:t xml:space="preserve"> member. The </w:t>
                    </w:r>
                    <w:r>
                      <w:t>G</w:t>
                    </w:r>
                    <w:r w:rsidRPr="00B614CE">
                      <w:t xml:space="preserve">roup </w:t>
                    </w:r>
                    <w:r>
                      <w:t>of Seven disban</w:t>
                    </w:r>
                    <w:r w:rsidRPr="00B614CE">
                      <w:t>d</w:t>
                    </w:r>
                    <w:r>
                      <w:t>ed</w:t>
                    </w:r>
                    <w:r w:rsidRPr="00B614CE">
                      <w:t xml:space="preserve"> in the 1930s. </w:t>
                    </w:r>
                  </w:p>
                </w:sdtContent>
              </w:sdt>
            </w:tc>
          </w:sdtContent>
        </w:sdt>
      </w:tr>
      <w:tr w:rsidR="003F0D73" w14:paraId="59727D3E" w14:textId="77777777" w:rsidTr="003F0D73">
        <w:sdt>
          <w:sdtPr>
            <w:alias w:val="Article text"/>
            <w:tag w:val="articleText"/>
            <w:id w:val="634067588"/>
            <w:placeholder>
              <w:docPart w:val="81DBBBAFA519AA41AEE9B0A71D58D0DE"/>
            </w:placeholder>
          </w:sdtPr>
          <w:sdtContent>
            <w:tc>
              <w:tcPr>
                <w:tcW w:w="9016" w:type="dxa"/>
                <w:tcMar>
                  <w:top w:w="113" w:type="dxa"/>
                  <w:bottom w:w="113" w:type="dxa"/>
                </w:tcMar>
              </w:tcPr>
              <w:sdt>
                <w:sdtPr>
                  <w:alias w:val="Abstract"/>
                  <w:tag w:val="abstract"/>
                  <w:id w:val="544802253"/>
                  <w:placeholder>
                    <w:docPart w:val="1D41E68D95CE3C408ADCA8F6AD27F792"/>
                  </w:placeholder>
                </w:sdtPr>
                <w:sdtContent>
                  <w:sdt>
                    <w:sdtPr>
                      <w:alias w:val="Abstract"/>
                      <w:tag w:val="abstract"/>
                      <w:id w:val="-515693428"/>
                      <w:placeholder>
                        <w:docPart w:val="E0A5169FC541614597321F52703EAAF7"/>
                      </w:placeholder>
                    </w:sdtPr>
                    <w:sdtContent>
                      <w:p w14:paraId="6DB4CC44" w14:textId="7400BF5B" w:rsidR="00131A43" w:rsidRDefault="009B244B" w:rsidP="00476A85">
                        <w:r w:rsidRPr="00B614CE">
                          <w:t xml:space="preserve">The Group of Seven </w:t>
                        </w:r>
                        <w:r>
                          <w:t>was</w:t>
                        </w:r>
                        <w:r w:rsidRPr="00B614CE">
                          <w:t xml:space="preserve"> a group of Canadian landscape painter</w:t>
                        </w:r>
                        <w:r>
                          <w:t>s working in the early 1900s that</w:t>
                        </w:r>
                        <w:r w:rsidRPr="00B614CE">
                          <w:t xml:space="preserve"> developed a distinct style of painting tied to the evolution of Canada’s national identity. The group’s work focused on capturing the natural beauty of Canada’s vast wilderness through a self-proclaimed</w:t>
                        </w:r>
                        <w:r>
                          <w:t xml:space="preserve"> ‘</w:t>
                        </w:r>
                        <w:r w:rsidRPr="00B614CE">
                          <w:t>Canadian</w:t>
                        </w:r>
                        <w:r>
                          <w:t>’</w:t>
                        </w:r>
                        <w:r w:rsidRPr="00B614CE">
                          <w:t xml:space="preserve"> style that evolved </w:t>
                        </w:r>
                        <w:r>
                          <w:t>following</w:t>
                        </w:r>
                        <w:r w:rsidRPr="00B614CE">
                          <w:t xml:space="preserve"> group expeditions in</w:t>
                        </w:r>
                        <w:r>
                          <w:t>to</w:t>
                        </w:r>
                        <w:r w:rsidRPr="00B614CE">
                          <w:t xml:space="preserve"> Canadian </w:t>
                        </w:r>
                        <w:r>
                          <w:t>wildernesses</w:t>
                        </w:r>
                        <w:r w:rsidRPr="00B614CE">
                          <w:t xml:space="preserve">. </w:t>
                        </w:r>
                        <w:r>
                          <w:t>The original members</w:t>
                        </w:r>
                        <w:r w:rsidRPr="00B614CE">
                          <w:t xml:space="preserve"> </w:t>
                        </w:r>
                        <w:r>
                          <w:t xml:space="preserve">of the group were Franklin Carmichael (1890-1945), </w:t>
                        </w:r>
                        <w:proofErr w:type="spellStart"/>
                        <w:r>
                          <w:t>Lawren</w:t>
                        </w:r>
                        <w:proofErr w:type="spellEnd"/>
                        <w:r>
                          <w:t xml:space="preserve"> Harris (1885-1970), A. Y. Jackson (1882-1972), Frank Johnston (1888-</w:t>
                        </w:r>
                        <w:r w:rsidRPr="00B614CE">
                          <w:t>19</w:t>
                        </w:r>
                        <w:r>
                          <w:t xml:space="preserve">49), Arthur </w:t>
                        </w:r>
                        <w:proofErr w:type="spellStart"/>
                        <w:r>
                          <w:t>Lismer</w:t>
                        </w:r>
                        <w:proofErr w:type="spellEnd"/>
                        <w:r>
                          <w:t xml:space="preserve"> (1885-1969), J. E. H. MacDonald (1873-</w:t>
                        </w:r>
                        <w:r w:rsidRPr="00B614CE">
                          <w:t xml:space="preserve">1932), and Frederick </w:t>
                        </w:r>
                        <w:proofErr w:type="spellStart"/>
                        <w:r w:rsidRPr="00B614CE">
                          <w:t>Varley</w:t>
                        </w:r>
                        <w:proofErr w:type="spellEnd"/>
                        <w:r>
                          <w:t xml:space="preserve"> (1881-</w:t>
                        </w:r>
                        <w:r w:rsidRPr="00B614CE">
                          <w:t xml:space="preserve">1969). The group’s members were </w:t>
                        </w:r>
                        <w:r>
                          <w:t>based in Toronto, Ontario,</w:t>
                        </w:r>
                        <w:r w:rsidRPr="00B614CE">
                          <w:t xml:space="preserve"> and included </w:t>
                        </w:r>
                        <w:r>
                          <w:t xml:space="preserve">fine artists, </w:t>
                        </w:r>
                        <w:r w:rsidRPr="00B614CE">
                          <w:t>commercial ar</w:t>
                        </w:r>
                        <w:r>
                          <w:t>tists and graphic designers who would meet at</w:t>
                        </w:r>
                        <w:r w:rsidRPr="00B614CE">
                          <w:t xml:space="preserve"> the Toronto Arts and Letters Club</w:t>
                        </w:r>
                        <w:r>
                          <w:t xml:space="preserve">. </w:t>
                        </w:r>
                        <w:r w:rsidRPr="00B614CE">
                          <w:t>Tom Thomson (1877-1917)</w:t>
                        </w:r>
                        <w:r>
                          <w:t xml:space="preserve"> was </w:t>
                        </w:r>
                        <w:r w:rsidRPr="00B614CE">
                          <w:t xml:space="preserve">the group’s </w:t>
                        </w:r>
                        <w:r>
                          <w:t xml:space="preserve">spiritual </w:t>
                        </w:r>
                        <w:r w:rsidRPr="00B614CE">
                          <w:t xml:space="preserve">founder, </w:t>
                        </w:r>
                        <w:r>
                          <w:t xml:space="preserve">even though he </w:t>
                        </w:r>
                        <w:r w:rsidRPr="00B614CE">
                          <w:t xml:space="preserve">died three years prior to </w:t>
                        </w:r>
                        <w:r>
                          <w:t>its</w:t>
                        </w:r>
                        <w:r w:rsidRPr="00B614CE">
                          <w:t xml:space="preserve"> </w:t>
                        </w:r>
                        <w:r>
                          <w:t xml:space="preserve">official </w:t>
                        </w:r>
                        <w:r w:rsidRPr="00B614CE">
                          <w:t>formation</w:t>
                        </w:r>
                        <w:r>
                          <w:t>. Membership would expand in later years to</w:t>
                        </w:r>
                        <w:r w:rsidRPr="00B614CE">
                          <w:t xml:space="preserve"> include A. J. </w:t>
                        </w:r>
                        <w:proofErr w:type="spellStart"/>
                        <w:r w:rsidRPr="00B614CE">
                          <w:t>Casson</w:t>
                        </w:r>
                        <w:proofErr w:type="spellEnd"/>
                        <w:r>
                          <w:t xml:space="preserve"> (1898-1992), </w:t>
                        </w:r>
                        <w:r w:rsidRPr="00B614CE">
                          <w:t>Edwin Holgate</w:t>
                        </w:r>
                        <w:r>
                          <w:t xml:space="preserve"> (1892-1977), </w:t>
                        </w:r>
                        <w:r w:rsidRPr="00B614CE">
                          <w:t xml:space="preserve">and </w:t>
                        </w:r>
                        <w:proofErr w:type="spellStart"/>
                        <w:r w:rsidRPr="00B614CE">
                          <w:t>LeMoine</w:t>
                        </w:r>
                        <w:proofErr w:type="spellEnd"/>
                        <w:r w:rsidRPr="00B614CE">
                          <w:t xml:space="preserve"> Fi</w:t>
                        </w:r>
                        <w:r>
                          <w:t>tzgerald (1890-</w:t>
                        </w:r>
                        <w:r w:rsidRPr="00B614CE">
                          <w:t>1956)</w:t>
                        </w:r>
                        <w:r>
                          <w:t xml:space="preserve">. Emily Carr (1871-1945) was </w:t>
                        </w:r>
                        <w:r w:rsidRPr="00B614CE">
                          <w:t>also associated with the Group of Seven, but was never a</w:t>
                        </w:r>
                        <w:r>
                          <w:t>n official</w:t>
                        </w:r>
                        <w:r w:rsidRPr="00B614CE">
                          <w:t xml:space="preserve"> member. The </w:t>
                        </w:r>
                        <w:r>
                          <w:t>G</w:t>
                        </w:r>
                        <w:r w:rsidRPr="00B614CE">
                          <w:t xml:space="preserve">roup </w:t>
                        </w:r>
                        <w:r>
                          <w:t>of Seven disban</w:t>
                        </w:r>
                        <w:r w:rsidRPr="00B614CE">
                          <w:t>d</w:t>
                        </w:r>
                        <w:r>
                          <w:t>ed</w:t>
                        </w:r>
                        <w:r w:rsidRPr="00B614CE">
                          <w:t xml:space="preserve"> in the 1930s. </w:t>
                        </w:r>
                      </w:p>
                    </w:sdtContent>
                  </w:sdt>
                  <w:p w14:paraId="41FAB10F" w14:textId="4C0D384D" w:rsidR="00880E4C" w:rsidRDefault="009B244B" w:rsidP="00476A85"/>
                </w:sdtContent>
              </w:sdt>
              <w:p w14:paraId="4967714D" w14:textId="4ECB4DF3" w:rsidR="00880E4C" w:rsidRDefault="00880E4C" w:rsidP="00476A85">
                <w:r w:rsidRPr="00B614CE">
                  <w:t xml:space="preserve">The individual </w:t>
                </w:r>
                <w:r>
                  <w:t>works</w:t>
                </w:r>
                <w:r w:rsidRPr="00B614CE">
                  <w:t xml:space="preserve"> of the members</w:t>
                </w:r>
                <w:r>
                  <w:t xml:space="preserve"> of the Group of Seven</w:t>
                </w:r>
                <w:r w:rsidRPr="00B614CE">
                  <w:t xml:space="preserve"> varied, but </w:t>
                </w:r>
                <w:r>
                  <w:t xml:space="preserve">each </w:t>
                </w:r>
                <w:r w:rsidR="00A003A6">
                  <w:t xml:space="preserve">member </w:t>
                </w:r>
                <w:r w:rsidRPr="00B614CE">
                  <w:t xml:space="preserve">shared similar techniques and stylistic approaches </w:t>
                </w:r>
                <w:r>
                  <w:t xml:space="preserve">with the common goal of </w:t>
                </w:r>
                <w:r w:rsidRPr="00B614CE">
                  <w:t xml:space="preserve">representing </w:t>
                </w:r>
                <w:r w:rsidR="00445B72">
                  <w:t>the ‘untouched’</w:t>
                </w:r>
                <w:r w:rsidRPr="00B614CE">
                  <w:t xml:space="preserve"> Canadian landscape </w:t>
                </w:r>
                <w:r>
                  <w:t>through a uniquely Canadian style</w:t>
                </w:r>
                <w:r w:rsidR="008A4AE2">
                  <w:t>. The G</w:t>
                </w:r>
                <w:r w:rsidRPr="00B614CE">
                  <w:t xml:space="preserve">roup </w:t>
                </w:r>
                <w:r>
                  <w:t>claimed to distance</w:t>
                </w:r>
                <w:r w:rsidRPr="00B614CE">
                  <w:t xml:space="preserve"> itself from European styles, but references to </w:t>
                </w:r>
                <w:r>
                  <w:t>I</w:t>
                </w:r>
                <w:r w:rsidRPr="00B614CE">
                  <w:t xml:space="preserve">mpressionism, </w:t>
                </w:r>
                <w:r>
                  <w:t>P</w:t>
                </w:r>
                <w:r w:rsidRPr="00B614CE">
                  <w:t>ost-</w:t>
                </w:r>
                <w:r>
                  <w:t>I</w:t>
                </w:r>
                <w:r w:rsidRPr="00B614CE">
                  <w:t xml:space="preserve">mpressionism and </w:t>
                </w:r>
                <w:r>
                  <w:t xml:space="preserve">Art Nouveau are clearly evident in </w:t>
                </w:r>
                <w:r w:rsidR="00A003A6">
                  <w:t>their</w:t>
                </w:r>
                <w:r>
                  <w:t xml:space="preserve"> </w:t>
                </w:r>
                <w:r w:rsidRPr="00B614CE">
                  <w:t xml:space="preserve">work. </w:t>
                </w:r>
                <w:r w:rsidR="008A4AE2">
                  <w:t>Seeking to develop a distinctly Canadian style, t</w:t>
                </w:r>
                <w:r w:rsidRPr="00B614CE">
                  <w:t xml:space="preserve">he Group </w:t>
                </w:r>
                <w:r>
                  <w:t>developed</w:t>
                </w:r>
                <w:r w:rsidRPr="00B614CE">
                  <w:t xml:space="preserve"> </w:t>
                </w:r>
                <w:r>
                  <w:t>a</w:t>
                </w:r>
                <w:r w:rsidRPr="00B614CE">
                  <w:t xml:space="preserve"> unique, rugged </w:t>
                </w:r>
                <w:r>
                  <w:t>approach to</w:t>
                </w:r>
                <w:r w:rsidR="008A4AE2">
                  <w:t xml:space="preserve"> painting. </w:t>
                </w:r>
                <w:r>
                  <w:t>The Group</w:t>
                </w:r>
                <w:r w:rsidRPr="00B614CE">
                  <w:t xml:space="preserve"> work</w:t>
                </w:r>
                <w:r>
                  <w:t>ed</w:t>
                </w:r>
                <w:r w:rsidRPr="00B614CE">
                  <w:t xml:space="preserve"> directly from nature in challenging physical environments</w:t>
                </w:r>
                <w:r>
                  <w:t xml:space="preserve">, </w:t>
                </w:r>
                <w:r w:rsidR="008A4AE2">
                  <w:t>forcing</w:t>
                </w:r>
                <w:r>
                  <w:t xml:space="preserve"> them to adapt</w:t>
                </w:r>
                <w:r w:rsidR="00B63B36">
                  <w:t>, for instance,</w:t>
                </w:r>
                <w:r w:rsidRPr="00B614CE">
                  <w:t xml:space="preserve"> to painting in the frigid cold</w:t>
                </w:r>
                <w:r w:rsidR="002F2E2B">
                  <w:t xml:space="preserve">. At the </w:t>
                </w:r>
                <w:r w:rsidR="002F2E2B">
                  <w:lastRenderedPageBreak/>
                  <w:t xml:space="preserve">same time, the painters were frequently required to adapt to painting in the modes of travel that afforded them access to deep wildernesses (many works, for example, were created from within a </w:t>
                </w:r>
                <w:r w:rsidRPr="00B614CE">
                  <w:t>canoe</w:t>
                </w:r>
                <w:r w:rsidR="002F2E2B">
                  <w:t>)</w:t>
                </w:r>
                <w:r w:rsidRPr="00B614CE">
                  <w:t xml:space="preserve">. </w:t>
                </w:r>
                <w:r w:rsidR="000B5741">
                  <w:t xml:space="preserve">The ability to produce works quickly yet agilely in these environments </w:t>
                </w:r>
                <w:r>
                  <w:t>provoked</w:t>
                </w:r>
                <w:r w:rsidRPr="00B614CE">
                  <w:t xml:space="preserve"> a spontaneous </w:t>
                </w:r>
                <w:r>
                  <w:t>form</w:t>
                </w:r>
                <w:r w:rsidRPr="00B614CE">
                  <w:t xml:space="preserve"> of painting</w:t>
                </w:r>
                <w:r w:rsidR="000B5741">
                  <w:t xml:space="preserve"> — v</w:t>
                </w:r>
                <w:r w:rsidRPr="00B614CE">
                  <w:t xml:space="preserve">ast vistas framed by pine boughs were </w:t>
                </w:r>
                <w:r>
                  <w:t>captured on canvases</w:t>
                </w:r>
                <w:r w:rsidRPr="00B614CE">
                  <w:t xml:space="preserve"> using broad, fast brush strokes </w:t>
                </w:r>
                <w:r>
                  <w:t xml:space="preserve">followed </w:t>
                </w:r>
                <w:r w:rsidR="006D5929">
                  <w:t>by</w:t>
                </w:r>
                <w:r w:rsidRPr="00B614CE">
                  <w:t xml:space="preserve"> </w:t>
                </w:r>
                <w:r>
                  <w:t xml:space="preserve">thick, </w:t>
                </w:r>
                <w:r w:rsidRPr="00B614CE">
                  <w:t xml:space="preserve">bold splashes of colour applied in </w:t>
                </w:r>
                <w:r>
                  <w:t>thick layers</w:t>
                </w:r>
                <w:r w:rsidRPr="00B614CE">
                  <w:t xml:space="preserve"> without the benefit of preliminary sketches or </w:t>
                </w:r>
                <w:r>
                  <w:t xml:space="preserve">careful </w:t>
                </w:r>
                <w:r w:rsidRPr="00B614CE">
                  <w:t>premeditation</w:t>
                </w:r>
                <w:r w:rsidRPr="00B614CE">
                  <w:rPr>
                    <w:i/>
                  </w:rPr>
                  <w:t>.</w:t>
                </w:r>
                <w:r>
                  <w:t xml:space="preserve"> </w:t>
                </w:r>
                <w:r w:rsidRPr="00B614CE">
                  <w:t>The Group of Seven’s work ultimately gain</w:t>
                </w:r>
                <w:r>
                  <w:t>ed</w:t>
                </w:r>
                <w:r w:rsidRPr="00B614CE">
                  <w:t xml:space="preserve"> widespread popular </w:t>
                </w:r>
                <w:r>
                  <w:t>support</w:t>
                </w:r>
                <w:r w:rsidRPr="00B614CE">
                  <w:t xml:space="preserve"> within the art community </w:t>
                </w:r>
                <w:r>
                  <w:t xml:space="preserve">and Canadian popular culture. Its </w:t>
                </w:r>
                <w:r w:rsidRPr="00B614CE">
                  <w:t xml:space="preserve">collective body of work now forms the core of permanent </w:t>
                </w:r>
                <w:r>
                  <w:t xml:space="preserve">art </w:t>
                </w:r>
                <w:r w:rsidRPr="00B614CE">
                  <w:t>collections at institutions across the country</w:t>
                </w:r>
                <w:r w:rsidR="001A7DE2">
                  <w:t>,</w:t>
                </w:r>
                <w:r w:rsidRPr="00B614CE">
                  <w:t xml:space="preserve"> </w:t>
                </w:r>
                <w:r>
                  <w:t>including</w:t>
                </w:r>
                <w:r w:rsidRPr="00B614CE">
                  <w:t xml:space="preserve"> the National Gallery of Canada, the Art Gallery of Ontario</w:t>
                </w:r>
                <w:r w:rsidR="00C0003B">
                  <w:t>,</w:t>
                </w:r>
                <w:r w:rsidRPr="00B614CE">
                  <w:t xml:space="preserve"> and the McMichael Canadian Art Collection. Contemporary critics have</w:t>
                </w:r>
                <w:r>
                  <w:t xml:space="preserve"> since raised numerous issues</w:t>
                </w:r>
                <w:r w:rsidRPr="00B614CE">
                  <w:t xml:space="preserve"> </w:t>
                </w:r>
                <w:r>
                  <w:t>about the</w:t>
                </w:r>
                <w:r w:rsidRPr="00B614CE">
                  <w:t xml:space="preserve"> intentions</w:t>
                </w:r>
                <w:r>
                  <w:t>, methods</w:t>
                </w:r>
                <w:r w:rsidR="00EF7676">
                  <w:t>,</w:t>
                </w:r>
                <w:r>
                  <w:t xml:space="preserve"> and rhetoric</w:t>
                </w:r>
                <w:r w:rsidRPr="00B614CE">
                  <w:t xml:space="preserve"> </w:t>
                </w:r>
                <w:r>
                  <w:t>of the group, specific</w:t>
                </w:r>
                <w:r w:rsidR="009B244B">
                  <w:t>ally critici</w:t>
                </w:r>
                <w:bookmarkStart w:id="0" w:name="_GoBack"/>
                <w:bookmarkEnd w:id="0"/>
                <w:r w:rsidR="009B244B">
                  <w:t>s</w:t>
                </w:r>
                <w:r>
                  <w:t>ing the group’s</w:t>
                </w:r>
                <w:r w:rsidRPr="00B614CE">
                  <w:t xml:space="preserve"> </w:t>
                </w:r>
                <w:r w:rsidR="00DD064E">
                  <w:t xml:space="preserve">complete dismissal of </w:t>
                </w:r>
                <w:r w:rsidR="007371FF">
                  <w:t xml:space="preserve">the rich artistic and cultural histories of the Indigenous peoples existing in areas that the group confidently labelled as ‘untouched.’ </w:t>
                </w:r>
              </w:p>
              <w:p w14:paraId="642D4CE7" w14:textId="77777777" w:rsidR="00880E4C" w:rsidRDefault="00880E4C" w:rsidP="00476A85"/>
              <w:p w14:paraId="38EC18DA" w14:textId="77777777" w:rsidR="00880E4C" w:rsidRDefault="00880E4C" w:rsidP="00476A85">
                <w:r>
                  <w:t>[Image: The JackPine.jpg]</w:t>
                </w:r>
              </w:p>
              <w:p w14:paraId="23647C2E" w14:textId="5818526A" w:rsidR="00880E4C" w:rsidRDefault="00476A85" w:rsidP="00476A85">
                <w:pPr>
                  <w:pStyle w:val="Caption"/>
                  <w:rPr>
                    <w:rFonts w:eastAsia="Times New Roman" w:cs="Times New Roman"/>
                  </w:rPr>
                </w:pPr>
                <w:r>
                  <w:t xml:space="preserve">Figure </w:t>
                </w:r>
                <w:fldSimple w:instr=" SEQ Figure \* ARABIC ">
                  <w:r>
                    <w:rPr>
                      <w:noProof/>
                    </w:rPr>
                    <w:t>1</w:t>
                  </w:r>
                </w:fldSimple>
                <w:r>
                  <w:t xml:space="preserve"> </w:t>
                </w:r>
                <w:r w:rsidR="00880E4C" w:rsidRPr="00B614CE">
                  <w:rPr>
                    <w:rFonts w:eastAsia="Times New Roman" w:cs="Times New Roman"/>
                  </w:rPr>
                  <w:t xml:space="preserve">Tom Thomson, </w:t>
                </w:r>
                <w:r w:rsidR="00880E4C" w:rsidRPr="00886495">
                  <w:rPr>
                    <w:rFonts w:eastAsia="Times New Roman" w:cs="Times New Roman"/>
                    <w:i/>
                  </w:rPr>
                  <w:t>The Jack Pine</w:t>
                </w:r>
                <w:r w:rsidR="00880E4C" w:rsidRPr="00B614CE">
                  <w:rPr>
                    <w:rFonts w:eastAsia="Times New Roman" w:cs="Times New Roman"/>
                  </w:rPr>
                  <w:t>, 1916-1917</w:t>
                </w:r>
                <w:r>
                  <w:rPr>
                    <w:rFonts w:eastAsia="Times New Roman" w:cs="Times New Roman"/>
                  </w:rPr>
                  <w:t xml:space="preserve">. </w:t>
                </w:r>
                <w:r w:rsidR="00880E4C" w:rsidRPr="00B614CE">
                  <w:rPr>
                    <w:rFonts w:eastAsia="Times New Roman" w:cs="Times New Roman"/>
                  </w:rPr>
                  <w:t xml:space="preserve">Canadian, 1877 </w:t>
                </w:r>
                <w:r>
                  <w:rPr>
                    <w:rFonts w:eastAsia="Times New Roman" w:cs="Times New Roman"/>
                  </w:rPr>
                  <w:t>–</w:t>
                </w:r>
                <w:r w:rsidR="00880E4C" w:rsidRPr="00B614CE">
                  <w:rPr>
                    <w:rFonts w:eastAsia="Times New Roman" w:cs="Times New Roman"/>
                  </w:rPr>
                  <w:t xml:space="preserve"> 1917</w:t>
                </w:r>
                <w:r>
                  <w:rPr>
                    <w:rFonts w:eastAsia="Times New Roman" w:cs="Times New Roman"/>
                  </w:rPr>
                  <w:t xml:space="preserve">, </w:t>
                </w:r>
                <w:r w:rsidR="00880E4C" w:rsidRPr="00B614CE">
                  <w:rPr>
                    <w:rFonts w:eastAsia="Times New Roman" w:cs="Times New Roman"/>
                  </w:rPr>
                  <w:t>oil on canvas</w:t>
                </w:r>
                <w:r>
                  <w:rPr>
                    <w:rFonts w:eastAsia="Times New Roman" w:cs="Times New Roman"/>
                  </w:rPr>
                  <w:t>. 127.9 x 139.8 cm. P</w:t>
                </w:r>
                <w:r w:rsidR="00880E4C" w:rsidRPr="00B614CE">
                  <w:rPr>
                    <w:rFonts w:eastAsia="Times New Roman" w:cs="Times New Roman"/>
                  </w:rPr>
                  <w:t>urchased 1918</w:t>
                </w:r>
                <w:r>
                  <w:rPr>
                    <w:rFonts w:eastAsia="Times New Roman" w:cs="Times New Roman"/>
                  </w:rPr>
                  <w:t xml:space="preserve">, </w:t>
                </w:r>
                <w:r w:rsidR="00880E4C" w:rsidRPr="00B614CE">
                  <w:rPr>
                    <w:rFonts w:eastAsia="Times New Roman" w:cs="Times New Roman"/>
                  </w:rPr>
                  <w:t>National Gallery of Canada (no. 1519)</w:t>
                </w:r>
              </w:p>
              <w:p w14:paraId="60FCB32C" w14:textId="775C972B" w:rsidR="003F0D73" w:rsidRPr="009D18BF" w:rsidRDefault="00177F1F" w:rsidP="009D18BF">
                <w:pPr>
                  <w:jc w:val="both"/>
                  <w:rPr>
                    <w:rFonts w:ascii="Palatino" w:hAnsi="Palatino"/>
                  </w:rPr>
                </w:pPr>
                <w:r>
                  <w:t xml:space="preserve">Source: </w:t>
                </w:r>
                <w:hyperlink r:id="rId9" w:history="1">
                  <w:r w:rsidR="009D18BF" w:rsidRPr="00B614CE">
                    <w:rPr>
                      <w:rStyle w:val="Hyperlink"/>
                      <w:rFonts w:ascii="Palatino" w:hAnsi="Palatino"/>
                    </w:rPr>
                    <w:t>http://www.gallery.ca/en/see/collections/artwork.php?mkey=11056</w:t>
                  </w:r>
                </w:hyperlink>
              </w:p>
            </w:tc>
          </w:sdtContent>
        </w:sdt>
      </w:tr>
      <w:tr w:rsidR="003235A7" w14:paraId="1F0C2FD4" w14:textId="77777777" w:rsidTr="003235A7">
        <w:tc>
          <w:tcPr>
            <w:tcW w:w="9016" w:type="dxa"/>
          </w:tcPr>
          <w:p w14:paraId="183BA0B2" w14:textId="77777777" w:rsidR="003235A7" w:rsidRDefault="003235A7" w:rsidP="008A5B87">
            <w:r w:rsidRPr="0015114C">
              <w:rPr>
                <w:u w:val="single"/>
              </w:rPr>
              <w:lastRenderedPageBreak/>
              <w:t>Further reading</w:t>
            </w:r>
            <w:r>
              <w:t>:</w:t>
            </w:r>
          </w:p>
          <w:p w14:paraId="5D7B089D" w14:textId="10F83483" w:rsidR="00723A82" w:rsidRDefault="009B244B" w:rsidP="009B244B">
            <w:sdt>
              <w:sdtPr>
                <w:id w:val="298573971"/>
                <w:citation/>
              </w:sdtPr>
              <w:sdtContent>
                <w:r w:rsidR="00C72661">
                  <w:fldChar w:fldCharType="begin"/>
                </w:r>
                <w:r w:rsidR="00C72661">
                  <w:rPr>
                    <w:lang w:val="en-US"/>
                  </w:rPr>
                  <w:instrText xml:space="preserve"> CITATION Dav06 \l 1033 </w:instrText>
                </w:r>
                <w:r w:rsidR="00C72661">
                  <w:fldChar w:fldCharType="separate"/>
                </w:r>
                <w:r w:rsidR="00C72661" w:rsidRPr="00C72661">
                  <w:rPr>
                    <w:noProof/>
                    <w:lang w:val="en-US"/>
                  </w:rPr>
                  <w:t>(Silcox)</w:t>
                </w:r>
                <w:r w:rsidR="00C72661">
                  <w:fldChar w:fldCharType="end"/>
                </w:r>
              </w:sdtContent>
            </w:sdt>
          </w:p>
          <w:p w14:paraId="77D9949A" w14:textId="77777777" w:rsidR="00C72661" w:rsidRDefault="00C72661" w:rsidP="009B244B"/>
          <w:sdt>
            <w:sdtPr>
              <w:rPr>
                <w:rFonts w:asciiTheme="minorHAnsi" w:eastAsiaTheme="minorHAnsi" w:hAnsiTheme="minorHAnsi" w:cstheme="minorBidi"/>
                <w:b w:val="0"/>
                <w:color w:val="auto"/>
                <w:szCs w:val="22"/>
              </w:rPr>
              <w:alias w:val="Further reading"/>
              <w:tag w:val="furtherReading"/>
              <w:id w:val="-1516217107"/>
            </w:sdtPr>
            <w:sdtEndPr>
              <w:rPr>
                <w:rFonts w:asciiTheme="majorHAnsi" w:eastAsiaTheme="majorEastAsia" w:hAnsiTheme="majorHAnsi" w:cstheme="majorBidi"/>
                <w:b/>
                <w:color w:val="595959" w:themeColor="text1" w:themeTint="A6"/>
                <w:szCs w:val="32"/>
              </w:rPr>
            </w:sdtEndPr>
            <w:sdtContent>
              <w:p w14:paraId="08577ABC" w14:textId="21713CC8" w:rsidR="003235A7" w:rsidRPr="009B244B" w:rsidRDefault="009B244B" w:rsidP="009B244B">
                <w:pPr>
                  <w:pStyle w:val="Heading1"/>
                  <w:spacing w:after="0"/>
                  <w:outlineLvl w:val="0"/>
                  <w:rPr>
                    <w:rFonts w:ascii="Palatino" w:eastAsia="Times New Roman" w:hAnsi="Palatino" w:cs="Times New Roman"/>
                    <w:b w:val="0"/>
                    <w:sz w:val="24"/>
                    <w:szCs w:val="24"/>
                  </w:rPr>
                </w:pPr>
                <w:sdt>
                  <w:sdtPr>
                    <w:rPr>
                      <w:rFonts w:asciiTheme="minorHAnsi" w:eastAsiaTheme="minorHAnsi" w:hAnsiTheme="minorHAnsi" w:cstheme="minorBidi"/>
                      <w:b w:val="0"/>
                      <w:color w:val="auto"/>
                      <w:szCs w:val="22"/>
                    </w:rPr>
                    <w:id w:val="1309368653"/>
                    <w:citation/>
                  </w:sdtPr>
                  <w:sdtContent>
                    <w:r w:rsidR="00C72661" w:rsidRPr="00C72661">
                      <w:rPr>
                        <w:rFonts w:asciiTheme="minorHAnsi" w:eastAsiaTheme="minorHAnsi" w:hAnsiTheme="minorHAnsi" w:cstheme="minorBidi"/>
                        <w:b w:val="0"/>
                        <w:color w:val="auto"/>
                        <w:szCs w:val="22"/>
                      </w:rPr>
                      <w:fldChar w:fldCharType="begin"/>
                    </w:r>
                    <w:r w:rsidR="00C72661" w:rsidRPr="00C72661">
                      <w:rPr>
                        <w:rFonts w:asciiTheme="minorHAnsi" w:eastAsiaTheme="minorHAnsi" w:hAnsiTheme="minorHAnsi" w:cstheme="minorBidi"/>
                        <w:b w:val="0"/>
                        <w:color w:val="auto"/>
                        <w:szCs w:val="22"/>
                        <w:lang w:val="en-US"/>
                      </w:rPr>
                      <w:instrText xml:space="preserve"> CITATION Mic911 \l 1033 </w:instrText>
                    </w:r>
                    <w:r w:rsidR="00C72661" w:rsidRPr="00C72661">
                      <w:rPr>
                        <w:rFonts w:asciiTheme="minorHAnsi" w:eastAsiaTheme="minorHAnsi" w:hAnsiTheme="minorHAnsi" w:cstheme="minorBidi"/>
                        <w:b w:val="0"/>
                        <w:color w:val="auto"/>
                        <w:szCs w:val="22"/>
                      </w:rPr>
                      <w:fldChar w:fldCharType="separate"/>
                    </w:r>
                    <w:r w:rsidR="00C72661" w:rsidRPr="00C72661">
                      <w:rPr>
                        <w:rFonts w:asciiTheme="minorHAnsi" w:eastAsiaTheme="minorHAnsi" w:hAnsiTheme="minorHAnsi" w:cstheme="minorBidi"/>
                        <w:b w:val="0"/>
                        <w:noProof/>
                        <w:color w:val="auto"/>
                        <w:szCs w:val="22"/>
                        <w:lang w:val="en-US"/>
                      </w:rPr>
                      <w:t xml:space="preserve"> (Tooby)</w:t>
                    </w:r>
                    <w:r w:rsidR="00C72661" w:rsidRPr="00C72661">
                      <w:rPr>
                        <w:rFonts w:asciiTheme="minorHAnsi" w:eastAsiaTheme="minorHAnsi" w:hAnsiTheme="minorHAnsi" w:cstheme="minorBidi"/>
                        <w:b w:val="0"/>
                        <w:color w:val="auto"/>
                        <w:szCs w:val="22"/>
                      </w:rPr>
                      <w:fldChar w:fldCharType="end"/>
                    </w:r>
                  </w:sdtContent>
                </w:sdt>
                <w:r w:rsidR="00AC6E6D" w:rsidRPr="00C72661">
                  <w:rPr>
                    <w:rStyle w:val="notranslate"/>
                    <w:rFonts w:ascii="Palatino" w:eastAsia="Times New Roman" w:hAnsi="Palatino" w:cs="Times New Roman"/>
                    <w:b w:val="0"/>
                    <w:sz w:val="24"/>
                    <w:szCs w:val="24"/>
                  </w:rPr>
                  <w:t xml:space="preserve"> </w:t>
                </w:r>
              </w:p>
            </w:sdtContent>
          </w:sdt>
        </w:tc>
      </w:tr>
    </w:tbl>
    <w:p w14:paraId="31938DF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A2070" w14:textId="77777777" w:rsidR="009B244B" w:rsidRDefault="009B244B" w:rsidP="007A0D55">
      <w:pPr>
        <w:spacing w:after="0" w:line="240" w:lineRule="auto"/>
      </w:pPr>
      <w:r>
        <w:separator/>
      </w:r>
    </w:p>
  </w:endnote>
  <w:endnote w:type="continuationSeparator" w:id="0">
    <w:p w14:paraId="10681B69" w14:textId="77777777" w:rsidR="009B244B" w:rsidRDefault="009B24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A0E2E" w14:textId="77777777" w:rsidR="009B244B" w:rsidRDefault="009B244B" w:rsidP="007A0D55">
      <w:pPr>
        <w:spacing w:after="0" w:line="240" w:lineRule="auto"/>
      </w:pPr>
      <w:r>
        <w:separator/>
      </w:r>
    </w:p>
  </w:footnote>
  <w:footnote w:type="continuationSeparator" w:id="0">
    <w:p w14:paraId="60B9BBC0" w14:textId="77777777" w:rsidR="009B244B" w:rsidRDefault="009B24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1DFCC" w14:textId="77777777" w:rsidR="009B244B" w:rsidRDefault="009B24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1354E0" w14:textId="77777777" w:rsidR="009B244B" w:rsidRDefault="009B24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4C"/>
    <w:rsid w:val="00032559"/>
    <w:rsid w:val="00052040"/>
    <w:rsid w:val="000B25AE"/>
    <w:rsid w:val="000B55AB"/>
    <w:rsid w:val="000B5741"/>
    <w:rsid w:val="000D24DC"/>
    <w:rsid w:val="00101B2E"/>
    <w:rsid w:val="00116FA0"/>
    <w:rsid w:val="00131A43"/>
    <w:rsid w:val="0015114C"/>
    <w:rsid w:val="00177F1F"/>
    <w:rsid w:val="001A21F3"/>
    <w:rsid w:val="001A2537"/>
    <w:rsid w:val="001A6A06"/>
    <w:rsid w:val="001A7DE2"/>
    <w:rsid w:val="00210C03"/>
    <w:rsid w:val="002162E2"/>
    <w:rsid w:val="00225C5A"/>
    <w:rsid w:val="00230B10"/>
    <w:rsid w:val="00234353"/>
    <w:rsid w:val="00244BB0"/>
    <w:rsid w:val="00295EEE"/>
    <w:rsid w:val="002A0A0D"/>
    <w:rsid w:val="002B0B37"/>
    <w:rsid w:val="002F2E2B"/>
    <w:rsid w:val="0030662D"/>
    <w:rsid w:val="0031000F"/>
    <w:rsid w:val="0031008A"/>
    <w:rsid w:val="003235A7"/>
    <w:rsid w:val="003677B6"/>
    <w:rsid w:val="003D3579"/>
    <w:rsid w:val="003E2795"/>
    <w:rsid w:val="003F0D73"/>
    <w:rsid w:val="00445B72"/>
    <w:rsid w:val="00462DBE"/>
    <w:rsid w:val="00464699"/>
    <w:rsid w:val="00476A85"/>
    <w:rsid w:val="00483379"/>
    <w:rsid w:val="00487BC5"/>
    <w:rsid w:val="00496888"/>
    <w:rsid w:val="004A7476"/>
    <w:rsid w:val="004E5896"/>
    <w:rsid w:val="00513EE6"/>
    <w:rsid w:val="00534F8F"/>
    <w:rsid w:val="00590035"/>
    <w:rsid w:val="005B177E"/>
    <w:rsid w:val="005B3921"/>
    <w:rsid w:val="005F26D7"/>
    <w:rsid w:val="005F5450"/>
    <w:rsid w:val="00621767"/>
    <w:rsid w:val="006D0412"/>
    <w:rsid w:val="006D5929"/>
    <w:rsid w:val="00707F14"/>
    <w:rsid w:val="00723A82"/>
    <w:rsid w:val="007371FF"/>
    <w:rsid w:val="007411B9"/>
    <w:rsid w:val="00750993"/>
    <w:rsid w:val="00780D95"/>
    <w:rsid w:val="00780DC7"/>
    <w:rsid w:val="007A0D55"/>
    <w:rsid w:val="007B3377"/>
    <w:rsid w:val="007E5F44"/>
    <w:rsid w:val="00821DE3"/>
    <w:rsid w:val="00846CE1"/>
    <w:rsid w:val="00880E4C"/>
    <w:rsid w:val="008A4AE2"/>
    <w:rsid w:val="008A5B87"/>
    <w:rsid w:val="00922950"/>
    <w:rsid w:val="009A7264"/>
    <w:rsid w:val="009B244B"/>
    <w:rsid w:val="009D1606"/>
    <w:rsid w:val="009D18BF"/>
    <w:rsid w:val="009E18A1"/>
    <w:rsid w:val="009E60DF"/>
    <w:rsid w:val="009E73D7"/>
    <w:rsid w:val="00A003A6"/>
    <w:rsid w:val="00A27D2C"/>
    <w:rsid w:val="00A76FD9"/>
    <w:rsid w:val="00AA3D1E"/>
    <w:rsid w:val="00AB436D"/>
    <w:rsid w:val="00AC2625"/>
    <w:rsid w:val="00AC3A31"/>
    <w:rsid w:val="00AC6E6D"/>
    <w:rsid w:val="00AD2F24"/>
    <w:rsid w:val="00AD4844"/>
    <w:rsid w:val="00AD4B17"/>
    <w:rsid w:val="00B219AE"/>
    <w:rsid w:val="00B33145"/>
    <w:rsid w:val="00B442DF"/>
    <w:rsid w:val="00B574C9"/>
    <w:rsid w:val="00B63B36"/>
    <w:rsid w:val="00BC39C9"/>
    <w:rsid w:val="00BE5BF7"/>
    <w:rsid w:val="00BF40E1"/>
    <w:rsid w:val="00C0003B"/>
    <w:rsid w:val="00C27FAB"/>
    <w:rsid w:val="00C358D4"/>
    <w:rsid w:val="00C6296B"/>
    <w:rsid w:val="00C72661"/>
    <w:rsid w:val="00CC586D"/>
    <w:rsid w:val="00CF1542"/>
    <w:rsid w:val="00CF3EC5"/>
    <w:rsid w:val="00D656DA"/>
    <w:rsid w:val="00D83300"/>
    <w:rsid w:val="00DC6B48"/>
    <w:rsid w:val="00DD064E"/>
    <w:rsid w:val="00DF01B0"/>
    <w:rsid w:val="00E85A05"/>
    <w:rsid w:val="00E95829"/>
    <w:rsid w:val="00EA606C"/>
    <w:rsid w:val="00EB0C8C"/>
    <w:rsid w:val="00EB51FD"/>
    <w:rsid w:val="00EB77DB"/>
    <w:rsid w:val="00ED139F"/>
    <w:rsid w:val="00EF74F7"/>
    <w:rsid w:val="00EF767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10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E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E4C"/>
    <w:rPr>
      <w:rFonts w:ascii="Lucida Grande" w:hAnsi="Lucida Grande" w:cs="Lucida Grande"/>
      <w:sz w:val="18"/>
      <w:szCs w:val="18"/>
    </w:rPr>
  </w:style>
  <w:style w:type="paragraph" w:styleId="NormalWeb">
    <w:name w:val="Normal (Web)"/>
    <w:basedOn w:val="Normal"/>
    <w:uiPriority w:val="99"/>
    <w:unhideWhenUsed/>
    <w:rsid w:val="00880E4C"/>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notranslate">
    <w:name w:val="notranslate"/>
    <w:basedOn w:val="DefaultParagraphFont"/>
    <w:rsid w:val="00880E4C"/>
  </w:style>
  <w:style w:type="paragraph" w:styleId="Caption">
    <w:name w:val="caption"/>
    <w:basedOn w:val="Normal"/>
    <w:next w:val="Normal"/>
    <w:uiPriority w:val="35"/>
    <w:semiHidden/>
    <w:qFormat/>
    <w:rsid w:val="00476A8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D18B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E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E4C"/>
    <w:rPr>
      <w:rFonts w:ascii="Lucida Grande" w:hAnsi="Lucida Grande" w:cs="Lucida Grande"/>
      <w:sz w:val="18"/>
      <w:szCs w:val="18"/>
    </w:rPr>
  </w:style>
  <w:style w:type="paragraph" w:styleId="NormalWeb">
    <w:name w:val="Normal (Web)"/>
    <w:basedOn w:val="Normal"/>
    <w:uiPriority w:val="99"/>
    <w:unhideWhenUsed/>
    <w:rsid w:val="00880E4C"/>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notranslate">
    <w:name w:val="notranslate"/>
    <w:basedOn w:val="DefaultParagraphFont"/>
    <w:rsid w:val="00880E4C"/>
  </w:style>
  <w:style w:type="paragraph" w:styleId="Caption">
    <w:name w:val="caption"/>
    <w:basedOn w:val="Normal"/>
    <w:next w:val="Normal"/>
    <w:uiPriority w:val="35"/>
    <w:semiHidden/>
    <w:qFormat/>
    <w:rsid w:val="00476A8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D1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allery.ca/en/see/collections/artwork.php?mkey=1105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A678D17B84004398AA077199F1CFB3"/>
        <w:category>
          <w:name w:val="General"/>
          <w:gallery w:val="placeholder"/>
        </w:category>
        <w:types>
          <w:type w:val="bbPlcHdr"/>
        </w:types>
        <w:behaviors>
          <w:behavior w:val="content"/>
        </w:behaviors>
        <w:guid w:val="{9F912BD1-3DAA-0B49-92AD-1D83BD2915DA}"/>
      </w:docPartPr>
      <w:docPartBody>
        <w:p w:rsidR="00D916D2" w:rsidRDefault="00D916D2">
          <w:pPr>
            <w:pStyle w:val="A0A678D17B84004398AA077199F1CFB3"/>
          </w:pPr>
          <w:r w:rsidRPr="00CC586D">
            <w:rPr>
              <w:rStyle w:val="PlaceholderText"/>
              <w:b/>
              <w:color w:val="FFFFFF" w:themeColor="background1"/>
            </w:rPr>
            <w:t>[Salutation]</w:t>
          </w:r>
        </w:p>
      </w:docPartBody>
    </w:docPart>
    <w:docPart>
      <w:docPartPr>
        <w:name w:val="67D99B85786C4648B54BC0917E0A7D34"/>
        <w:category>
          <w:name w:val="General"/>
          <w:gallery w:val="placeholder"/>
        </w:category>
        <w:types>
          <w:type w:val="bbPlcHdr"/>
        </w:types>
        <w:behaviors>
          <w:behavior w:val="content"/>
        </w:behaviors>
        <w:guid w:val="{E31518F7-C921-204E-9342-31861A3CB5DB}"/>
      </w:docPartPr>
      <w:docPartBody>
        <w:p w:rsidR="00D916D2" w:rsidRDefault="00D916D2">
          <w:pPr>
            <w:pStyle w:val="67D99B85786C4648B54BC0917E0A7D34"/>
          </w:pPr>
          <w:r>
            <w:rPr>
              <w:rStyle w:val="PlaceholderText"/>
            </w:rPr>
            <w:t>[First name]</w:t>
          </w:r>
        </w:p>
      </w:docPartBody>
    </w:docPart>
    <w:docPart>
      <w:docPartPr>
        <w:name w:val="F990BCA7CBA16A42BF4E96858CE45241"/>
        <w:category>
          <w:name w:val="General"/>
          <w:gallery w:val="placeholder"/>
        </w:category>
        <w:types>
          <w:type w:val="bbPlcHdr"/>
        </w:types>
        <w:behaviors>
          <w:behavior w:val="content"/>
        </w:behaviors>
        <w:guid w:val="{0D3EEABD-4F4D-0F44-873F-D8C2E5A889E5}"/>
      </w:docPartPr>
      <w:docPartBody>
        <w:p w:rsidR="00D916D2" w:rsidRDefault="00D916D2">
          <w:pPr>
            <w:pStyle w:val="F990BCA7CBA16A42BF4E96858CE45241"/>
          </w:pPr>
          <w:r>
            <w:rPr>
              <w:rStyle w:val="PlaceholderText"/>
            </w:rPr>
            <w:t>[Middle name]</w:t>
          </w:r>
        </w:p>
      </w:docPartBody>
    </w:docPart>
    <w:docPart>
      <w:docPartPr>
        <w:name w:val="84CB7AC274AFFB478C64D87B3FE96097"/>
        <w:category>
          <w:name w:val="General"/>
          <w:gallery w:val="placeholder"/>
        </w:category>
        <w:types>
          <w:type w:val="bbPlcHdr"/>
        </w:types>
        <w:behaviors>
          <w:behavior w:val="content"/>
        </w:behaviors>
        <w:guid w:val="{C2C3A647-F3BF-EC4F-B5BA-D7E9D3AF8FDC}"/>
      </w:docPartPr>
      <w:docPartBody>
        <w:p w:rsidR="00D916D2" w:rsidRDefault="00D916D2">
          <w:pPr>
            <w:pStyle w:val="84CB7AC274AFFB478C64D87B3FE96097"/>
          </w:pPr>
          <w:r>
            <w:rPr>
              <w:rStyle w:val="PlaceholderText"/>
            </w:rPr>
            <w:t>[Last name]</w:t>
          </w:r>
        </w:p>
      </w:docPartBody>
    </w:docPart>
    <w:docPart>
      <w:docPartPr>
        <w:name w:val="AC14101AAA92404A8809B1DC4866CEE8"/>
        <w:category>
          <w:name w:val="General"/>
          <w:gallery w:val="placeholder"/>
        </w:category>
        <w:types>
          <w:type w:val="bbPlcHdr"/>
        </w:types>
        <w:behaviors>
          <w:behavior w:val="content"/>
        </w:behaviors>
        <w:guid w:val="{67E00534-97E2-F545-88B6-FB3C728DCA02}"/>
      </w:docPartPr>
      <w:docPartBody>
        <w:p w:rsidR="00D916D2" w:rsidRDefault="00D916D2">
          <w:pPr>
            <w:pStyle w:val="AC14101AAA92404A8809B1DC4866CEE8"/>
          </w:pPr>
          <w:r>
            <w:rPr>
              <w:rStyle w:val="PlaceholderText"/>
            </w:rPr>
            <w:t>[Enter your biography]</w:t>
          </w:r>
        </w:p>
      </w:docPartBody>
    </w:docPart>
    <w:docPart>
      <w:docPartPr>
        <w:name w:val="41F2499A9FC67549B669F203C59DB219"/>
        <w:category>
          <w:name w:val="General"/>
          <w:gallery w:val="placeholder"/>
        </w:category>
        <w:types>
          <w:type w:val="bbPlcHdr"/>
        </w:types>
        <w:behaviors>
          <w:behavior w:val="content"/>
        </w:behaviors>
        <w:guid w:val="{E213837B-81C1-C145-9C6A-88D4FE311D94}"/>
      </w:docPartPr>
      <w:docPartBody>
        <w:p w:rsidR="00D916D2" w:rsidRDefault="00D916D2">
          <w:pPr>
            <w:pStyle w:val="41F2499A9FC67549B669F203C59DB219"/>
          </w:pPr>
          <w:r>
            <w:rPr>
              <w:rStyle w:val="PlaceholderText"/>
            </w:rPr>
            <w:t>[Enter the institution with which you are affiliated]</w:t>
          </w:r>
        </w:p>
      </w:docPartBody>
    </w:docPart>
    <w:docPart>
      <w:docPartPr>
        <w:name w:val="420236C488D94B4195BB75EE57B50274"/>
        <w:category>
          <w:name w:val="General"/>
          <w:gallery w:val="placeholder"/>
        </w:category>
        <w:types>
          <w:type w:val="bbPlcHdr"/>
        </w:types>
        <w:behaviors>
          <w:behavior w:val="content"/>
        </w:behaviors>
        <w:guid w:val="{84D0D828-9F6F-5947-9C3A-A3A9CD933B5A}"/>
      </w:docPartPr>
      <w:docPartBody>
        <w:p w:rsidR="00D916D2" w:rsidRDefault="00D916D2">
          <w:pPr>
            <w:pStyle w:val="420236C488D94B4195BB75EE57B50274"/>
          </w:pPr>
          <w:r w:rsidRPr="00EF74F7">
            <w:rPr>
              <w:b/>
              <w:color w:val="808080" w:themeColor="background1" w:themeShade="80"/>
            </w:rPr>
            <w:t>[Enter the headword for your article]</w:t>
          </w:r>
        </w:p>
      </w:docPartBody>
    </w:docPart>
    <w:docPart>
      <w:docPartPr>
        <w:name w:val="50E00A7D96F0AA4FB362E46A84D469BA"/>
        <w:category>
          <w:name w:val="General"/>
          <w:gallery w:val="placeholder"/>
        </w:category>
        <w:types>
          <w:type w:val="bbPlcHdr"/>
        </w:types>
        <w:behaviors>
          <w:behavior w:val="content"/>
        </w:behaviors>
        <w:guid w:val="{33404047-5C6F-F947-B7B4-73BE24522055}"/>
      </w:docPartPr>
      <w:docPartBody>
        <w:p w:rsidR="00D916D2" w:rsidRDefault="00D916D2">
          <w:pPr>
            <w:pStyle w:val="50E00A7D96F0AA4FB362E46A84D469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EC783C7FDBF449186A51A88B71E30"/>
        <w:category>
          <w:name w:val="General"/>
          <w:gallery w:val="placeholder"/>
        </w:category>
        <w:types>
          <w:type w:val="bbPlcHdr"/>
        </w:types>
        <w:behaviors>
          <w:behavior w:val="content"/>
        </w:behaviors>
        <w:guid w:val="{537E0A05-7D0C-2340-8588-93378C417F68}"/>
      </w:docPartPr>
      <w:docPartBody>
        <w:p w:rsidR="00D916D2" w:rsidRDefault="00D916D2">
          <w:pPr>
            <w:pStyle w:val="1A7EC783C7FDBF449186A51A88B71E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DBBBAFA519AA41AEE9B0A71D58D0DE"/>
        <w:category>
          <w:name w:val="General"/>
          <w:gallery w:val="placeholder"/>
        </w:category>
        <w:types>
          <w:type w:val="bbPlcHdr"/>
        </w:types>
        <w:behaviors>
          <w:behavior w:val="content"/>
        </w:behaviors>
        <w:guid w:val="{B9ABC71A-3FBE-E347-8506-643CCE0CA755}"/>
      </w:docPartPr>
      <w:docPartBody>
        <w:p w:rsidR="00D916D2" w:rsidRDefault="00D916D2">
          <w:pPr>
            <w:pStyle w:val="81DBBBAFA519AA41AEE9B0A71D58D0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41E68D95CE3C408ADCA8F6AD27F792"/>
        <w:category>
          <w:name w:val="General"/>
          <w:gallery w:val="placeholder"/>
        </w:category>
        <w:types>
          <w:type w:val="bbPlcHdr"/>
        </w:types>
        <w:behaviors>
          <w:behavior w:val="content"/>
        </w:behaviors>
        <w:guid w:val="{C527A043-2A28-CB4D-B830-8BB53047D7CE}"/>
      </w:docPartPr>
      <w:docPartBody>
        <w:p w:rsidR="00206C1D" w:rsidRDefault="0006067F" w:rsidP="0006067F">
          <w:pPr>
            <w:pStyle w:val="1D41E68D95CE3C408ADCA8F6AD27F7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3E6D14C068AE46829797A6FF8D673C"/>
        <w:category>
          <w:name w:val="General"/>
          <w:gallery w:val="placeholder"/>
        </w:category>
        <w:types>
          <w:type w:val="bbPlcHdr"/>
        </w:types>
        <w:behaviors>
          <w:behavior w:val="content"/>
        </w:behaviors>
        <w:guid w:val="{887116F8-1EFD-E34C-A3E2-2B877A7746AF}"/>
      </w:docPartPr>
      <w:docPartBody>
        <w:p w:rsidR="00206C1D" w:rsidRDefault="0006067F" w:rsidP="0006067F">
          <w:pPr>
            <w:pStyle w:val="F63E6D14C068AE46829797A6FF8D67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A5169FC541614597321F52703EAAF7"/>
        <w:category>
          <w:name w:val="General"/>
          <w:gallery w:val="placeholder"/>
        </w:category>
        <w:types>
          <w:type w:val="bbPlcHdr"/>
        </w:types>
        <w:behaviors>
          <w:behavior w:val="content"/>
        </w:behaviors>
        <w:guid w:val="{05929127-113E-5846-AAC7-FC2EC17C67F1}"/>
      </w:docPartPr>
      <w:docPartBody>
        <w:p w:rsidR="00206C1D" w:rsidRDefault="00206C1D" w:rsidP="00206C1D">
          <w:pPr>
            <w:pStyle w:val="E0A5169FC541614597321F52703EAAF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D2"/>
    <w:rsid w:val="0006067F"/>
    <w:rsid w:val="00206C1D"/>
    <w:rsid w:val="00D91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C1D"/>
    <w:rPr>
      <w:color w:val="808080"/>
    </w:rPr>
  </w:style>
  <w:style w:type="paragraph" w:customStyle="1" w:styleId="A0A678D17B84004398AA077199F1CFB3">
    <w:name w:val="A0A678D17B84004398AA077199F1CFB3"/>
  </w:style>
  <w:style w:type="paragraph" w:customStyle="1" w:styleId="67D99B85786C4648B54BC0917E0A7D34">
    <w:name w:val="67D99B85786C4648B54BC0917E0A7D34"/>
  </w:style>
  <w:style w:type="paragraph" w:customStyle="1" w:styleId="F990BCA7CBA16A42BF4E96858CE45241">
    <w:name w:val="F990BCA7CBA16A42BF4E96858CE45241"/>
  </w:style>
  <w:style w:type="paragraph" w:customStyle="1" w:styleId="84CB7AC274AFFB478C64D87B3FE96097">
    <w:name w:val="84CB7AC274AFFB478C64D87B3FE96097"/>
  </w:style>
  <w:style w:type="paragraph" w:customStyle="1" w:styleId="AC14101AAA92404A8809B1DC4866CEE8">
    <w:name w:val="AC14101AAA92404A8809B1DC4866CEE8"/>
  </w:style>
  <w:style w:type="paragraph" w:customStyle="1" w:styleId="41F2499A9FC67549B669F203C59DB219">
    <w:name w:val="41F2499A9FC67549B669F203C59DB219"/>
  </w:style>
  <w:style w:type="paragraph" w:customStyle="1" w:styleId="420236C488D94B4195BB75EE57B50274">
    <w:name w:val="420236C488D94B4195BB75EE57B50274"/>
  </w:style>
  <w:style w:type="paragraph" w:customStyle="1" w:styleId="50E00A7D96F0AA4FB362E46A84D469BA">
    <w:name w:val="50E00A7D96F0AA4FB362E46A84D469BA"/>
  </w:style>
  <w:style w:type="paragraph" w:customStyle="1" w:styleId="1A7EC783C7FDBF449186A51A88B71E30">
    <w:name w:val="1A7EC783C7FDBF449186A51A88B71E30"/>
  </w:style>
  <w:style w:type="paragraph" w:customStyle="1" w:styleId="81DBBBAFA519AA41AEE9B0A71D58D0DE">
    <w:name w:val="81DBBBAFA519AA41AEE9B0A71D58D0DE"/>
  </w:style>
  <w:style w:type="paragraph" w:customStyle="1" w:styleId="048DC1031781AF44A6668428EF001B54">
    <w:name w:val="048DC1031781AF44A6668428EF001B54"/>
  </w:style>
  <w:style w:type="paragraph" w:customStyle="1" w:styleId="1D41E68D95CE3C408ADCA8F6AD27F792">
    <w:name w:val="1D41E68D95CE3C408ADCA8F6AD27F792"/>
    <w:rsid w:val="0006067F"/>
  </w:style>
  <w:style w:type="paragraph" w:customStyle="1" w:styleId="F63E6D14C068AE46829797A6FF8D673C">
    <w:name w:val="F63E6D14C068AE46829797A6FF8D673C"/>
    <w:rsid w:val="0006067F"/>
  </w:style>
  <w:style w:type="paragraph" w:customStyle="1" w:styleId="E0A5169FC541614597321F52703EAAF7">
    <w:name w:val="E0A5169FC541614597321F52703EAAF7"/>
    <w:rsid w:val="00206C1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C1D"/>
    <w:rPr>
      <w:color w:val="808080"/>
    </w:rPr>
  </w:style>
  <w:style w:type="paragraph" w:customStyle="1" w:styleId="A0A678D17B84004398AA077199F1CFB3">
    <w:name w:val="A0A678D17B84004398AA077199F1CFB3"/>
  </w:style>
  <w:style w:type="paragraph" w:customStyle="1" w:styleId="67D99B85786C4648B54BC0917E0A7D34">
    <w:name w:val="67D99B85786C4648B54BC0917E0A7D34"/>
  </w:style>
  <w:style w:type="paragraph" w:customStyle="1" w:styleId="F990BCA7CBA16A42BF4E96858CE45241">
    <w:name w:val="F990BCA7CBA16A42BF4E96858CE45241"/>
  </w:style>
  <w:style w:type="paragraph" w:customStyle="1" w:styleId="84CB7AC274AFFB478C64D87B3FE96097">
    <w:name w:val="84CB7AC274AFFB478C64D87B3FE96097"/>
  </w:style>
  <w:style w:type="paragraph" w:customStyle="1" w:styleId="AC14101AAA92404A8809B1DC4866CEE8">
    <w:name w:val="AC14101AAA92404A8809B1DC4866CEE8"/>
  </w:style>
  <w:style w:type="paragraph" w:customStyle="1" w:styleId="41F2499A9FC67549B669F203C59DB219">
    <w:name w:val="41F2499A9FC67549B669F203C59DB219"/>
  </w:style>
  <w:style w:type="paragraph" w:customStyle="1" w:styleId="420236C488D94B4195BB75EE57B50274">
    <w:name w:val="420236C488D94B4195BB75EE57B50274"/>
  </w:style>
  <w:style w:type="paragraph" w:customStyle="1" w:styleId="50E00A7D96F0AA4FB362E46A84D469BA">
    <w:name w:val="50E00A7D96F0AA4FB362E46A84D469BA"/>
  </w:style>
  <w:style w:type="paragraph" w:customStyle="1" w:styleId="1A7EC783C7FDBF449186A51A88B71E30">
    <w:name w:val="1A7EC783C7FDBF449186A51A88B71E30"/>
  </w:style>
  <w:style w:type="paragraph" w:customStyle="1" w:styleId="81DBBBAFA519AA41AEE9B0A71D58D0DE">
    <w:name w:val="81DBBBAFA519AA41AEE9B0A71D58D0DE"/>
  </w:style>
  <w:style w:type="paragraph" w:customStyle="1" w:styleId="048DC1031781AF44A6668428EF001B54">
    <w:name w:val="048DC1031781AF44A6668428EF001B54"/>
  </w:style>
  <w:style w:type="paragraph" w:customStyle="1" w:styleId="1D41E68D95CE3C408ADCA8F6AD27F792">
    <w:name w:val="1D41E68D95CE3C408ADCA8F6AD27F792"/>
    <w:rsid w:val="0006067F"/>
  </w:style>
  <w:style w:type="paragraph" w:customStyle="1" w:styleId="F63E6D14C068AE46829797A6FF8D673C">
    <w:name w:val="F63E6D14C068AE46829797A6FF8D673C"/>
    <w:rsid w:val="0006067F"/>
  </w:style>
  <w:style w:type="paragraph" w:customStyle="1" w:styleId="E0A5169FC541614597321F52703EAAF7">
    <w:name w:val="E0A5169FC541614597321F52703EAAF7"/>
    <w:rsid w:val="00206C1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Dav06</b:Tag>
    <b:SourceType>Book</b:SourceType>
    <b:Guid>{B146D13A-4E57-6040-B927-2BD10ED42326}</b:Guid>
    <b:Author>
      <b:Author>
        <b:NameList>
          <b:Person>
            <b:Last>Silcox</b:Last>
            <b:First>David</b:First>
          </b:Person>
        </b:NameList>
      </b:Author>
    </b:Author>
    <b:Title>The Group of Seven and Tom Thomson</b:Title>
    <b:City>Richmond Hill</b:City>
    <b:StateProvince>Ontario</b:StateProvince>
    <b:CountryRegion>Canada</b:CountryRegion>
    <b:Publisher>Firefly Books</b:Publisher>
    <b:Year>2006</b:Year>
    <b:RefOrder>1</b:RefOrder>
  </b:Source>
  <b:Source>
    <b:Tag>Mic911</b:Tag>
    <b:SourceType>Book</b:SourceType>
    <b:Guid>{8F140C0B-3993-A346-8A66-449373FF2ED2}</b:Guid>
    <b:Author>
      <b:Author>
        <b:NameList>
          <b:Person>
            <b:Last>Tooby</b:Last>
            <b:First>Michael</b:First>
          </b:Person>
        </b:NameList>
      </b:Author>
    </b:Author>
    <b:Title>The True North: Canadain Landscape Painting 1896-1939</b:Title>
    <b:City>London</b:City>
    <b:Publisher>Lund Humprives in association with Barbican Art Gallery</b:Publisher>
    <b:Year>1991</b:Year>
    <b:RefOrder>2</b:RefOrder>
  </b:Source>
</b:Sources>
</file>

<file path=customXml/itemProps1.xml><?xml version="1.0" encoding="utf-8"?>
<ds:datastoreItem xmlns:ds="http://schemas.openxmlformats.org/officeDocument/2006/customXml" ds:itemID="{0ED20F60-678B-F846-95EA-010BF888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2</Pages>
  <Words>744</Words>
  <Characters>4246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32</cp:revision>
  <dcterms:created xsi:type="dcterms:W3CDTF">2014-08-11T02:55:00Z</dcterms:created>
  <dcterms:modified xsi:type="dcterms:W3CDTF">2014-11-04T13:54:00Z</dcterms:modified>
</cp:coreProperties>
</file>