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B423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006CB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DABC904CDB154C97CD291365CF5A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358BB8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BC90628D11266469CAE58A2E9D5BAD5"/>
            </w:placeholder>
            <w:text/>
          </w:sdtPr>
          <w:sdtContent>
            <w:tc>
              <w:tcPr>
                <w:tcW w:w="2073" w:type="dxa"/>
              </w:tcPr>
              <w:p w14:paraId="7E1EB8E0" w14:textId="77777777" w:rsidR="00B574C9" w:rsidRDefault="000434BF" w:rsidP="000434BF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82D7FA4C1B634FAFFED5AF5A720231"/>
            </w:placeholder>
            <w:text/>
          </w:sdtPr>
          <w:sdtContent>
            <w:tc>
              <w:tcPr>
                <w:tcW w:w="2551" w:type="dxa"/>
              </w:tcPr>
              <w:p w14:paraId="7BA7683A" w14:textId="5F36EE5A" w:rsidR="00B574C9" w:rsidRDefault="00FB601A" w:rsidP="00FB601A">
                <w:proofErr w:type="spellStart"/>
                <w:r>
                  <w:t>Loh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8BB10C0059BE14FB4BCD633F761A0EA"/>
            </w:placeholder>
            <w:text/>
          </w:sdtPr>
          <w:sdtContent>
            <w:tc>
              <w:tcPr>
                <w:tcW w:w="2642" w:type="dxa"/>
              </w:tcPr>
              <w:p w14:paraId="605666D7" w14:textId="1F9E2140" w:rsidR="00B574C9" w:rsidRDefault="00FB601A" w:rsidP="000434BF">
                <w:proofErr w:type="spellStart"/>
                <w:r>
                  <w:t>Kazuhara</w:t>
                </w:r>
                <w:proofErr w:type="spellEnd"/>
              </w:p>
            </w:tc>
          </w:sdtContent>
        </w:sdt>
      </w:tr>
      <w:tr w:rsidR="00B574C9" w14:paraId="1235D64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D591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8B09BD55AF98C4BB1B4619C105015F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63FA1F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94F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6A2F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B4E323AAF5195488C3EA065A7A214C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2A15CFE" w14:textId="36068D04" w:rsidR="00B574C9" w:rsidRDefault="00FB601A" w:rsidP="00FB601A">
                <w:r>
                  <w:t>National University of Singapore</w:t>
                </w:r>
              </w:p>
            </w:tc>
          </w:sdtContent>
        </w:sdt>
      </w:tr>
    </w:tbl>
    <w:p w14:paraId="7FE0F41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4CBF9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0184B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D384C" w14:textId="77777777" w:rsidTr="003F0D73">
        <w:sdt>
          <w:sdtPr>
            <w:alias w:val="Article headword"/>
            <w:tag w:val="articleHeadword"/>
            <w:id w:val="-361440020"/>
            <w:placeholder>
              <w:docPart w:val="23DE6C4815EEBD4380F580B98C699B1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5EC160" w14:textId="424D79FB" w:rsidR="003F0D73" w:rsidRPr="00FB589A" w:rsidRDefault="00FB601A" w:rsidP="003F0D73">
                <w:pPr>
                  <w:rPr>
                    <w:b/>
                  </w:rPr>
                </w:pPr>
                <w:r>
                  <w:t>The Japan Art Institute [</w:t>
                </w:r>
                <w:r w:rsidR="000434BF" w:rsidRPr="00FB601A">
                  <w:t xml:space="preserve">Nihon </w:t>
                </w:r>
                <w:proofErr w:type="spellStart"/>
                <w:r w:rsidR="000434BF" w:rsidRPr="00FB601A">
                  <w:t>Bijutsuin</w:t>
                </w:r>
                <w:proofErr w:type="spellEnd"/>
                <w:r w:rsidR="000434BF" w:rsidRPr="00FB601A">
                  <w:t xml:space="preserve"> 日本美術院</w:t>
                </w:r>
                <w:r>
                  <w:t>]</w:t>
                </w:r>
              </w:p>
            </w:tc>
          </w:sdtContent>
        </w:sdt>
      </w:tr>
      <w:tr w:rsidR="00464699" w14:paraId="66889D52" w14:textId="77777777" w:rsidTr="00FB601A">
        <w:sdt>
          <w:sdtPr>
            <w:alias w:val="Variant headwords"/>
            <w:tag w:val="variantHeadwords"/>
            <w:id w:val="173464402"/>
            <w:placeholder>
              <w:docPart w:val="6463C0DEEA053E4F8E80D0CD83ADCAC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58C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9BF788" w14:textId="77777777" w:rsidTr="003F0D73">
        <w:sdt>
          <w:sdtPr>
            <w:alias w:val="Abstract"/>
            <w:tag w:val="abstract"/>
            <w:id w:val="-635871867"/>
            <w:placeholder>
              <w:docPart w:val="07A1C1AF634D4747A1E8D68932DE8B3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0839BE" w14:textId="4ED904C2" w:rsidR="00E85A05" w:rsidRPr="00F72BC0" w:rsidRDefault="00F72BC0" w:rsidP="009E6AAB">
                <w:pPr>
                  <w:rPr>
                    <w:rFonts w:cs="Times"/>
                    <w:color w:val="141413"/>
                    <w:lang w:val="en-US"/>
                  </w:rPr>
                </w:pPr>
                <w:r>
                  <w:rPr>
                    <w:rFonts w:eastAsia="MS Mincho" w:cs="MS Mincho"/>
                    <w:bCs/>
                    <w:lang w:val="en-US"/>
                  </w:rPr>
                  <w:t xml:space="preserve">The Japan Art Institute was a Japanese art institute focused on the teaching, research, and exhibition of </w:t>
                </w:r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Nihonga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-style art, established by </w:t>
                </w:r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Okakura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 </w:t>
                </w:r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Tenshin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 in 1898. </w:t>
                </w:r>
                <w:proofErr w:type="spellStart"/>
                <w:r>
                  <w:rPr>
                    <w:rFonts w:eastAsia="MS Mincho" w:cs="MS Mincho"/>
                    <w:bCs/>
                    <w:lang w:val="en-US"/>
                  </w:rPr>
                  <w:t>Tenshin</w:t>
                </w:r>
                <w:proofErr w:type="spellEnd"/>
                <w:r>
                  <w:rPr>
                    <w:rFonts w:eastAsia="MS Mincho" w:cs="MS Mincho"/>
                    <w:bCs/>
                    <w:lang w:val="en-US"/>
                  </w:rPr>
                  <w:t xml:space="preserve">, who left the Tokyo School of Fine Arts the same year, 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 xml:space="preserve">brought along </w:t>
                </w:r>
                <w:r w:rsidR="009E6AAB">
                  <w:rPr>
                    <w:rFonts w:cs="Times"/>
                    <w:color w:val="141413"/>
                    <w:lang w:val="en-US"/>
                  </w:rPr>
                  <w:t xml:space="preserve">with him </w:t>
                </w:r>
                <w:r>
                  <w:rPr>
                    <w:rFonts w:cs="Times"/>
                    <w:color w:val="141413"/>
                    <w:lang w:val="en-US"/>
                  </w:rPr>
                  <w:t xml:space="preserve">notable 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 xml:space="preserve">artists like Hashimoto </w:t>
                </w:r>
                <w:proofErr w:type="spellStart"/>
                <w:r w:rsidRPr="007032C5">
                  <w:rPr>
                    <w:rFonts w:cs="Times"/>
                    <w:color w:val="141413"/>
                    <w:lang w:val="en-US"/>
                  </w:rPr>
                  <w:t>Gahô</w:t>
                </w:r>
                <w:proofErr w:type="spellEnd"/>
                <w:r w:rsidR="004D021E">
                  <w:rPr>
                    <w:rFonts w:cs="Times"/>
                    <w:color w:val="141413"/>
                    <w:lang w:val="en-US"/>
                  </w:rPr>
                  <w:t xml:space="preserve"> [</w:t>
                </w:r>
                <w:r>
                  <w:rPr>
                    <w:rFonts w:cs="Times" w:hint="eastAsia"/>
                    <w:color w:val="141413"/>
                    <w:lang w:val="en-US"/>
                  </w:rPr>
                  <w:t>橋本雅邦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>]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 xml:space="preserve">, Yokoyama </w:t>
                </w:r>
                <w:proofErr w:type="spellStart"/>
                <w:r w:rsidRPr="007032C5">
                  <w:rPr>
                    <w:rFonts w:cs="Times"/>
                    <w:color w:val="141413"/>
                    <w:lang w:val="en-US"/>
                  </w:rPr>
                  <w:t>Taikan</w:t>
                </w:r>
                <w:proofErr w:type="spellEnd"/>
                <w:r w:rsidR="004D021E">
                  <w:rPr>
                    <w:rFonts w:cs="Times"/>
                    <w:color w:val="141413"/>
                    <w:lang w:val="en-US"/>
                  </w:rPr>
                  <w:t xml:space="preserve"> [</w:t>
                </w:r>
                <w:r>
                  <w:rPr>
                    <w:rFonts w:cs="Times" w:hint="eastAsia"/>
                    <w:color w:val="141413"/>
                    <w:lang w:val="en-US"/>
                  </w:rPr>
                  <w:t>横山大観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>]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 xml:space="preserve">, </w:t>
                </w:r>
                <w:proofErr w:type="spellStart"/>
                <w:r w:rsidRPr="007032C5">
                  <w:rPr>
                    <w:rFonts w:cs="Times"/>
                    <w:color w:val="141413"/>
                    <w:lang w:val="en-US"/>
                  </w:rPr>
                  <w:t>Hishida</w:t>
                </w:r>
                <w:proofErr w:type="spellEnd"/>
                <w:r w:rsidRPr="007032C5">
                  <w:rPr>
                    <w:rFonts w:cs="Times"/>
                    <w:color w:val="141413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7032C5">
                  <w:rPr>
                    <w:rFonts w:cs="Times"/>
                    <w:color w:val="141413"/>
                    <w:lang w:val="en-US"/>
                  </w:rPr>
                  <w:t>Shunso</w:t>
                </w:r>
                <w:proofErr w:type="spellEnd"/>
                <w:r w:rsidR="004D021E">
                  <w:rPr>
                    <w:rFonts w:cs="Times"/>
                    <w:color w:val="141413"/>
                    <w:lang w:val="en-US"/>
                  </w:rPr>
                  <w:t>[</w:t>
                </w:r>
                <w:proofErr w:type="gramEnd"/>
                <w:r>
                  <w:rPr>
                    <w:rFonts w:cs="Times" w:hint="eastAsia"/>
                    <w:color w:val="141413"/>
                    <w:lang w:val="en-US"/>
                  </w:rPr>
                  <w:t>菱田春草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>]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 xml:space="preserve">, 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 xml:space="preserve">and Shimomura </w:t>
                </w:r>
                <w:proofErr w:type="spellStart"/>
                <w:r w:rsidR="004D021E">
                  <w:rPr>
                    <w:rFonts w:cs="Times"/>
                    <w:color w:val="141413"/>
                    <w:lang w:val="en-US"/>
                  </w:rPr>
                  <w:t>Kanzan</w:t>
                </w:r>
                <w:proofErr w:type="spellEnd"/>
                <w:r w:rsidR="004D021E">
                  <w:rPr>
                    <w:rFonts w:cs="Times"/>
                    <w:color w:val="141413"/>
                    <w:lang w:val="en-US"/>
                  </w:rPr>
                  <w:t>[</w:t>
                </w:r>
                <w:r>
                  <w:rPr>
                    <w:rFonts w:cs="Times" w:hint="eastAsia"/>
                    <w:color w:val="141413"/>
                    <w:lang w:val="en-US"/>
                  </w:rPr>
                  <w:t>下村観山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>]</w:t>
                </w:r>
                <w:r w:rsidRPr="007032C5">
                  <w:rPr>
                    <w:rFonts w:cs="Times"/>
                    <w:color w:val="141413"/>
                    <w:lang w:val="en-US"/>
                  </w:rPr>
                  <w:t>.</w:t>
                </w:r>
                <w:r>
                  <w:rPr>
                    <w:rFonts w:cs="Times"/>
                    <w:color w:val="141413"/>
                    <w:lang w:val="en-US"/>
                  </w:rPr>
                  <w:t xml:space="preserve"> In the initial years, the Institute received substantial funding from William S. Bigelow, a wealthy doctor from Boston who was a colleague of </w:t>
                </w:r>
                <w:proofErr w:type="spellStart"/>
                <w:r>
                  <w:rPr>
                    <w:rFonts w:cs="Times"/>
                    <w:color w:val="141413"/>
                    <w:lang w:val="en-US"/>
                  </w:rPr>
                  <w:t>Tenshin’s</w:t>
                </w:r>
                <w:proofErr w:type="spellEnd"/>
                <w:r>
                  <w:rPr>
                    <w:rFonts w:cs="Times"/>
                    <w:color w:val="141413"/>
                    <w:lang w:val="en-US"/>
                  </w:rPr>
                  <w:t>. The Institute set out to focus on research, production</w:t>
                </w:r>
                <w:r w:rsidR="009E6AAB">
                  <w:rPr>
                    <w:rFonts w:cs="Times"/>
                    <w:color w:val="141413"/>
                    <w:lang w:val="en-US"/>
                  </w:rPr>
                  <w:t xml:space="preserve">, </w:t>
                </w:r>
                <w:r>
                  <w:rPr>
                    <w:rFonts w:cs="Times"/>
                    <w:color w:val="141413"/>
                    <w:lang w:val="en-US"/>
                  </w:rPr>
                  <w:t>and exhibition. Two sections were set up in order to achieve this — the first section was in charge of production of painting and crafts, while the second was preoccupied with preservation and con</w:t>
                </w:r>
                <w:r w:rsidR="000D72A6">
                  <w:rPr>
                    <w:rFonts w:cs="Times"/>
                    <w:color w:val="141413"/>
                    <w:lang w:val="en-US"/>
                  </w:rPr>
                  <w:t xml:space="preserve">servation technology. It was </w:t>
                </w:r>
                <w:r>
                  <w:rPr>
                    <w:rFonts w:cs="Times"/>
                    <w:color w:val="141413"/>
                    <w:lang w:val="en-US"/>
                  </w:rPr>
                  <w:t xml:space="preserve">the first section that </w:t>
                </w:r>
                <w:proofErr w:type="spellStart"/>
                <w:r>
                  <w:rPr>
                    <w:rFonts w:cs="Times"/>
                    <w:color w:val="141413"/>
                    <w:lang w:val="en-US"/>
                  </w:rPr>
                  <w:t>endeavo</w:t>
                </w:r>
                <w:r w:rsidR="004D021E">
                  <w:rPr>
                    <w:rFonts w:cs="Times"/>
                    <w:color w:val="141413"/>
                    <w:lang w:val="en-US"/>
                  </w:rPr>
                  <w:t>u</w:t>
                </w:r>
                <w:r>
                  <w:rPr>
                    <w:rFonts w:cs="Times"/>
                    <w:color w:val="141413"/>
                    <w:lang w:val="en-US"/>
                  </w:rPr>
                  <w:t>red</w:t>
                </w:r>
                <w:proofErr w:type="spellEnd"/>
                <w:r>
                  <w:rPr>
                    <w:rFonts w:cs="Times"/>
                    <w:color w:val="141413"/>
                    <w:lang w:val="en-US"/>
                  </w:rPr>
                  <w:t xml:space="preserve"> to create a new style of </w:t>
                </w:r>
                <w:proofErr w:type="spellStart"/>
                <w:r>
                  <w:rPr>
                    <w:rFonts w:cs="Times"/>
                    <w:color w:val="141413"/>
                    <w:lang w:val="en-US"/>
                  </w:rPr>
                  <w:t>Nihonga</w:t>
                </w:r>
                <w:proofErr w:type="spellEnd"/>
                <w:r>
                  <w:rPr>
                    <w:rFonts w:cs="Times"/>
                    <w:color w:val="141413"/>
                    <w:lang w:val="en-US"/>
                  </w:rPr>
                  <w:t xml:space="preserve"> (Japanese-style painting) in accordance with </w:t>
                </w:r>
                <w:proofErr w:type="spellStart"/>
                <w:r>
                  <w:rPr>
                    <w:rFonts w:cs="Times"/>
                    <w:color w:val="141413"/>
                    <w:lang w:val="en-US"/>
                  </w:rPr>
                  <w:t>Tenshin’s</w:t>
                </w:r>
                <w:proofErr w:type="spellEnd"/>
                <w:r>
                  <w:rPr>
                    <w:rFonts w:cs="Times"/>
                    <w:color w:val="141413"/>
                    <w:lang w:val="en-US"/>
                  </w:rPr>
                  <w:t xml:space="preserve"> ideals. In the years following 1906, the Institute ran into financial difficulties and, with its main members away in foreign countries, it entered a period of hiatus. </w:t>
                </w:r>
              </w:p>
            </w:tc>
          </w:sdtContent>
        </w:sdt>
      </w:tr>
      <w:tr w:rsidR="003F0D73" w14:paraId="6BE964B4" w14:textId="77777777" w:rsidTr="003F0D73">
        <w:sdt>
          <w:sdtPr>
            <w:alias w:val="Article text"/>
            <w:tag w:val="articleText"/>
            <w:id w:val="634067588"/>
            <w:placeholder>
              <w:docPart w:val="2E572376586ED749ACD225A64DD083E8"/>
            </w:placeholder>
          </w:sdtPr>
          <w:sdtContent>
            <w:sdt>
              <w:sdtPr>
                <w:alias w:val="Abstract"/>
                <w:tag w:val="abstract"/>
                <w:id w:val="1505786771"/>
                <w:placeholder>
                  <w:docPart w:val="4420ACDD4DFE9C488764107B0B0B1FF9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1988227149"/>
                      <w:placeholder>
                        <w:docPart w:val="A57990F5B5F3964FADFC38E57C187960"/>
                      </w:placeholder>
                    </w:sdtPr>
                    <w:sdtContent>
                      <w:p w14:paraId="7911B63A" w14:textId="4A7BF773" w:rsidR="000434BF" w:rsidRDefault="004D021E" w:rsidP="000434BF"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 xml:space="preserve">The Japan Art Institute was a Japanese art institute focused on the teaching, research, and exhibition of </w:t>
                        </w:r>
                        <w:proofErr w:type="spellStart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>Nihonga</w:t>
                        </w:r>
                        <w:proofErr w:type="spellEnd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 xml:space="preserve">-style art, established by </w:t>
                        </w:r>
                        <w:proofErr w:type="spellStart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>Okakura</w:t>
                        </w:r>
                        <w:proofErr w:type="spellEnd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>Tenshin</w:t>
                        </w:r>
                        <w:proofErr w:type="spellEnd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 xml:space="preserve"> in 1898. </w:t>
                        </w:r>
                        <w:proofErr w:type="spellStart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>Tenshin</w:t>
                        </w:r>
                        <w:proofErr w:type="spellEnd"/>
                        <w:r>
                          <w:rPr>
                            <w:rFonts w:eastAsia="MS Mincho" w:cs="MS Mincho"/>
                            <w:bCs/>
                            <w:lang w:val="en-US"/>
                          </w:rPr>
                          <w:t xml:space="preserve">, who left the Tokyo School of Fine Arts the same year, 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brought along </w:t>
                        </w:r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with him notable 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artists like Hashimoto </w:t>
                        </w:r>
                        <w:proofErr w:type="spellStart"/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>Gahô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rFonts w:cs="Times" w:hint="eastAsia"/>
                            <w:color w:val="141413"/>
                            <w:lang w:val="en-US"/>
                          </w:rPr>
                          <w:t>橋本雅邦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]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, Yokoyama </w:t>
                        </w:r>
                        <w:proofErr w:type="spellStart"/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>Taikan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[</w:t>
                        </w:r>
                        <w:proofErr w:type="spellStart"/>
                        <w:r>
                          <w:rPr>
                            <w:rFonts w:cs="Times" w:hint="eastAsia"/>
                            <w:color w:val="141413"/>
                            <w:lang w:val="en-US"/>
                          </w:rPr>
                          <w:t>横山大観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]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>Hishida</w:t>
                        </w:r>
                        <w:proofErr w:type="spellEnd"/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>Shunso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cs="Times" w:hint="eastAsia"/>
                            <w:color w:val="141413"/>
                            <w:lang w:val="en-US"/>
                          </w:rPr>
                          <w:t>菱田春草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]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and Shimomura </w:t>
                        </w:r>
                        <w:proofErr w:type="spellStart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Kanzan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cs="Times" w:hint="eastAsia"/>
                            <w:color w:val="141413"/>
                            <w:lang w:val="en-US"/>
                          </w:rPr>
                          <w:t>下村観山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]</w:t>
                        </w:r>
                        <w:r w:rsidRPr="007032C5">
                          <w:rPr>
                            <w:rFonts w:cs="Times"/>
                            <w:color w:val="141413"/>
                            <w:lang w:val="en-US"/>
                          </w:rPr>
                          <w:t>.</w:t>
                        </w:r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In the initial years, the Institute received substantial funding from William S. Bigelow, a wealthy doctor from Boston who was a colleague of </w:t>
                        </w:r>
                        <w:proofErr w:type="spellStart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Tenshin’s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. The Institute set out to focus on research, production, and exhibition. Two sections were set up in order to achieve this — the first section was in charge of production of painting and crafts, while the second was preoccupied with preservation and conservation technology. It was the first section that </w:t>
                        </w:r>
                        <w:proofErr w:type="spellStart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endeavoured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to create a new style of </w:t>
                        </w:r>
                        <w:proofErr w:type="spellStart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Nihonga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(Japanese-style painting) in accordance with </w:t>
                        </w:r>
                        <w:proofErr w:type="spellStart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>Tenshin’s</w:t>
                        </w:r>
                        <w:proofErr w:type="spellEnd"/>
                        <w:r>
                          <w:rPr>
                            <w:rFonts w:cs="Times"/>
                            <w:color w:val="141413"/>
                            <w:lang w:val="en-US"/>
                          </w:rPr>
                          <w:t xml:space="preserve"> ideals. In the years following 1906, the Institute ran into financial difficulties and, with its main members away in foreign countries, it entered a period of hiatus. </w:t>
                        </w:r>
                      </w:p>
                    </w:sdtContent>
                  </w:sdt>
                  <w:p w14:paraId="741921AA" w14:textId="77777777" w:rsidR="004D021E" w:rsidRDefault="004D021E" w:rsidP="000434BF">
                    <w:pPr>
                      <w:rPr>
                        <w:rFonts w:cs="Times"/>
                        <w:color w:val="141413"/>
                        <w:lang w:val="en-US"/>
                      </w:rPr>
                    </w:pPr>
                  </w:p>
                  <w:p w14:paraId="3788BEB7" w14:textId="2D4DD702" w:rsidR="000434BF" w:rsidRDefault="000434BF" w:rsidP="000434BF">
                    <w:pPr>
                      <w:rPr>
                        <w:rFonts w:cs="Times"/>
                        <w:color w:val="141413"/>
                        <w:lang w:val="en-US"/>
                      </w:rPr>
                    </w:pP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During the early years, the Institute’s artists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Taikan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and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Shuns</w:t>
                    </w:r>
                    <w:r w:rsidRPr="007032C5">
                      <w:rPr>
                        <w:rFonts w:cs="Times"/>
                        <w:color w:val="141413"/>
                        <w:lang w:val="en-US"/>
                      </w:rPr>
                      <w:t>ô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created a new style known as </w:t>
                    </w:r>
                    <w:proofErr w:type="spellStart"/>
                    <w:r w:rsidRPr="007147D7">
                      <w:rPr>
                        <w:rFonts w:cs="Times"/>
                        <w:i/>
                        <w:color w:val="141413"/>
                        <w:lang w:val="en-US"/>
                      </w:rPr>
                      <w:t>môrô</w:t>
                    </w:r>
                    <w:proofErr w:type="spellEnd"/>
                    <w:r w:rsidRPr="007147D7">
                      <w:rPr>
                        <w:rFonts w:cs="Times"/>
                        <w:i/>
                        <w:color w:val="141413"/>
                        <w:lang w:val="en-US"/>
                      </w:rPr>
                      <w:t>-tai</w:t>
                    </w:r>
                    <w:r w:rsidR="00971055">
                      <w:rPr>
                        <w:rFonts w:cs="Times"/>
                        <w:color w:val="141413"/>
                        <w:lang w:val="en-US"/>
                      </w:rPr>
                      <w:t xml:space="preserve"> 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or ‘hazy style’ that was meant to depict atmosphere and light in favour of shading over line. </w:t>
                    </w:r>
                    <w:r w:rsidR="00291951">
                      <w:rPr>
                        <w:rFonts w:cs="Times"/>
                        <w:color w:val="141413"/>
                        <w:lang w:val="en-US"/>
                      </w:rPr>
                      <w:t>While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innovative and daring</w:t>
                    </w:r>
                    <w:r w:rsidR="00291951">
                      <w:rPr>
                        <w:rFonts w:cs="Times"/>
                        <w:color w:val="141413"/>
                        <w:lang w:val="en-US"/>
                      </w:rPr>
                      <w:t>,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</w:t>
                    </w:r>
                    <w:r w:rsidR="00291951">
                      <w:rPr>
                        <w:rFonts w:cs="Times"/>
                        <w:color w:val="141413"/>
                        <w:lang w:val="en-US"/>
                      </w:rPr>
                      <w:t>the style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drew much criticism from the painting world</w:t>
                    </w:r>
                    <w:r w:rsidR="00EE5050">
                      <w:rPr>
                        <w:rFonts w:cs="Times"/>
                        <w:color w:val="141413"/>
                        <w:lang w:val="en-US"/>
                      </w:rPr>
                      <w:t xml:space="preserve">, </w:t>
                    </w:r>
                    <w:proofErr w:type="gramStart"/>
                    <w:r w:rsidR="00EE5050">
                      <w:rPr>
                        <w:rFonts w:cs="Times"/>
                        <w:color w:val="141413"/>
                        <w:lang w:val="en-US"/>
                      </w:rPr>
                      <w:t>who</w:t>
                    </w:r>
                    <w:proofErr w:type="gramEnd"/>
                    <w:r w:rsidR="00EE5050">
                      <w:rPr>
                        <w:rFonts w:cs="Times"/>
                        <w:color w:val="141413"/>
                        <w:lang w:val="en-US"/>
                      </w:rPr>
                      <w:t xml:space="preserve"> 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viewed it as ‘oil pain</w:t>
                    </w:r>
                    <w:r w:rsidR="004D021E">
                      <w:rPr>
                        <w:rFonts w:cs="Times"/>
                        <w:color w:val="141413"/>
                        <w:lang w:val="en-US"/>
                      </w:rPr>
                      <w:t xml:space="preserve">ting with Japanese materials.’ 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While the stylistic innovation failed to garner much support at home, the Institute found eager patrons in its</w:t>
                    </w:r>
                    <w:r w:rsidR="00107A04">
                      <w:rPr>
                        <w:rFonts w:cs="Times"/>
                        <w:color w:val="141413"/>
                        <w:lang w:val="en-US"/>
                      </w:rPr>
                      <w:t xml:space="preserve"> foreign contacts, particularly 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American and We</w:t>
                    </w:r>
                    <w:r w:rsidR="00DE409A">
                      <w:rPr>
                        <w:rFonts w:cs="Times"/>
                        <w:color w:val="141413"/>
                        <w:lang w:val="en-US"/>
                      </w:rPr>
                      <w:t>stern connoisseurs. From 1902-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1905, the Institute went thr</w:t>
                    </w:r>
                    <w:r w:rsidR="009C7E7A">
                      <w:rPr>
                        <w:rFonts w:cs="Times"/>
                        <w:color w:val="141413"/>
                        <w:lang w:val="en-US"/>
                      </w:rPr>
                      <w:t xml:space="preserve">ough a period of </w:t>
                    </w:r>
                    <w:proofErr w:type="spellStart"/>
                    <w:r w:rsidR="009C7E7A">
                      <w:rPr>
                        <w:rFonts w:cs="Times"/>
                        <w:color w:val="141413"/>
                        <w:lang w:val="en-US"/>
                      </w:rPr>
                      <w:t>internationalis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ation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where American contacts visited and members travelled abroad. This period also coincided with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Tenshin’s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books written in English. The Institute’s international exchanges lent much s</w:t>
                    </w:r>
                    <w:r w:rsidR="004D021E">
                      <w:rPr>
                        <w:rFonts w:cs="Times"/>
                        <w:color w:val="141413"/>
                        <w:lang w:val="en-US"/>
                      </w:rPr>
                      <w:t xml:space="preserve">upport to the cause of </w:t>
                    </w:r>
                    <w:proofErr w:type="spellStart"/>
                    <w:r w:rsidR="004D021E">
                      <w:rPr>
                        <w:rFonts w:cs="Times"/>
                        <w:color w:val="141413"/>
                        <w:lang w:val="en-US"/>
                      </w:rPr>
                      <w:t>revitalis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ing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Japanese art. Today, the Institute focuses </w:t>
                    </w:r>
                    <w:r w:rsidR="00D67B37">
                      <w:rPr>
                        <w:rFonts w:cs="Times"/>
                        <w:color w:val="141413"/>
                        <w:lang w:val="en-US"/>
                      </w:rPr>
                      <w:t>solely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on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lastRenderedPageBreak/>
                      <w:t>Nihonga</w:t>
                    </w:r>
                    <w:proofErr w:type="spellEnd"/>
                    <w:r w:rsidR="00E24F84">
                      <w:rPr>
                        <w:rFonts w:cs="Times"/>
                        <w:color w:val="141413"/>
                        <w:lang w:val="en-US"/>
                      </w:rPr>
                      <w:t>,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with its activities revolving largely in the domestic market. </w:t>
                    </w:r>
                  </w:p>
                  <w:p w14:paraId="14093ED6" w14:textId="77777777" w:rsidR="000434BF" w:rsidRDefault="000434BF" w:rsidP="000434BF">
                    <w:pPr>
                      <w:rPr>
                        <w:rFonts w:cs="Times"/>
                        <w:color w:val="141413"/>
                        <w:lang w:val="en-US"/>
                      </w:rPr>
                    </w:pPr>
                  </w:p>
                  <w:p w14:paraId="70258EEF" w14:textId="02E592A6" w:rsidR="003F0D73" w:rsidRPr="000E3D88" w:rsidRDefault="000434BF" w:rsidP="006718B1">
                    <w:pPr>
                      <w:rPr>
                        <w:rFonts w:cs="Times"/>
                        <w:color w:val="141413"/>
                        <w:lang w:val="en-US"/>
                      </w:rPr>
                    </w:pP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In 1914, a year after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Tenshin’s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passing,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Taikan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resurrected the Institute and created sections for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Nihonga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Y</w:t>
                    </w:r>
                    <w:r w:rsidRPr="007032C5">
                      <w:rPr>
                        <w:rFonts w:cs="Times"/>
                        <w:color w:val="141413"/>
                        <w:lang w:val="en-US"/>
                      </w:rPr>
                      <w:t>ô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>ga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(Western-style painting)</w:t>
                    </w:r>
                    <w:r w:rsidR="00723FED">
                      <w:rPr>
                        <w:rFonts w:cs="Times"/>
                        <w:color w:val="141413"/>
                        <w:lang w:val="en-US"/>
                      </w:rPr>
                      <w:t>,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and sculpture. Eventually, only </w:t>
                    </w:r>
                    <w:r w:rsidR="00651F6F">
                      <w:rPr>
                        <w:rFonts w:cs="Times"/>
                        <w:color w:val="141413"/>
                        <w:lang w:val="en-US"/>
                      </w:rPr>
                      <w:t xml:space="preserve">the </w:t>
                    </w:r>
                    <w:proofErr w:type="spellStart"/>
                    <w:r w:rsidR="008F21B1">
                      <w:rPr>
                        <w:rFonts w:cs="Times"/>
                        <w:color w:val="141413"/>
                        <w:lang w:val="en-US"/>
                      </w:rPr>
                      <w:t>Nihonga</w:t>
                    </w:r>
                    <w:proofErr w:type="spellEnd"/>
                    <w:r w:rsidR="008F21B1">
                      <w:rPr>
                        <w:rFonts w:cs="Times"/>
                        <w:color w:val="141413"/>
                        <w:lang w:val="en-US"/>
                      </w:rPr>
                      <w:t xml:space="preserve"> section 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remained, and the Institute continues to hold annual exhibitions known as the </w:t>
                    </w:r>
                    <w:proofErr w:type="spellStart"/>
                    <w:r>
                      <w:rPr>
                        <w:rFonts w:cs="Times"/>
                        <w:i/>
                        <w:color w:val="141413"/>
                        <w:lang w:val="en-US"/>
                      </w:rPr>
                      <w:t>Inten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. Today, the Japan Art Institute remains one of the largest, non-governmental organizations </w:t>
                    </w:r>
                    <w:r w:rsidR="006718B1">
                      <w:rPr>
                        <w:rFonts w:cs="Times"/>
                        <w:color w:val="141413"/>
                        <w:lang w:val="en-US"/>
                      </w:rPr>
                      <w:t>exerting</w:t>
                    </w:r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considerable influence among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Nihonga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artists and the </w:t>
                    </w:r>
                    <w:proofErr w:type="spellStart"/>
                    <w:r>
                      <w:rPr>
                        <w:rFonts w:cs="Times"/>
                        <w:color w:val="141413"/>
                        <w:lang w:val="en-US"/>
                      </w:rPr>
                      <w:t>Nihonga</w:t>
                    </w:r>
                    <w:proofErr w:type="spellEnd"/>
                    <w:r>
                      <w:rPr>
                        <w:rFonts w:cs="Times"/>
                        <w:color w:val="141413"/>
                        <w:lang w:val="en-US"/>
                      </w:rPr>
                      <w:t xml:space="preserve"> art world.</w:t>
                    </w:r>
                  </w:p>
                </w:tc>
              </w:sdtContent>
            </w:sdt>
          </w:sdtContent>
        </w:sdt>
      </w:tr>
      <w:tr w:rsidR="003235A7" w14:paraId="270C1A7B" w14:textId="77777777" w:rsidTr="003235A7">
        <w:tc>
          <w:tcPr>
            <w:tcW w:w="9016" w:type="dxa"/>
          </w:tcPr>
          <w:p w14:paraId="73C92D3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7D8C9D7" w14:textId="77777777" w:rsidR="00995F4E" w:rsidRDefault="00FB601A" w:rsidP="008A5B87">
            <w:sdt>
              <w:sdtPr>
                <w:id w:val="2095509060"/>
                <w:citation/>
              </w:sdtPr>
              <w:sdtContent>
                <w:r w:rsidR="00995F4E">
                  <w:fldChar w:fldCharType="begin"/>
                </w:r>
                <w:r w:rsidR="00995F4E">
                  <w:rPr>
                    <w:lang w:val="en-US"/>
                  </w:rPr>
                  <w:instrText xml:space="preserve"> CITATION Ell95 \l 1033 </w:instrText>
                </w:r>
                <w:r w:rsidR="00995F4E">
                  <w:fldChar w:fldCharType="separate"/>
                </w:r>
                <w:r w:rsidR="00995F4E" w:rsidRPr="00995F4E">
                  <w:rPr>
                    <w:noProof/>
                    <w:lang w:val="en-US"/>
                  </w:rPr>
                  <w:t>(Conant)</w:t>
                </w:r>
                <w:r w:rsidR="00995F4E">
                  <w:fldChar w:fldCharType="end"/>
                </w:r>
              </w:sdtContent>
            </w:sdt>
            <w:bookmarkStart w:id="0" w:name="_GoBack"/>
            <w:bookmarkEnd w:id="0"/>
          </w:p>
          <w:p w14:paraId="22C3E066" w14:textId="77777777" w:rsidR="00995F4E" w:rsidRDefault="00995F4E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4F8471BC" w14:textId="77777777" w:rsidR="003235A7" w:rsidRPr="00995F4E" w:rsidRDefault="00FB601A" w:rsidP="00995F4E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lang w:val="en-US"/>
                  </w:rPr>
                </w:pPr>
                <w:sdt>
                  <w:sdtPr>
                    <w:id w:val="2039926854"/>
                    <w:citation/>
                  </w:sdtPr>
                  <w:sdtContent>
                    <w:r w:rsidR="00995F4E">
                      <w:fldChar w:fldCharType="begin"/>
                    </w:r>
                    <w:r w:rsidR="00995F4E">
                      <w:rPr>
                        <w:lang w:val="en-US"/>
                      </w:rPr>
                      <w:instrText xml:space="preserve"> CITATION Vic04 \l 1033 </w:instrText>
                    </w:r>
                    <w:r w:rsidR="00995F4E">
                      <w:fldChar w:fldCharType="separate"/>
                    </w:r>
                    <w:r w:rsidR="00995F4E">
                      <w:rPr>
                        <w:noProof/>
                        <w:lang w:val="en-US"/>
                      </w:rPr>
                      <w:t xml:space="preserve"> </w:t>
                    </w:r>
                    <w:r w:rsidR="00995F4E" w:rsidRPr="00995F4E">
                      <w:rPr>
                        <w:noProof/>
                        <w:lang w:val="en-US"/>
                      </w:rPr>
                      <w:t>(Weston)</w:t>
                    </w:r>
                    <w:r w:rsidR="00995F4E">
                      <w:fldChar w:fldCharType="end"/>
                    </w:r>
                  </w:sdtContent>
                </w:sdt>
              </w:p>
            </w:sdtContent>
          </w:sdt>
        </w:tc>
      </w:tr>
    </w:tbl>
    <w:p w14:paraId="1660AAB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DE5CD" w14:textId="77777777" w:rsidR="004D021E" w:rsidRDefault="004D021E" w:rsidP="007A0D55">
      <w:pPr>
        <w:spacing w:after="0" w:line="240" w:lineRule="auto"/>
      </w:pPr>
      <w:r>
        <w:separator/>
      </w:r>
    </w:p>
  </w:endnote>
  <w:endnote w:type="continuationSeparator" w:id="0">
    <w:p w14:paraId="64862D7E" w14:textId="77777777" w:rsidR="004D021E" w:rsidRDefault="004D02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1F3A4" w14:textId="77777777" w:rsidR="004D021E" w:rsidRDefault="004D021E" w:rsidP="007A0D55">
      <w:pPr>
        <w:spacing w:after="0" w:line="240" w:lineRule="auto"/>
      </w:pPr>
      <w:r>
        <w:separator/>
      </w:r>
    </w:p>
  </w:footnote>
  <w:footnote w:type="continuationSeparator" w:id="0">
    <w:p w14:paraId="24557570" w14:textId="77777777" w:rsidR="004D021E" w:rsidRDefault="004D02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DBFFF" w14:textId="77777777" w:rsidR="004D021E" w:rsidRDefault="004D021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3B78E0" w14:textId="77777777" w:rsidR="004D021E" w:rsidRDefault="004D02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BF"/>
    <w:rsid w:val="00032559"/>
    <w:rsid w:val="000434BF"/>
    <w:rsid w:val="00052040"/>
    <w:rsid w:val="000B25AE"/>
    <w:rsid w:val="000B55AB"/>
    <w:rsid w:val="000D24DC"/>
    <w:rsid w:val="000D72A6"/>
    <w:rsid w:val="000E3D88"/>
    <w:rsid w:val="00101B2E"/>
    <w:rsid w:val="00107A04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1951"/>
    <w:rsid w:val="002A0A0D"/>
    <w:rsid w:val="002B0B37"/>
    <w:rsid w:val="0030662D"/>
    <w:rsid w:val="003235A7"/>
    <w:rsid w:val="003677B6"/>
    <w:rsid w:val="003D3579"/>
    <w:rsid w:val="003D51DC"/>
    <w:rsid w:val="003E2795"/>
    <w:rsid w:val="003F0D73"/>
    <w:rsid w:val="00462DBE"/>
    <w:rsid w:val="00464699"/>
    <w:rsid w:val="00483379"/>
    <w:rsid w:val="00487BC5"/>
    <w:rsid w:val="00496888"/>
    <w:rsid w:val="004A7476"/>
    <w:rsid w:val="004D021E"/>
    <w:rsid w:val="004E5896"/>
    <w:rsid w:val="00513EE6"/>
    <w:rsid w:val="00534F8F"/>
    <w:rsid w:val="00590035"/>
    <w:rsid w:val="005B177E"/>
    <w:rsid w:val="005B3921"/>
    <w:rsid w:val="005F26D7"/>
    <w:rsid w:val="005F5450"/>
    <w:rsid w:val="00651F6F"/>
    <w:rsid w:val="006718B1"/>
    <w:rsid w:val="006C14CD"/>
    <w:rsid w:val="006D0412"/>
    <w:rsid w:val="00723FE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21B1"/>
    <w:rsid w:val="00922950"/>
    <w:rsid w:val="00971055"/>
    <w:rsid w:val="00995F4E"/>
    <w:rsid w:val="009A7264"/>
    <w:rsid w:val="009C7E7A"/>
    <w:rsid w:val="009D1606"/>
    <w:rsid w:val="009E18A1"/>
    <w:rsid w:val="009E6AAB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7B37"/>
    <w:rsid w:val="00D83300"/>
    <w:rsid w:val="00DC6B48"/>
    <w:rsid w:val="00DE409A"/>
    <w:rsid w:val="00DE5128"/>
    <w:rsid w:val="00DF01B0"/>
    <w:rsid w:val="00E24F84"/>
    <w:rsid w:val="00E85A05"/>
    <w:rsid w:val="00E95829"/>
    <w:rsid w:val="00EA606C"/>
    <w:rsid w:val="00EB0C8C"/>
    <w:rsid w:val="00EB51FD"/>
    <w:rsid w:val="00EB77DB"/>
    <w:rsid w:val="00ED139F"/>
    <w:rsid w:val="00EE5050"/>
    <w:rsid w:val="00EF74F7"/>
    <w:rsid w:val="00F36937"/>
    <w:rsid w:val="00F60F53"/>
    <w:rsid w:val="00F72BC0"/>
    <w:rsid w:val="00FA1925"/>
    <w:rsid w:val="00FB11DE"/>
    <w:rsid w:val="00FB589A"/>
    <w:rsid w:val="00FB601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03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34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434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DABC904CDB154C97CD291365CF5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AB1D-FB29-7242-AFF4-85AD7E56ED82}"/>
      </w:docPartPr>
      <w:docPartBody>
        <w:p w:rsidR="00D73C4C" w:rsidRDefault="00D73C4C">
          <w:pPr>
            <w:pStyle w:val="8DDABC904CDB154C97CD291365CF5A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BC90628D11266469CAE58A2E9D5B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AFAA-9120-904F-B2F0-5593F12A6F0F}"/>
      </w:docPartPr>
      <w:docPartBody>
        <w:p w:rsidR="00D73C4C" w:rsidRDefault="00D73C4C">
          <w:pPr>
            <w:pStyle w:val="7BC90628D11266469CAE58A2E9D5BA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82D7FA4C1B634FAFFED5AF5A720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73DEF-4547-D846-BD66-045E33083E27}"/>
      </w:docPartPr>
      <w:docPartBody>
        <w:p w:rsidR="00D73C4C" w:rsidRDefault="00D73C4C">
          <w:pPr>
            <w:pStyle w:val="E182D7FA4C1B634FAFFED5AF5A72023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8BB10C0059BE14FB4BCD633F761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388B9-564B-D24F-B68D-48DE4713042D}"/>
      </w:docPartPr>
      <w:docPartBody>
        <w:p w:rsidR="00D73C4C" w:rsidRDefault="00D73C4C">
          <w:pPr>
            <w:pStyle w:val="C8BB10C0059BE14FB4BCD633F761A0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8B09BD55AF98C4BB1B4619C1050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F00B-8952-C046-BAA2-9ABEE6581E13}"/>
      </w:docPartPr>
      <w:docPartBody>
        <w:p w:rsidR="00D73C4C" w:rsidRDefault="00D73C4C">
          <w:pPr>
            <w:pStyle w:val="A8B09BD55AF98C4BB1B4619C105015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B4E323AAF5195488C3EA065A7A21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0D1C7-D2F7-0643-A25C-1BE1A13FD5A4}"/>
      </w:docPartPr>
      <w:docPartBody>
        <w:p w:rsidR="00D73C4C" w:rsidRDefault="00D73C4C">
          <w:pPr>
            <w:pStyle w:val="CB4E323AAF5195488C3EA065A7A214C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3DE6C4815EEBD4380F580B98C69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DE7CA-CB81-4844-A3D9-A7D2637A05ED}"/>
      </w:docPartPr>
      <w:docPartBody>
        <w:p w:rsidR="00D73C4C" w:rsidRDefault="00D73C4C">
          <w:pPr>
            <w:pStyle w:val="23DE6C4815EEBD4380F580B98C699B1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63C0DEEA053E4F8E80D0CD83ADC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5DBFA-CAED-2342-8310-68044C1D2C8E}"/>
      </w:docPartPr>
      <w:docPartBody>
        <w:p w:rsidR="00D73C4C" w:rsidRDefault="00D73C4C">
          <w:pPr>
            <w:pStyle w:val="6463C0DEEA053E4F8E80D0CD83ADCA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A1C1AF634D4747A1E8D68932DE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70EF5-FB2E-0549-872A-00E6C32279CF}"/>
      </w:docPartPr>
      <w:docPartBody>
        <w:p w:rsidR="00D73C4C" w:rsidRDefault="00D73C4C">
          <w:pPr>
            <w:pStyle w:val="07A1C1AF634D4747A1E8D68932DE8B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572376586ED749ACD225A64DD08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93F6-C5C9-7F45-9825-7ABC82E8DDC6}"/>
      </w:docPartPr>
      <w:docPartBody>
        <w:p w:rsidR="00D73C4C" w:rsidRDefault="00D73C4C">
          <w:pPr>
            <w:pStyle w:val="2E572376586ED749ACD225A64DD083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20ACDD4DFE9C488764107B0B0B1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085B4-7170-E94C-9AB8-D284B0461620}"/>
      </w:docPartPr>
      <w:docPartBody>
        <w:p w:rsidR="00230DBD" w:rsidRDefault="00A65AB4" w:rsidP="00A65AB4">
          <w:pPr>
            <w:pStyle w:val="4420ACDD4DFE9C488764107B0B0B1F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7990F5B5F3964FADFC38E57C187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81BC-3F02-9F41-9ADB-B88383737657}"/>
      </w:docPartPr>
      <w:docPartBody>
        <w:p w:rsidR="00230DBD" w:rsidRDefault="00230DBD" w:rsidP="00230DBD">
          <w:pPr>
            <w:pStyle w:val="A57990F5B5F3964FADFC38E57C1879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4C"/>
    <w:rsid w:val="00230DBD"/>
    <w:rsid w:val="00A65AB4"/>
    <w:rsid w:val="00D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DBD"/>
    <w:rPr>
      <w:color w:val="808080"/>
    </w:rPr>
  </w:style>
  <w:style w:type="paragraph" w:customStyle="1" w:styleId="8DDABC904CDB154C97CD291365CF5A7E">
    <w:name w:val="8DDABC904CDB154C97CD291365CF5A7E"/>
  </w:style>
  <w:style w:type="paragraph" w:customStyle="1" w:styleId="7BC90628D11266469CAE58A2E9D5BAD5">
    <w:name w:val="7BC90628D11266469CAE58A2E9D5BAD5"/>
  </w:style>
  <w:style w:type="paragraph" w:customStyle="1" w:styleId="E182D7FA4C1B634FAFFED5AF5A720231">
    <w:name w:val="E182D7FA4C1B634FAFFED5AF5A720231"/>
  </w:style>
  <w:style w:type="paragraph" w:customStyle="1" w:styleId="C8BB10C0059BE14FB4BCD633F761A0EA">
    <w:name w:val="C8BB10C0059BE14FB4BCD633F761A0EA"/>
  </w:style>
  <w:style w:type="paragraph" w:customStyle="1" w:styleId="A8B09BD55AF98C4BB1B4619C105015F8">
    <w:name w:val="A8B09BD55AF98C4BB1B4619C105015F8"/>
  </w:style>
  <w:style w:type="paragraph" w:customStyle="1" w:styleId="CB4E323AAF5195488C3EA065A7A214C2">
    <w:name w:val="CB4E323AAF5195488C3EA065A7A214C2"/>
  </w:style>
  <w:style w:type="paragraph" w:customStyle="1" w:styleId="23DE6C4815EEBD4380F580B98C699B1F">
    <w:name w:val="23DE6C4815EEBD4380F580B98C699B1F"/>
  </w:style>
  <w:style w:type="paragraph" w:customStyle="1" w:styleId="6463C0DEEA053E4F8E80D0CD83ADCAC0">
    <w:name w:val="6463C0DEEA053E4F8E80D0CD83ADCAC0"/>
  </w:style>
  <w:style w:type="paragraph" w:customStyle="1" w:styleId="07A1C1AF634D4747A1E8D68932DE8B35">
    <w:name w:val="07A1C1AF634D4747A1E8D68932DE8B35"/>
  </w:style>
  <w:style w:type="paragraph" w:customStyle="1" w:styleId="2E572376586ED749ACD225A64DD083E8">
    <w:name w:val="2E572376586ED749ACD225A64DD083E8"/>
  </w:style>
  <w:style w:type="paragraph" w:customStyle="1" w:styleId="B18B2EC088995A4A8ED0C890495A9827">
    <w:name w:val="B18B2EC088995A4A8ED0C890495A9827"/>
  </w:style>
  <w:style w:type="paragraph" w:customStyle="1" w:styleId="4420ACDD4DFE9C488764107B0B0B1FF9">
    <w:name w:val="4420ACDD4DFE9C488764107B0B0B1FF9"/>
    <w:rsid w:val="00A65AB4"/>
  </w:style>
  <w:style w:type="paragraph" w:customStyle="1" w:styleId="A57990F5B5F3964FADFC38E57C187960">
    <w:name w:val="A57990F5B5F3964FADFC38E57C187960"/>
    <w:rsid w:val="00230DBD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DBD"/>
    <w:rPr>
      <w:color w:val="808080"/>
    </w:rPr>
  </w:style>
  <w:style w:type="paragraph" w:customStyle="1" w:styleId="8DDABC904CDB154C97CD291365CF5A7E">
    <w:name w:val="8DDABC904CDB154C97CD291365CF5A7E"/>
  </w:style>
  <w:style w:type="paragraph" w:customStyle="1" w:styleId="7BC90628D11266469CAE58A2E9D5BAD5">
    <w:name w:val="7BC90628D11266469CAE58A2E9D5BAD5"/>
  </w:style>
  <w:style w:type="paragraph" w:customStyle="1" w:styleId="E182D7FA4C1B634FAFFED5AF5A720231">
    <w:name w:val="E182D7FA4C1B634FAFFED5AF5A720231"/>
  </w:style>
  <w:style w:type="paragraph" w:customStyle="1" w:styleId="C8BB10C0059BE14FB4BCD633F761A0EA">
    <w:name w:val="C8BB10C0059BE14FB4BCD633F761A0EA"/>
  </w:style>
  <w:style w:type="paragraph" w:customStyle="1" w:styleId="A8B09BD55AF98C4BB1B4619C105015F8">
    <w:name w:val="A8B09BD55AF98C4BB1B4619C105015F8"/>
  </w:style>
  <w:style w:type="paragraph" w:customStyle="1" w:styleId="CB4E323AAF5195488C3EA065A7A214C2">
    <w:name w:val="CB4E323AAF5195488C3EA065A7A214C2"/>
  </w:style>
  <w:style w:type="paragraph" w:customStyle="1" w:styleId="23DE6C4815EEBD4380F580B98C699B1F">
    <w:name w:val="23DE6C4815EEBD4380F580B98C699B1F"/>
  </w:style>
  <w:style w:type="paragraph" w:customStyle="1" w:styleId="6463C0DEEA053E4F8E80D0CD83ADCAC0">
    <w:name w:val="6463C0DEEA053E4F8E80D0CD83ADCAC0"/>
  </w:style>
  <w:style w:type="paragraph" w:customStyle="1" w:styleId="07A1C1AF634D4747A1E8D68932DE8B35">
    <w:name w:val="07A1C1AF634D4747A1E8D68932DE8B35"/>
  </w:style>
  <w:style w:type="paragraph" w:customStyle="1" w:styleId="2E572376586ED749ACD225A64DD083E8">
    <w:name w:val="2E572376586ED749ACD225A64DD083E8"/>
  </w:style>
  <w:style w:type="paragraph" w:customStyle="1" w:styleId="B18B2EC088995A4A8ED0C890495A9827">
    <w:name w:val="B18B2EC088995A4A8ED0C890495A9827"/>
  </w:style>
  <w:style w:type="paragraph" w:customStyle="1" w:styleId="4420ACDD4DFE9C488764107B0B0B1FF9">
    <w:name w:val="4420ACDD4DFE9C488764107B0B0B1FF9"/>
    <w:rsid w:val="00A65AB4"/>
  </w:style>
  <w:style w:type="paragraph" w:customStyle="1" w:styleId="A57990F5B5F3964FADFC38E57C187960">
    <w:name w:val="A57990F5B5F3964FADFC38E57C187960"/>
    <w:rsid w:val="00230DBD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Ell95</b:Tag>
    <b:SourceType>Book</b:SourceType>
    <b:Guid>{ACDD4CC2-6552-834A-AAAE-0C5EC5F92BFD}</b:Guid>
    <b:Author>
      <b:Author>
        <b:NameList>
          <b:Person>
            <b:Last>Conant</b:Last>
            <b:First>Ellen</b:First>
          </b:Person>
        </b:NameList>
      </b:Author>
    </b:Author>
    <b:Title>Nihongg, Transcending the Past: Japanese-style Painting 1868-1968</b:Title>
    <b:City>St Louis</b:City>
    <b:Publisher>St Louis Art Museum</b:Publisher>
    <b:Year>1995</b:Year>
    <b:RefOrder>1</b:RefOrder>
  </b:Source>
  <b:Source>
    <b:Tag>Vic04</b:Tag>
    <b:SourceType>Book</b:SourceType>
    <b:Guid>{0F4BA980-2B3C-3A48-AC58-C752A4406B3B}</b:Guid>
    <b:Author>
      <b:Author>
        <b:NameList>
          <b:Person>
            <b:Last>Weston</b:Last>
            <b:First>Victoria</b:First>
          </b:Person>
        </b:NameList>
      </b:Author>
    </b:Author>
    <b:Title>Japanese Painting and National Identity</b:Title>
    <b:City>Ann Arbor</b:City>
    <b:Publisher>Michigan UP</b:Publisher>
    <b:Year>2004</b:Year>
    <b:RefOrder>2</b:RefOrder>
  </b:Source>
</b:Sources>
</file>

<file path=customXml/itemProps1.xml><?xml version="1.0" encoding="utf-8"?>
<ds:datastoreItem xmlns:ds="http://schemas.openxmlformats.org/officeDocument/2006/customXml" ds:itemID="{747BE681-5959-824F-9BBD-93CC8BE7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21</cp:revision>
  <dcterms:created xsi:type="dcterms:W3CDTF">2014-07-27T04:58:00Z</dcterms:created>
  <dcterms:modified xsi:type="dcterms:W3CDTF">2014-11-09T22:51:00Z</dcterms:modified>
</cp:coreProperties>
</file>