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E60A34" w14:textId="77777777" w:rsidTr="00922950">
        <w:tc>
          <w:tcPr>
            <w:tcW w:w="491" w:type="dxa"/>
            <w:vMerge w:val="restart"/>
            <w:shd w:val="clear" w:color="auto" w:fill="A6A6A6" w:themeFill="background1" w:themeFillShade="A6"/>
            <w:textDirection w:val="btLr"/>
          </w:tcPr>
          <w:p w14:paraId="65A2032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CAA050A1641646BA0328618D975990"/>
            </w:placeholder>
            <w:showingPlcHdr/>
            <w:dropDownList>
              <w:listItem w:displayText="Dr." w:value="Dr."/>
              <w:listItem w:displayText="Prof." w:value="Prof."/>
            </w:dropDownList>
          </w:sdtPr>
          <w:sdtContent>
            <w:tc>
              <w:tcPr>
                <w:tcW w:w="1259" w:type="dxa"/>
              </w:tcPr>
              <w:p w14:paraId="1360A14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17D98481EE64A4989500A752D171A3D"/>
            </w:placeholder>
            <w:text/>
          </w:sdtPr>
          <w:sdtContent>
            <w:tc>
              <w:tcPr>
                <w:tcW w:w="2073" w:type="dxa"/>
              </w:tcPr>
              <w:p w14:paraId="7D16EE29" w14:textId="77777777" w:rsidR="00B574C9" w:rsidRDefault="00A138F2" w:rsidP="00A138F2">
                <w:r>
                  <w:t>Rebekah</w:t>
                </w:r>
              </w:p>
            </w:tc>
          </w:sdtContent>
        </w:sdt>
        <w:sdt>
          <w:sdtPr>
            <w:alias w:val="Middle name"/>
            <w:tag w:val="authorMiddleName"/>
            <w:id w:val="-2076034781"/>
            <w:placeholder>
              <w:docPart w:val="7AFFE74FB52BCB4C9A33F5CB3FDA72DE"/>
            </w:placeholder>
            <w:showingPlcHdr/>
            <w:text/>
          </w:sdtPr>
          <w:sdtContent>
            <w:tc>
              <w:tcPr>
                <w:tcW w:w="2551" w:type="dxa"/>
              </w:tcPr>
              <w:p w14:paraId="73BB99E5" w14:textId="77777777" w:rsidR="00B574C9" w:rsidRDefault="00B574C9" w:rsidP="00922950">
                <w:r>
                  <w:rPr>
                    <w:rStyle w:val="PlaceholderText"/>
                  </w:rPr>
                  <w:t>[Middle name]</w:t>
                </w:r>
              </w:p>
            </w:tc>
          </w:sdtContent>
        </w:sdt>
        <w:sdt>
          <w:sdtPr>
            <w:alias w:val="Last name"/>
            <w:tag w:val="authorLastName"/>
            <w:id w:val="-1088529830"/>
            <w:placeholder>
              <w:docPart w:val="87FCB77DD0206445812BF12E63B9B547"/>
            </w:placeholder>
            <w:text/>
          </w:sdtPr>
          <w:sdtContent>
            <w:tc>
              <w:tcPr>
                <w:tcW w:w="2642" w:type="dxa"/>
              </w:tcPr>
              <w:p w14:paraId="7F0BE1E5" w14:textId="77777777" w:rsidR="00B574C9" w:rsidRDefault="00A138F2" w:rsidP="00A138F2">
                <w:proofErr w:type="spellStart"/>
                <w:r>
                  <w:t>Rutkoff</w:t>
                </w:r>
                <w:proofErr w:type="spellEnd"/>
              </w:p>
            </w:tc>
          </w:sdtContent>
        </w:sdt>
      </w:tr>
      <w:tr w:rsidR="00B574C9" w14:paraId="7DBE4A1B" w14:textId="77777777" w:rsidTr="001A6A06">
        <w:trPr>
          <w:trHeight w:val="986"/>
        </w:trPr>
        <w:tc>
          <w:tcPr>
            <w:tcW w:w="491" w:type="dxa"/>
            <w:vMerge/>
            <w:shd w:val="clear" w:color="auto" w:fill="A6A6A6" w:themeFill="background1" w:themeFillShade="A6"/>
          </w:tcPr>
          <w:p w14:paraId="652211AE" w14:textId="77777777" w:rsidR="00B574C9" w:rsidRPr="001A6A06" w:rsidRDefault="00B574C9" w:rsidP="00CF1542">
            <w:pPr>
              <w:jc w:val="center"/>
              <w:rPr>
                <w:b/>
                <w:color w:val="FFFFFF" w:themeColor="background1"/>
              </w:rPr>
            </w:pPr>
          </w:p>
        </w:tc>
        <w:sdt>
          <w:sdtPr>
            <w:alias w:val="Biography"/>
            <w:tag w:val="authorBiography"/>
            <w:id w:val="938807824"/>
            <w:placeholder>
              <w:docPart w:val="BE98D6C2D3564349A96E6976070BBEB2"/>
            </w:placeholder>
            <w:showingPlcHdr/>
          </w:sdtPr>
          <w:sdtContent>
            <w:tc>
              <w:tcPr>
                <w:tcW w:w="8525" w:type="dxa"/>
                <w:gridSpan w:val="4"/>
              </w:tcPr>
              <w:p w14:paraId="670D212B" w14:textId="77777777" w:rsidR="00B574C9" w:rsidRDefault="00B574C9" w:rsidP="00922950">
                <w:r>
                  <w:rPr>
                    <w:rStyle w:val="PlaceholderText"/>
                  </w:rPr>
                  <w:t>[Enter your biography]</w:t>
                </w:r>
              </w:p>
            </w:tc>
          </w:sdtContent>
        </w:sdt>
      </w:tr>
      <w:tr w:rsidR="00B574C9" w14:paraId="7D51BA5D" w14:textId="77777777" w:rsidTr="001A6A06">
        <w:trPr>
          <w:trHeight w:val="986"/>
        </w:trPr>
        <w:tc>
          <w:tcPr>
            <w:tcW w:w="491" w:type="dxa"/>
            <w:vMerge/>
            <w:shd w:val="clear" w:color="auto" w:fill="A6A6A6" w:themeFill="background1" w:themeFillShade="A6"/>
          </w:tcPr>
          <w:p w14:paraId="082DE5B3" w14:textId="77777777" w:rsidR="00B574C9" w:rsidRPr="001A6A06" w:rsidRDefault="00B574C9" w:rsidP="00CF1542">
            <w:pPr>
              <w:jc w:val="center"/>
              <w:rPr>
                <w:b/>
                <w:color w:val="FFFFFF" w:themeColor="background1"/>
              </w:rPr>
            </w:pPr>
          </w:p>
        </w:tc>
        <w:sdt>
          <w:sdtPr>
            <w:alias w:val="Affiliation"/>
            <w:tag w:val="affiliation"/>
            <w:id w:val="2012937915"/>
            <w:placeholder>
              <w:docPart w:val="E067D5A799F23F4E9C7471C86D22974F"/>
            </w:placeholder>
            <w:text/>
          </w:sdtPr>
          <w:sdtContent>
            <w:tc>
              <w:tcPr>
                <w:tcW w:w="8525" w:type="dxa"/>
                <w:gridSpan w:val="4"/>
              </w:tcPr>
              <w:p w14:paraId="63D1A91D" w14:textId="77777777" w:rsidR="00B574C9" w:rsidRDefault="00A138F2" w:rsidP="00A138F2">
                <w:r>
                  <w:t>Princeton University</w:t>
                </w:r>
              </w:p>
            </w:tc>
          </w:sdtContent>
        </w:sdt>
      </w:tr>
    </w:tbl>
    <w:p w14:paraId="4367732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F615F0A" w14:textId="77777777" w:rsidTr="00244BB0">
        <w:tc>
          <w:tcPr>
            <w:tcW w:w="9016" w:type="dxa"/>
            <w:shd w:val="clear" w:color="auto" w:fill="A6A6A6" w:themeFill="background1" w:themeFillShade="A6"/>
            <w:tcMar>
              <w:top w:w="113" w:type="dxa"/>
              <w:bottom w:w="113" w:type="dxa"/>
            </w:tcMar>
          </w:tcPr>
          <w:p w14:paraId="72B9724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27F664" w14:textId="77777777" w:rsidTr="003F0D73">
        <w:sdt>
          <w:sdtPr>
            <w:alias w:val="Article headword"/>
            <w:tag w:val="articleHeadword"/>
            <w:id w:val="-361440020"/>
            <w:placeholder>
              <w:docPart w:val="84EF2490C8D82443AD94A9EE801CC122"/>
            </w:placeholder>
            <w:text/>
          </w:sdtPr>
          <w:sdtContent>
            <w:tc>
              <w:tcPr>
                <w:tcW w:w="9016" w:type="dxa"/>
                <w:tcMar>
                  <w:top w:w="113" w:type="dxa"/>
                  <w:bottom w:w="113" w:type="dxa"/>
                </w:tcMar>
              </w:tcPr>
              <w:p w14:paraId="6587CF48" w14:textId="77777777" w:rsidR="003F0D73" w:rsidRPr="00FB589A" w:rsidRDefault="00A138F2" w:rsidP="00A138F2">
                <w:pPr>
                  <w:rPr>
                    <w:b/>
                  </w:rPr>
                </w:pPr>
                <w:r w:rsidRPr="00A138F2">
                  <w:t>Markopoulos, Gregory J. (</w:t>
                </w:r>
                <w:r w:rsidRPr="00A138F2">
                  <w:rPr>
                    <w:lang w:val="en-US"/>
                  </w:rPr>
                  <w:t>1928-1992)</w:t>
                </w:r>
              </w:p>
            </w:tc>
          </w:sdtContent>
        </w:sdt>
      </w:tr>
      <w:tr w:rsidR="00464699" w14:paraId="1556EE48" w14:textId="77777777" w:rsidTr="00A138F2">
        <w:sdt>
          <w:sdtPr>
            <w:alias w:val="Variant headwords"/>
            <w:tag w:val="variantHeadwords"/>
            <w:id w:val="173464402"/>
            <w:placeholder>
              <w:docPart w:val="2C17F687A401EF469F04E62B8E13D377"/>
            </w:placeholder>
            <w:showingPlcHdr/>
          </w:sdtPr>
          <w:sdtContent>
            <w:tc>
              <w:tcPr>
                <w:tcW w:w="9016" w:type="dxa"/>
                <w:tcMar>
                  <w:top w:w="113" w:type="dxa"/>
                  <w:bottom w:w="113" w:type="dxa"/>
                </w:tcMar>
              </w:tcPr>
              <w:p w14:paraId="662430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EFBED7D" w14:textId="77777777" w:rsidTr="003F0D73">
        <w:sdt>
          <w:sdtPr>
            <w:alias w:val="Abstract"/>
            <w:tag w:val="abstract"/>
            <w:id w:val="-635871867"/>
            <w:placeholder>
              <w:docPart w:val="BA97139362F0FB4DA21F6C00EE997966"/>
            </w:placeholder>
          </w:sdtPr>
          <w:sdtContent>
            <w:tc>
              <w:tcPr>
                <w:tcW w:w="9016" w:type="dxa"/>
                <w:tcMar>
                  <w:top w:w="113" w:type="dxa"/>
                  <w:bottom w:w="113" w:type="dxa"/>
                </w:tcMar>
              </w:tcPr>
              <w:p w14:paraId="42FFEB8A" w14:textId="77777777" w:rsidR="00E85A05" w:rsidRDefault="00080CCB" w:rsidP="00E85A05">
                <w:r>
                  <w:t xml:space="preserve">Gregory J. Markopoulos was an American experimental filmmaker and one of the </w:t>
                </w:r>
                <w:r w:rsidRPr="008023A9">
                  <w:t>key figures in the New American Cinema group of the 1960s</w:t>
                </w:r>
                <w:r>
                  <w:t>. Born in Toledo, Ohio, the son of Greek immigrants, Markopoulos spoke only Greek until age six, made his first 8mm film at age twelve, and later studied at the University of Southern California, attending classes with Josef von Sternberg and observing the film product</w:t>
                </w:r>
                <w:bookmarkStart w:id="0" w:name="_GoBack"/>
                <w:bookmarkEnd w:id="0"/>
                <w:r>
                  <w:t xml:space="preserve">ions of Fritz Lang and Alfred Hitchcock. Ancient mythology and his Greek heritage were life-long touchstones of his work, and symbolic colour, intensive montage and radical single frame operations mark many of his films. Insistent on the divine potential of cinema, he saw himself as a ‘filmmaker-physician.’ He drew on literary sources — Plato, Nathaniel Hawthorne, Jean Cocteau, </w:t>
                </w:r>
                <w:proofErr w:type="spellStart"/>
                <w:r w:rsidRPr="00750164">
                  <w:t>Honoré</w:t>
                </w:r>
                <w:proofErr w:type="spellEnd"/>
                <w:r w:rsidRPr="00750164">
                  <w:t xml:space="preserve"> de</w:t>
                </w:r>
                <w:r>
                  <w:t xml:space="preserve"> Balzac, and Elias </w:t>
                </w:r>
                <w:proofErr w:type="spellStart"/>
                <w:r>
                  <w:t>Venezis</w:t>
                </w:r>
                <w:proofErr w:type="spellEnd"/>
                <w:r>
                  <w:t xml:space="preserve"> — for many of his films. </w:t>
                </w:r>
                <w:r>
                  <w:rPr>
                    <w:i/>
                  </w:rPr>
                  <w:t>Psyche</w:t>
                </w:r>
                <w:r>
                  <w:t xml:space="preserve"> (1947) was inspired by Pierre </w:t>
                </w:r>
                <w:proofErr w:type="spellStart"/>
                <w:r>
                  <w:t>Louÿs's</w:t>
                </w:r>
                <w:proofErr w:type="spellEnd"/>
                <w:r>
                  <w:t xml:space="preserve"> unfinished novella of the same name and, with the addition of the subsequent </w:t>
                </w:r>
                <w:proofErr w:type="spellStart"/>
                <w:r>
                  <w:rPr>
                    <w:i/>
                  </w:rPr>
                  <w:t>Lysis</w:t>
                </w:r>
                <w:proofErr w:type="spellEnd"/>
                <w:r>
                  <w:rPr>
                    <w:i/>
                  </w:rPr>
                  <w:t xml:space="preserve"> </w:t>
                </w:r>
                <w:r>
                  <w:t xml:space="preserve">and </w:t>
                </w:r>
                <w:proofErr w:type="spellStart"/>
                <w:r>
                  <w:rPr>
                    <w:i/>
                  </w:rPr>
                  <w:t>Charmides</w:t>
                </w:r>
                <w:proofErr w:type="spellEnd"/>
                <w:r>
                  <w:t xml:space="preserve">, formed the trilogy </w:t>
                </w:r>
                <w:r>
                  <w:rPr>
                    <w:i/>
                  </w:rPr>
                  <w:t xml:space="preserve">Du sang, de la </w:t>
                </w:r>
                <w:proofErr w:type="spellStart"/>
                <w:r>
                  <w:rPr>
                    <w:i/>
                  </w:rPr>
                  <w:t>volupté</w:t>
                </w:r>
                <w:proofErr w:type="spellEnd"/>
                <w:r>
                  <w:rPr>
                    <w:i/>
                  </w:rPr>
                  <w:t xml:space="preserve"> et de la mort</w:t>
                </w:r>
                <w:r>
                  <w:t xml:space="preserve"> (1947-48). </w:t>
                </w:r>
                <w:r>
                  <w:rPr>
                    <w:i/>
                  </w:rPr>
                  <w:t>Twice a Man</w:t>
                </w:r>
                <w:r>
                  <w:t xml:space="preserve"> (1963) is based on the story of Hippolytus; </w:t>
                </w:r>
                <w:r>
                  <w:rPr>
                    <w:i/>
                  </w:rPr>
                  <w:t xml:space="preserve">The </w:t>
                </w:r>
                <w:proofErr w:type="spellStart"/>
                <w:r>
                  <w:rPr>
                    <w:i/>
                  </w:rPr>
                  <w:t>Illiac</w:t>
                </w:r>
                <w:proofErr w:type="spellEnd"/>
                <w:r>
                  <w:rPr>
                    <w:i/>
                  </w:rPr>
                  <w:t xml:space="preserve"> Passion</w:t>
                </w:r>
                <w:r>
                  <w:t xml:space="preserve"> (1964-1967) is a retelling of Aeschylus’s </w:t>
                </w:r>
                <w:r>
                  <w:rPr>
                    <w:i/>
                  </w:rPr>
                  <w:t xml:space="preserve">Prometheus Bound </w:t>
                </w:r>
                <w:r w:rsidRPr="006501F3">
                  <w:t>that stars</w:t>
                </w:r>
                <w:r>
                  <w:t xml:space="preserve"> Andy Warhol and Jack Smith.</w:t>
                </w:r>
              </w:p>
            </w:tc>
          </w:sdtContent>
        </w:sdt>
      </w:tr>
      <w:tr w:rsidR="003F0D73" w14:paraId="76D93FD7" w14:textId="77777777" w:rsidTr="003F0D73">
        <w:sdt>
          <w:sdtPr>
            <w:alias w:val="Article text"/>
            <w:tag w:val="articleText"/>
            <w:id w:val="634067588"/>
            <w:placeholder>
              <w:docPart w:val="0CC3EE8A9B7D3C4EAE77B78A50338469"/>
            </w:placeholder>
          </w:sdtPr>
          <w:sdtContent>
            <w:tc>
              <w:tcPr>
                <w:tcW w:w="9016" w:type="dxa"/>
                <w:tcMar>
                  <w:top w:w="113" w:type="dxa"/>
                  <w:bottom w:w="113" w:type="dxa"/>
                </w:tcMar>
              </w:tcPr>
              <w:p w14:paraId="51D2C4E0" w14:textId="77777777" w:rsidR="00A138F2" w:rsidRDefault="00A138F2" w:rsidP="00A138F2">
                <w:r>
                  <w:t xml:space="preserve">Gregory J. Markopoulos was an American experimental filmmaker and one of the </w:t>
                </w:r>
                <w:r w:rsidRPr="008023A9">
                  <w:t>key figures in the New American Cinema group of the 1960s</w:t>
                </w:r>
                <w:r>
                  <w:t>. Born in Toledo, Ohio, the son of Greek immigrants, Markopoulos spoke only Greek until age six, made his first 8mm film at age twelve, and</w:t>
                </w:r>
                <w:r w:rsidR="00080CCB">
                  <w:t xml:space="preserve"> later</w:t>
                </w:r>
                <w:r>
                  <w:t xml:space="preserve"> studied at the University of Southern California, attending classes with Josef von Sternberg and observing the film productions of Fritz Lang and Alfred Hitchcock. Ancient mythology and his Greek heritage were life-long touchstones</w:t>
                </w:r>
                <w:r w:rsidR="00080CCB">
                  <w:t xml:space="preserve"> of his work, and</w:t>
                </w:r>
                <w:r>
                  <w:t xml:space="preserve"> symbolic colour, intensive montage and rad</w:t>
                </w:r>
                <w:r w:rsidR="00080CCB">
                  <w:t>ical single frame operations mark many of his films</w:t>
                </w:r>
                <w:r>
                  <w:t>. Insistent on the divine potential of cinema, he saw himself as a ‘filmmaker-physician.</w:t>
                </w:r>
                <w:r w:rsidR="00080CCB">
                  <w:t xml:space="preserve">’ He drew on literary sources — </w:t>
                </w:r>
                <w:r>
                  <w:t xml:space="preserve">Plato, Nathaniel Hawthorne, Jean Cocteau, </w:t>
                </w:r>
                <w:proofErr w:type="spellStart"/>
                <w:r w:rsidRPr="00750164">
                  <w:t>Honoré</w:t>
                </w:r>
                <w:proofErr w:type="spellEnd"/>
                <w:r w:rsidRPr="00750164">
                  <w:t xml:space="preserve"> de</w:t>
                </w:r>
                <w:r>
                  <w:t xml:space="preserve"> Balzac, and Elias </w:t>
                </w:r>
                <w:proofErr w:type="spellStart"/>
                <w:r>
                  <w:t>V</w:t>
                </w:r>
                <w:r w:rsidR="00080CCB">
                  <w:t>enezis</w:t>
                </w:r>
                <w:proofErr w:type="spellEnd"/>
                <w:r w:rsidR="00080CCB">
                  <w:t xml:space="preserve"> — for many of his films.</w:t>
                </w:r>
                <w:r>
                  <w:t xml:space="preserve"> </w:t>
                </w:r>
                <w:r>
                  <w:rPr>
                    <w:i/>
                  </w:rPr>
                  <w:t>Psyche</w:t>
                </w:r>
                <w:r>
                  <w:t xml:space="preserve"> (1947) was inspired by Pierre </w:t>
                </w:r>
                <w:proofErr w:type="spellStart"/>
                <w:r>
                  <w:t>Louÿs's</w:t>
                </w:r>
                <w:proofErr w:type="spellEnd"/>
                <w:r>
                  <w:t xml:space="preserve"> unfinished novella of the same name and, with the addition of the subsequent </w:t>
                </w:r>
                <w:proofErr w:type="spellStart"/>
                <w:r>
                  <w:rPr>
                    <w:i/>
                  </w:rPr>
                  <w:t>Lysis</w:t>
                </w:r>
                <w:proofErr w:type="spellEnd"/>
                <w:r>
                  <w:rPr>
                    <w:i/>
                  </w:rPr>
                  <w:t xml:space="preserve"> </w:t>
                </w:r>
                <w:r>
                  <w:t xml:space="preserve">and </w:t>
                </w:r>
                <w:proofErr w:type="spellStart"/>
                <w:r>
                  <w:rPr>
                    <w:i/>
                  </w:rPr>
                  <w:t>Charmides</w:t>
                </w:r>
                <w:proofErr w:type="spellEnd"/>
                <w:r>
                  <w:t xml:space="preserve">, formed the trilogy </w:t>
                </w:r>
                <w:r>
                  <w:rPr>
                    <w:i/>
                  </w:rPr>
                  <w:t xml:space="preserve">Du sang, de la </w:t>
                </w:r>
                <w:proofErr w:type="spellStart"/>
                <w:r>
                  <w:rPr>
                    <w:i/>
                  </w:rPr>
                  <w:t>volupté</w:t>
                </w:r>
                <w:proofErr w:type="spellEnd"/>
                <w:r>
                  <w:rPr>
                    <w:i/>
                  </w:rPr>
                  <w:t xml:space="preserve"> et de la mort</w:t>
                </w:r>
                <w:r>
                  <w:t xml:space="preserve"> (1947-48). </w:t>
                </w:r>
                <w:r>
                  <w:rPr>
                    <w:i/>
                  </w:rPr>
                  <w:t>Twice a Man</w:t>
                </w:r>
                <w:r>
                  <w:t xml:space="preserve"> (1963) is based on the story of Hippolytus; </w:t>
                </w:r>
                <w:r>
                  <w:rPr>
                    <w:i/>
                  </w:rPr>
                  <w:t xml:space="preserve">The </w:t>
                </w:r>
                <w:proofErr w:type="spellStart"/>
                <w:r>
                  <w:rPr>
                    <w:i/>
                  </w:rPr>
                  <w:t>Illiac</w:t>
                </w:r>
                <w:proofErr w:type="spellEnd"/>
                <w:r>
                  <w:rPr>
                    <w:i/>
                  </w:rPr>
                  <w:t xml:space="preserve"> Passion</w:t>
                </w:r>
                <w:r>
                  <w:t xml:space="preserve"> (1964-1967) is a retelling of Aeschylus’s </w:t>
                </w:r>
                <w:r>
                  <w:rPr>
                    <w:i/>
                  </w:rPr>
                  <w:t xml:space="preserve">Prometheus Bound </w:t>
                </w:r>
                <w:r w:rsidRPr="006501F3">
                  <w:t>that stars</w:t>
                </w:r>
                <w:r>
                  <w:t xml:space="preserve"> Andy Warhol and Jack Smith. In 1966 he began producing in-camera films — portraits of people and places —</w:t>
                </w:r>
                <w:bookmarkStart w:id="1" w:name="GoBack"/>
                <w:bookmarkEnd w:id="1"/>
                <w:r>
                  <w:t xml:space="preserve"> by running a single roll of film stock back and forth inside the camera, creating superimpositions and fades at predetermined points. </w:t>
                </w:r>
                <w:r>
                  <w:rPr>
                    <w:i/>
                  </w:rPr>
                  <w:t>Ming Green</w:t>
                </w:r>
                <w:r w:rsidR="00107F7D">
                  <w:t xml:space="preserve"> (1966), a portrait of Markopoulos’s</w:t>
                </w:r>
                <w:r>
                  <w:t xml:space="preserve"> New York City apartment, was the first of this type. </w:t>
                </w:r>
                <w:r>
                  <w:rPr>
                    <w:i/>
                  </w:rPr>
                  <w:t xml:space="preserve">Bliss </w:t>
                </w:r>
                <w:r>
                  <w:t xml:space="preserve">(1967), a </w:t>
                </w:r>
                <w:r w:rsidRPr="00750164">
                  <w:t>study of the interior of the Church of St. John on the island of Hydra</w:t>
                </w:r>
                <w:r>
                  <w:t xml:space="preserve">, </w:t>
                </w:r>
                <w:proofErr w:type="spellStart"/>
                <w:r>
                  <w:rPr>
                    <w:i/>
                  </w:rPr>
                  <w:t>Gammelion</w:t>
                </w:r>
                <w:proofErr w:type="spellEnd"/>
                <w:r>
                  <w:t xml:space="preserve"> (1968), </w:t>
                </w:r>
                <w:r w:rsidRPr="00750164">
                  <w:t xml:space="preserve">a portrait of an Italian </w:t>
                </w:r>
                <w:proofErr w:type="spellStart"/>
                <w:r w:rsidRPr="00750164">
                  <w:t>castello</w:t>
                </w:r>
                <w:proofErr w:type="spellEnd"/>
                <w:r w:rsidRPr="00750164">
                  <w:t xml:space="preserve"> in </w:t>
                </w:r>
                <w:proofErr w:type="spellStart"/>
                <w:r w:rsidRPr="00750164">
                  <w:t>Rieti</w:t>
                </w:r>
                <w:proofErr w:type="spellEnd"/>
                <w:r w:rsidRPr="00750164">
                  <w:t xml:space="preserve"> that features fragments of Rilke’s poetry read by the fi</w:t>
                </w:r>
                <w:r>
                  <w:t>lm</w:t>
                </w:r>
                <w:r w:rsidRPr="00750164">
                  <w:t>maker,</w:t>
                </w:r>
                <w:r>
                  <w:t xml:space="preserve"> and many others followed. He lectured extensively and frequently contributed to Jonas </w:t>
                </w:r>
                <w:proofErr w:type="spellStart"/>
                <w:r>
                  <w:t>Mekas</w:t>
                </w:r>
                <w:proofErr w:type="spellEnd"/>
                <w:r>
                  <w:t xml:space="preserve">’ </w:t>
                </w:r>
                <w:r>
                  <w:rPr>
                    <w:i/>
                  </w:rPr>
                  <w:t>Film Culture</w:t>
                </w:r>
                <w:r>
                  <w:t xml:space="preserve"> magazine in the 1960s; he also was a poet. </w:t>
                </w:r>
              </w:p>
              <w:p w14:paraId="1DD7B7F1" w14:textId="77777777" w:rsidR="00A138F2" w:rsidRDefault="00A138F2" w:rsidP="00A138F2"/>
              <w:p w14:paraId="77B867F9" w14:textId="77777777" w:rsidR="00A138F2" w:rsidRDefault="00A138F2" w:rsidP="00A138F2">
                <w:r w:rsidRPr="00236CC1">
                  <w:lastRenderedPageBreak/>
                  <w:t xml:space="preserve">Discontent with screening </w:t>
                </w:r>
                <w:r>
                  <w:t>and distribution conditions, Markopoulos left the United States in 1967 with his long-time partner, the American filmmaker Robert Beavers, and lived in various European locations until his death, removing his films from distribution and refusing screenings.</w:t>
                </w:r>
                <w:r>
                  <w:rPr>
                    <w:i/>
                  </w:rPr>
                  <w:t xml:space="preserve"> </w:t>
                </w:r>
                <w:r>
                  <w:t xml:space="preserve">He edited his final film, the magnum opus </w:t>
                </w:r>
                <w:proofErr w:type="spellStart"/>
                <w:r>
                  <w:rPr>
                    <w:i/>
                  </w:rPr>
                  <w:t>Eniaios</w:t>
                </w:r>
                <w:proofErr w:type="spellEnd"/>
                <w:r>
                  <w:rPr>
                    <w:i/>
                  </w:rPr>
                  <w:t xml:space="preserve"> </w:t>
                </w:r>
                <w:r>
                  <w:t xml:space="preserve">(Greek for ‘unity’ or ‘uniqueness’), a silent 80-hour reworking of his previous film output, during the last decade of his life. It was created for exclusive viewing near his ancestral home in </w:t>
                </w:r>
                <w:proofErr w:type="spellStart"/>
                <w:r w:rsidRPr="00750164">
                  <w:t>Lyssaraia</w:t>
                </w:r>
                <w:proofErr w:type="spellEnd"/>
                <w:r w:rsidRPr="00750164">
                  <w:t xml:space="preserve"> (in</w:t>
                </w:r>
                <w:r>
                  <w:t xml:space="preserve"> the Peloponnesus) at an event and site he called the </w:t>
                </w:r>
                <w:proofErr w:type="spellStart"/>
                <w:r>
                  <w:t>Temenos</w:t>
                </w:r>
                <w:proofErr w:type="spellEnd"/>
                <w:r>
                  <w:t xml:space="preserve"> (ancient Greek for ‘sacred space’ or ‘a place set apart’). He hoped to build a theatre and archive for his and </w:t>
                </w:r>
                <w:proofErr w:type="spellStart"/>
                <w:r>
                  <w:t>Beavers’s</w:t>
                </w:r>
                <w:proofErr w:type="spellEnd"/>
                <w:r>
                  <w:t xml:space="preserve"> work there. </w:t>
                </w:r>
                <w:proofErr w:type="spellStart"/>
                <w:r w:rsidRPr="006501F3">
                  <w:rPr>
                    <w:i/>
                  </w:rPr>
                  <w:t>Eniaios</w:t>
                </w:r>
                <w:proofErr w:type="spellEnd"/>
                <w:r w:rsidRPr="006501F3">
                  <w:rPr>
                    <w:i/>
                  </w:rPr>
                  <w:t xml:space="preserve"> </w:t>
                </w:r>
                <w:r>
                  <w:t xml:space="preserve">was fully edited, but not yet printed, at the time of his death. It is composed of 22 cycles and contains 100 individual titles. Since Markopoulos’s death, Beavers has worked to preserve </w:t>
                </w:r>
                <w:proofErr w:type="spellStart"/>
                <w:r w:rsidRPr="006501F3">
                  <w:rPr>
                    <w:i/>
                  </w:rPr>
                  <w:t>Eniaios</w:t>
                </w:r>
                <w:proofErr w:type="spellEnd"/>
                <w:r>
                  <w:t xml:space="preserve"> and has overseen the printing</w:t>
                </w:r>
                <w:r w:rsidR="00107F7D">
                  <w:t xml:space="preserve"> of eight cycles. He has organis</w:t>
                </w:r>
                <w:r>
                  <w:t xml:space="preserve">ed outdoor screenings at the </w:t>
                </w:r>
                <w:proofErr w:type="spellStart"/>
                <w:r>
                  <w:t>Temenos</w:t>
                </w:r>
                <w:proofErr w:type="spellEnd"/>
                <w:r>
                  <w:t xml:space="preserve"> location in 2004, 2008 and 2012 where portions of </w:t>
                </w:r>
                <w:proofErr w:type="spellStart"/>
                <w:r w:rsidRPr="006501F3">
                  <w:rPr>
                    <w:i/>
                  </w:rPr>
                  <w:t>Eniaios</w:t>
                </w:r>
                <w:proofErr w:type="spellEnd"/>
                <w:r w:rsidRPr="006501F3">
                  <w:rPr>
                    <w:i/>
                  </w:rPr>
                  <w:t xml:space="preserve"> </w:t>
                </w:r>
                <w:r>
                  <w:t>have been presented.</w:t>
                </w:r>
              </w:p>
              <w:p w14:paraId="7879A9F9" w14:textId="77777777" w:rsidR="00A138F2" w:rsidRDefault="00A138F2" w:rsidP="00A138F2"/>
              <w:p w14:paraId="6E7AB2A9" w14:textId="77777777" w:rsidR="00A138F2" w:rsidRDefault="00107F7D" w:rsidP="00107F7D">
                <w:pPr>
                  <w:pStyle w:val="Heading1"/>
                </w:pPr>
                <w:r>
                  <w:t>List of W</w:t>
                </w:r>
                <w:r w:rsidR="00A138F2">
                  <w:t>orks:</w:t>
                </w:r>
              </w:p>
              <w:p w14:paraId="7424EB50" w14:textId="77777777" w:rsidR="00A138F2" w:rsidRDefault="00A138F2" w:rsidP="00A138F2">
                <w:r>
                  <w:rPr>
                    <w:i/>
                  </w:rPr>
                  <w:t xml:space="preserve">Du sang, de la </w:t>
                </w:r>
                <w:proofErr w:type="spellStart"/>
                <w:r>
                  <w:rPr>
                    <w:i/>
                  </w:rPr>
                  <w:t>volupté</w:t>
                </w:r>
                <w:proofErr w:type="spellEnd"/>
                <w:r>
                  <w:rPr>
                    <w:i/>
                  </w:rPr>
                  <w:t xml:space="preserve"> et de la mort</w:t>
                </w:r>
                <w:r w:rsidR="00107F7D">
                  <w:t xml:space="preserve"> (1947-</w:t>
                </w:r>
                <w:r>
                  <w:t>48)</w:t>
                </w:r>
              </w:p>
              <w:p w14:paraId="476447E2" w14:textId="77777777" w:rsidR="00A138F2" w:rsidRDefault="00A138F2" w:rsidP="00A138F2">
                <w:r>
                  <w:rPr>
                    <w:i/>
                  </w:rPr>
                  <w:t>Twice a Man</w:t>
                </w:r>
                <w:r>
                  <w:t xml:space="preserve"> (1963) </w:t>
                </w:r>
              </w:p>
              <w:p w14:paraId="6D2691A0" w14:textId="77777777" w:rsidR="00A138F2" w:rsidRDefault="00A138F2" w:rsidP="00A138F2">
                <w:r>
                  <w:rPr>
                    <w:i/>
                  </w:rPr>
                  <w:t xml:space="preserve">The </w:t>
                </w:r>
                <w:proofErr w:type="spellStart"/>
                <w:r>
                  <w:rPr>
                    <w:i/>
                  </w:rPr>
                  <w:t>Illiac</w:t>
                </w:r>
                <w:proofErr w:type="spellEnd"/>
                <w:r>
                  <w:rPr>
                    <w:i/>
                  </w:rPr>
                  <w:t xml:space="preserve"> Passion</w:t>
                </w:r>
                <w:r>
                  <w:t xml:space="preserve"> (1964-1967) </w:t>
                </w:r>
              </w:p>
              <w:p w14:paraId="7BAD8FDF" w14:textId="77777777" w:rsidR="00A138F2" w:rsidRDefault="00A138F2" w:rsidP="00A138F2">
                <w:r>
                  <w:rPr>
                    <w:i/>
                  </w:rPr>
                  <w:t>Ming Green</w:t>
                </w:r>
                <w:r>
                  <w:t xml:space="preserve"> (1966)</w:t>
                </w:r>
              </w:p>
              <w:p w14:paraId="4C755BD1" w14:textId="77777777" w:rsidR="00A138F2" w:rsidRDefault="00A138F2" w:rsidP="00A138F2">
                <w:r>
                  <w:rPr>
                    <w:i/>
                  </w:rPr>
                  <w:t xml:space="preserve">Bliss </w:t>
                </w:r>
                <w:r>
                  <w:t>(1967)</w:t>
                </w:r>
              </w:p>
              <w:p w14:paraId="4D5039DD" w14:textId="77777777" w:rsidR="00A138F2" w:rsidRDefault="00A138F2" w:rsidP="00A138F2">
                <w:proofErr w:type="spellStart"/>
                <w:r>
                  <w:rPr>
                    <w:i/>
                  </w:rPr>
                  <w:t>Gammelion</w:t>
                </w:r>
                <w:proofErr w:type="spellEnd"/>
                <w:r>
                  <w:t xml:space="preserve"> (1968)</w:t>
                </w:r>
              </w:p>
              <w:p w14:paraId="19C8C46E" w14:textId="77777777" w:rsidR="00A138F2" w:rsidRPr="00750164" w:rsidRDefault="00A138F2" w:rsidP="00A138F2">
                <w:pPr>
                  <w:rPr>
                    <w:i/>
                  </w:rPr>
                </w:pPr>
                <w:r w:rsidRPr="00750164">
                  <w:rPr>
                    <w:i/>
                  </w:rPr>
                  <w:t xml:space="preserve">ENIAIOS </w:t>
                </w:r>
                <w:r w:rsidR="00107F7D">
                  <w:t>(1948-</w:t>
                </w:r>
                <w:r w:rsidRPr="006501F3">
                  <w:t>1990)</w:t>
                </w:r>
              </w:p>
              <w:p w14:paraId="46246E14" w14:textId="77777777" w:rsidR="00A138F2" w:rsidRPr="00750164" w:rsidRDefault="00A138F2" w:rsidP="00A138F2">
                <w:pPr>
                  <w:rPr>
                    <w:i/>
                  </w:rPr>
                </w:pPr>
                <w:r w:rsidRPr="00750164">
                  <w:rPr>
                    <w:i/>
                  </w:rPr>
                  <w:t xml:space="preserve">A Christmas Carol </w:t>
                </w:r>
                <w:r w:rsidRPr="006501F3">
                  <w:t>(1940)</w:t>
                </w:r>
              </w:p>
              <w:p w14:paraId="7E9FBEFE" w14:textId="77777777" w:rsidR="00A138F2" w:rsidRPr="00750164" w:rsidRDefault="00A138F2" w:rsidP="00A138F2">
                <w:pPr>
                  <w:rPr>
                    <w:i/>
                  </w:rPr>
                </w:pPr>
                <w:r w:rsidRPr="00750164">
                  <w:rPr>
                    <w:i/>
                  </w:rPr>
                  <w:t xml:space="preserve">Christmas U.S.A. </w:t>
                </w:r>
                <w:r w:rsidRPr="006501F3">
                  <w:t>(1949)</w:t>
                </w:r>
              </w:p>
              <w:p w14:paraId="516F0C49" w14:textId="77777777" w:rsidR="00A138F2" w:rsidRPr="00750164" w:rsidRDefault="00A138F2" w:rsidP="00A138F2">
                <w:pPr>
                  <w:rPr>
                    <w:i/>
                  </w:rPr>
                </w:pPr>
                <w:r w:rsidRPr="00750164">
                  <w:rPr>
                    <w:i/>
                  </w:rPr>
                  <w:t xml:space="preserve">The Dead Ones </w:t>
                </w:r>
                <w:r w:rsidRPr="006501F3">
                  <w:t>(1949)</w:t>
                </w:r>
              </w:p>
              <w:p w14:paraId="2C3729A8" w14:textId="77777777" w:rsidR="00A138F2" w:rsidRPr="00750164" w:rsidRDefault="00A138F2" w:rsidP="00A138F2">
                <w:pPr>
                  <w:rPr>
                    <w:i/>
                  </w:rPr>
                </w:pPr>
                <w:proofErr w:type="spellStart"/>
                <w:r w:rsidRPr="00750164">
                  <w:rPr>
                    <w:i/>
                  </w:rPr>
                  <w:t>L'Arbre</w:t>
                </w:r>
                <w:proofErr w:type="spellEnd"/>
                <w:r w:rsidRPr="00750164">
                  <w:rPr>
                    <w:i/>
                  </w:rPr>
                  <w:t xml:space="preserve"> aux champignons </w:t>
                </w:r>
                <w:r w:rsidRPr="006501F3">
                  <w:t>(1950)</w:t>
                </w:r>
              </w:p>
              <w:p w14:paraId="5B45E367" w14:textId="77777777" w:rsidR="00A138F2" w:rsidRPr="00750164" w:rsidRDefault="00A138F2" w:rsidP="00A138F2">
                <w:pPr>
                  <w:rPr>
                    <w:i/>
                  </w:rPr>
                </w:pPr>
                <w:r w:rsidRPr="00750164">
                  <w:rPr>
                    <w:i/>
                  </w:rPr>
                  <w:t xml:space="preserve">Swain </w:t>
                </w:r>
                <w:r w:rsidRPr="006501F3">
                  <w:t>(1950)</w:t>
                </w:r>
              </w:p>
              <w:p w14:paraId="2331CA4D" w14:textId="77777777" w:rsidR="00A138F2" w:rsidRPr="00750164" w:rsidRDefault="00A138F2" w:rsidP="00A138F2">
                <w:pPr>
                  <w:rPr>
                    <w:i/>
                  </w:rPr>
                </w:pPr>
                <w:r w:rsidRPr="00750164">
                  <w:rPr>
                    <w:i/>
                  </w:rPr>
                  <w:t xml:space="preserve">Flowers of Asphalt </w:t>
                </w:r>
                <w:r w:rsidRPr="006501F3">
                  <w:t>(1951)</w:t>
                </w:r>
              </w:p>
              <w:p w14:paraId="482AA452" w14:textId="77777777" w:rsidR="00A138F2" w:rsidRPr="00750164" w:rsidRDefault="00A138F2" w:rsidP="00A138F2">
                <w:pPr>
                  <w:rPr>
                    <w:i/>
                  </w:rPr>
                </w:pPr>
                <w:r w:rsidRPr="00750164">
                  <w:rPr>
                    <w:i/>
                  </w:rPr>
                  <w:t xml:space="preserve">Serenity </w:t>
                </w:r>
                <w:r w:rsidRPr="006501F3">
                  <w:t>(1961)</w:t>
                </w:r>
              </w:p>
              <w:p w14:paraId="26EEA80B" w14:textId="77777777" w:rsidR="00A138F2" w:rsidRPr="00750164" w:rsidRDefault="00A138F2" w:rsidP="00A138F2">
                <w:pPr>
                  <w:rPr>
                    <w:i/>
                  </w:rPr>
                </w:pPr>
                <w:proofErr w:type="spellStart"/>
                <w:r w:rsidRPr="00750164">
                  <w:rPr>
                    <w:i/>
                  </w:rPr>
                  <w:t>Galaxie</w:t>
                </w:r>
                <w:proofErr w:type="spellEnd"/>
                <w:r w:rsidRPr="00750164">
                  <w:rPr>
                    <w:i/>
                  </w:rPr>
                  <w:t xml:space="preserve"> </w:t>
                </w:r>
                <w:r w:rsidRPr="006501F3">
                  <w:t>(1966)</w:t>
                </w:r>
              </w:p>
              <w:p w14:paraId="2CB18810" w14:textId="77777777" w:rsidR="00A138F2" w:rsidRPr="00750164" w:rsidRDefault="00A138F2" w:rsidP="00A138F2">
                <w:pPr>
                  <w:rPr>
                    <w:i/>
                  </w:rPr>
                </w:pPr>
                <w:r w:rsidRPr="00750164">
                  <w:rPr>
                    <w:i/>
                  </w:rPr>
                  <w:t xml:space="preserve">Eros, O </w:t>
                </w:r>
                <w:proofErr w:type="spellStart"/>
                <w:r w:rsidRPr="00750164">
                  <w:rPr>
                    <w:i/>
                  </w:rPr>
                  <w:t>Basileus</w:t>
                </w:r>
                <w:proofErr w:type="spellEnd"/>
                <w:r w:rsidRPr="00750164">
                  <w:rPr>
                    <w:i/>
                  </w:rPr>
                  <w:t xml:space="preserve"> </w:t>
                </w:r>
                <w:r w:rsidRPr="006501F3">
                  <w:t>(1967)</w:t>
                </w:r>
              </w:p>
              <w:p w14:paraId="31BD8E07" w14:textId="77777777" w:rsidR="00A138F2" w:rsidRPr="00750164" w:rsidRDefault="00A138F2" w:rsidP="00A138F2">
                <w:pPr>
                  <w:rPr>
                    <w:i/>
                  </w:rPr>
                </w:pPr>
                <w:r w:rsidRPr="00750164">
                  <w:rPr>
                    <w:i/>
                  </w:rPr>
                  <w:t xml:space="preserve">Himself As Herself </w:t>
                </w:r>
                <w:r w:rsidRPr="006501F3">
                  <w:t>(1967)</w:t>
                </w:r>
              </w:p>
              <w:p w14:paraId="4FFE6F92" w14:textId="77777777" w:rsidR="00A138F2" w:rsidRPr="00750164" w:rsidRDefault="00107F7D" w:rsidP="00A138F2">
                <w:pPr>
                  <w:rPr>
                    <w:i/>
                  </w:rPr>
                </w:pPr>
                <w:r>
                  <w:rPr>
                    <w:i/>
                  </w:rPr>
                  <w:t>Through a Lens Brightly</w:t>
                </w:r>
                <w:r w:rsidR="00A138F2" w:rsidRPr="00750164">
                  <w:rPr>
                    <w:i/>
                  </w:rPr>
                  <w:t xml:space="preserve">: Mark </w:t>
                </w:r>
                <w:proofErr w:type="spellStart"/>
                <w:r w:rsidR="00A138F2" w:rsidRPr="00750164">
                  <w:rPr>
                    <w:i/>
                  </w:rPr>
                  <w:t>Turbyfill</w:t>
                </w:r>
                <w:proofErr w:type="spellEnd"/>
                <w:r w:rsidR="00A138F2" w:rsidRPr="00750164">
                  <w:rPr>
                    <w:i/>
                  </w:rPr>
                  <w:t xml:space="preserve"> </w:t>
                </w:r>
                <w:r w:rsidR="00A138F2" w:rsidRPr="006501F3">
                  <w:t>(1967)</w:t>
                </w:r>
              </w:p>
              <w:p w14:paraId="6F0B0363" w14:textId="77777777" w:rsidR="00A138F2" w:rsidRPr="00750164" w:rsidRDefault="00A138F2" w:rsidP="00A138F2">
                <w:pPr>
                  <w:rPr>
                    <w:i/>
                  </w:rPr>
                </w:pPr>
                <w:r w:rsidRPr="00750164">
                  <w:rPr>
                    <w:i/>
                  </w:rPr>
                  <w:t xml:space="preserve">The Mysteries </w:t>
                </w:r>
                <w:r w:rsidRPr="006501F3">
                  <w:t>(1968)</w:t>
                </w:r>
              </w:p>
              <w:p w14:paraId="148DD485" w14:textId="77777777" w:rsidR="00A138F2" w:rsidRPr="00750164" w:rsidRDefault="00A138F2" w:rsidP="00A138F2">
                <w:pPr>
                  <w:rPr>
                    <w:i/>
                  </w:rPr>
                </w:pPr>
                <w:r w:rsidRPr="00750164">
                  <w:rPr>
                    <w:i/>
                  </w:rPr>
                  <w:t xml:space="preserve">Index - Hans Richter </w:t>
                </w:r>
                <w:r w:rsidRPr="006501F3">
                  <w:t>(1969)</w:t>
                </w:r>
              </w:p>
              <w:p w14:paraId="201EA6FE" w14:textId="77777777" w:rsidR="00A138F2" w:rsidRPr="00750164" w:rsidRDefault="00A138F2" w:rsidP="00A138F2">
                <w:pPr>
                  <w:rPr>
                    <w:i/>
                  </w:rPr>
                </w:pPr>
                <w:r w:rsidRPr="00750164">
                  <w:rPr>
                    <w:i/>
                  </w:rPr>
                  <w:t xml:space="preserve">The Olympian </w:t>
                </w:r>
                <w:r w:rsidRPr="006501F3">
                  <w:t>(1969)</w:t>
                </w:r>
              </w:p>
              <w:p w14:paraId="52F92C59" w14:textId="77777777" w:rsidR="00A138F2" w:rsidRPr="00750164" w:rsidRDefault="00A138F2" w:rsidP="00A138F2">
                <w:pPr>
                  <w:rPr>
                    <w:i/>
                  </w:rPr>
                </w:pPr>
                <w:r w:rsidRPr="00750164">
                  <w:rPr>
                    <w:i/>
                  </w:rPr>
                  <w:t xml:space="preserve">Political Portraits </w:t>
                </w:r>
                <w:r w:rsidRPr="006501F3">
                  <w:t>(1969)</w:t>
                </w:r>
              </w:p>
              <w:p w14:paraId="3C273683" w14:textId="77777777" w:rsidR="00A138F2" w:rsidRPr="00750164" w:rsidRDefault="00A138F2" w:rsidP="00A138F2">
                <w:pPr>
                  <w:rPr>
                    <w:i/>
                  </w:rPr>
                </w:pPr>
                <w:r w:rsidRPr="00750164">
                  <w:rPr>
                    <w:i/>
                  </w:rPr>
                  <w:t xml:space="preserve">Sorrows </w:t>
                </w:r>
                <w:r w:rsidRPr="006501F3">
                  <w:t>(1969)</w:t>
                </w:r>
              </w:p>
              <w:p w14:paraId="476313CF" w14:textId="77777777" w:rsidR="00A138F2" w:rsidRPr="00750164" w:rsidRDefault="00A138F2" w:rsidP="00A138F2">
                <w:pPr>
                  <w:rPr>
                    <w:i/>
                  </w:rPr>
                </w:pPr>
                <w:r w:rsidRPr="00750164">
                  <w:rPr>
                    <w:i/>
                  </w:rPr>
                  <w:t xml:space="preserve">Genius </w:t>
                </w:r>
                <w:r w:rsidRPr="006501F3">
                  <w:t>(1970)</w:t>
                </w:r>
              </w:p>
              <w:p w14:paraId="3EFBCC55" w14:textId="77777777" w:rsidR="00A138F2" w:rsidRPr="00750164" w:rsidRDefault="00A138F2" w:rsidP="00A138F2">
                <w:pPr>
                  <w:rPr>
                    <w:i/>
                  </w:rPr>
                </w:pPr>
                <w:proofErr w:type="spellStart"/>
                <w:r w:rsidRPr="00750164">
                  <w:rPr>
                    <w:i/>
                  </w:rPr>
                  <w:t>Hagiographia</w:t>
                </w:r>
                <w:proofErr w:type="spellEnd"/>
                <w:r w:rsidRPr="00750164">
                  <w:rPr>
                    <w:i/>
                  </w:rPr>
                  <w:t xml:space="preserve"> (first version)</w:t>
                </w:r>
                <w:r w:rsidRPr="006501F3">
                  <w:t>(1970)</w:t>
                </w:r>
              </w:p>
              <w:p w14:paraId="5CDAB471" w14:textId="77777777" w:rsidR="00A138F2" w:rsidRPr="00750164" w:rsidRDefault="00A138F2" w:rsidP="00A138F2">
                <w:pPr>
                  <w:rPr>
                    <w:i/>
                  </w:rPr>
                </w:pPr>
                <w:r w:rsidRPr="00750164">
                  <w:rPr>
                    <w:i/>
                  </w:rPr>
                  <w:t xml:space="preserve">Cimabue! Cimabue! </w:t>
                </w:r>
                <w:r w:rsidRPr="006501F3">
                  <w:t>(1971)</w:t>
                </w:r>
              </w:p>
              <w:p w14:paraId="21528C33" w14:textId="4D081CC4" w:rsidR="003F0D73" w:rsidRPr="00BF7510" w:rsidRDefault="00107F7D" w:rsidP="00C27FAB">
                <w:pPr>
                  <w:rPr>
                    <w:i/>
                  </w:rPr>
                </w:pPr>
                <w:r>
                  <w:rPr>
                    <w:i/>
                  </w:rPr>
                  <w:t>Heracles</w:t>
                </w:r>
                <w:r w:rsidR="00A138F2" w:rsidRPr="00750164">
                  <w:rPr>
                    <w:i/>
                  </w:rPr>
                  <w:t xml:space="preserve"> </w:t>
                </w:r>
                <w:r w:rsidR="00A138F2" w:rsidRPr="006501F3">
                  <w:t>(1973)</w:t>
                </w:r>
              </w:p>
            </w:tc>
          </w:sdtContent>
        </w:sdt>
      </w:tr>
      <w:tr w:rsidR="003235A7" w14:paraId="089D84C0" w14:textId="77777777" w:rsidTr="003235A7">
        <w:tc>
          <w:tcPr>
            <w:tcW w:w="9016" w:type="dxa"/>
          </w:tcPr>
          <w:p w14:paraId="0773079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569FD28D1AF0444994510F72A520EF1"/>
              </w:placeholder>
            </w:sdtPr>
            <w:sdtContent>
              <w:p w14:paraId="6BA137B4" w14:textId="0A1E69D1" w:rsidR="00BF7510" w:rsidRDefault="00BF7510" w:rsidP="00A138F2">
                <w:sdt>
                  <w:sdtPr>
                    <w:id w:val="283469050"/>
                    <w:citation/>
                  </w:sdtPr>
                  <w:sdtContent>
                    <w:r>
                      <w:fldChar w:fldCharType="begin"/>
                    </w:r>
                    <w:r>
                      <w:rPr>
                        <w:lang w:val="en-US"/>
                      </w:rPr>
                      <w:instrText xml:space="preserve"> CITATION Sit02 \l 1033 </w:instrText>
                    </w:r>
                    <w:r>
                      <w:fldChar w:fldCharType="separate"/>
                    </w:r>
                    <w:r>
                      <w:rPr>
                        <w:noProof/>
                        <w:lang w:val="en-US"/>
                      </w:rPr>
                      <w:t xml:space="preserve"> (Sitney)</w:t>
                    </w:r>
                    <w:r>
                      <w:fldChar w:fldCharType="end"/>
                    </w:r>
                  </w:sdtContent>
                </w:sdt>
              </w:p>
              <w:p w14:paraId="0E1D79F9" w14:textId="77777777" w:rsidR="00BF7510" w:rsidRDefault="00BF7510" w:rsidP="00A138F2"/>
              <w:p w14:paraId="4AF887A8" w14:textId="02ECA7DA" w:rsidR="00A138F2" w:rsidRDefault="00BF7510" w:rsidP="00A138F2">
                <w:sdt>
                  <w:sdtPr>
                    <w:id w:val="775284014"/>
                    <w:citation/>
                  </w:sdtPr>
                  <w:sdtContent>
                    <w:r>
                      <w:fldChar w:fldCharType="begin"/>
                    </w:r>
                    <w:r>
                      <w:rPr>
                        <w:lang w:val="en-US"/>
                      </w:rPr>
                      <w:instrText xml:space="preserve"> CITATION Tem \l 1033 </w:instrText>
                    </w:r>
                    <w:r>
                      <w:fldChar w:fldCharType="separate"/>
                    </w:r>
                    <w:r>
                      <w:rPr>
                        <w:noProof/>
                        <w:lang w:val="en-US"/>
                      </w:rPr>
                      <w:t>(Temenos Archive)</w:t>
                    </w:r>
                    <w:r>
                      <w:fldChar w:fldCharType="end"/>
                    </w:r>
                  </w:sdtContent>
                </w:sdt>
              </w:p>
              <w:p w14:paraId="4B6BCA85" w14:textId="77777777" w:rsidR="00BF7510" w:rsidRDefault="00BF7510" w:rsidP="00A138F2"/>
              <w:p w14:paraId="2F6D2126" w14:textId="6064012F" w:rsidR="003235A7" w:rsidRDefault="00BF7510" w:rsidP="00FB11DE">
                <w:sdt>
                  <w:sdtPr>
                    <w:id w:val="-1305617276"/>
                    <w:citation/>
                  </w:sdtPr>
                  <w:sdtContent>
                    <w:r>
                      <w:fldChar w:fldCharType="begin"/>
                    </w:r>
                    <w:r>
                      <w:rPr>
                        <w:lang w:val="en-US"/>
                      </w:rPr>
                      <w:instrText xml:space="preserve"> CITATION Web14 \l 1033 </w:instrText>
                    </w:r>
                    <w:r>
                      <w:fldChar w:fldCharType="separate"/>
                    </w:r>
                    <w:r>
                      <w:rPr>
                        <w:noProof/>
                        <w:lang w:val="en-US"/>
                      </w:rPr>
                      <w:t>(Webber)</w:t>
                    </w:r>
                    <w:r>
                      <w:fldChar w:fldCharType="end"/>
                    </w:r>
                  </w:sdtContent>
                </w:sdt>
              </w:p>
            </w:sdtContent>
          </w:sdt>
        </w:tc>
      </w:tr>
    </w:tbl>
    <w:p w14:paraId="1DFA7A5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D6853" w14:textId="77777777" w:rsidR="00080CCB" w:rsidRDefault="00080CCB" w:rsidP="007A0D55">
      <w:pPr>
        <w:spacing w:after="0" w:line="240" w:lineRule="auto"/>
      </w:pPr>
      <w:r>
        <w:separator/>
      </w:r>
    </w:p>
  </w:endnote>
  <w:endnote w:type="continuationSeparator" w:id="0">
    <w:p w14:paraId="4DE73EB5" w14:textId="77777777" w:rsidR="00080CCB" w:rsidRDefault="00080C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4251D" w14:textId="77777777" w:rsidR="00080CCB" w:rsidRDefault="00080CCB" w:rsidP="007A0D55">
      <w:pPr>
        <w:spacing w:after="0" w:line="240" w:lineRule="auto"/>
      </w:pPr>
      <w:r>
        <w:separator/>
      </w:r>
    </w:p>
  </w:footnote>
  <w:footnote w:type="continuationSeparator" w:id="0">
    <w:p w14:paraId="115F8138" w14:textId="77777777" w:rsidR="00080CCB" w:rsidRDefault="00080CC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EE132" w14:textId="77777777" w:rsidR="00080CCB" w:rsidRDefault="00080CC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91FDB2" w14:textId="77777777" w:rsidR="00080CCB" w:rsidRDefault="00080C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030"/>
    <w:rsid w:val="00032559"/>
    <w:rsid w:val="00052040"/>
    <w:rsid w:val="00080CCB"/>
    <w:rsid w:val="000B25AE"/>
    <w:rsid w:val="000B55AB"/>
    <w:rsid w:val="000D24DC"/>
    <w:rsid w:val="00101B2E"/>
    <w:rsid w:val="00107F7D"/>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603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38F2"/>
    <w:rsid w:val="00A27D2C"/>
    <w:rsid w:val="00A76FD9"/>
    <w:rsid w:val="00AB436D"/>
    <w:rsid w:val="00AD2F24"/>
    <w:rsid w:val="00AD4844"/>
    <w:rsid w:val="00B219AE"/>
    <w:rsid w:val="00B33145"/>
    <w:rsid w:val="00B574C9"/>
    <w:rsid w:val="00BC39C9"/>
    <w:rsid w:val="00BE5BF7"/>
    <w:rsid w:val="00BF40E1"/>
    <w:rsid w:val="00BF7510"/>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B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603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6030"/>
    <w:rPr>
      <w:rFonts w:ascii="Lucida Grande" w:hAnsi="Lucida Grande"/>
      <w:sz w:val="18"/>
      <w:szCs w:val="18"/>
    </w:rPr>
  </w:style>
  <w:style w:type="character" w:styleId="Hyperlink">
    <w:name w:val="Hyperlink"/>
    <w:autoRedefine/>
    <w:rsid w:val="00A138F2"/>
    <w:rPr>
      <w:color w:val="0000FF"/>
      <w:sz w:val="24"/>
      <w:u w:val="single"/>
    </w:rPr>
  </w:style>
  <w:style w:type="character" w:styleId="FollowedHyperlink">
    <w:name w:val="FollowedHyperlink"/>
    <w:basedOn w:val="DefaultParagraphFont"/>
    <w:uiPriority w:val="99"/>
    <w:semiHidden/>
    <w:rsid w:val="00BF751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603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6030"/>
    <w:rPr>
      <w:rFonts w:ascii="Lucida Grande" w:hAnsi="Lucida Grande"/>
      <w:sz w:val="18"/>
      <w:szCs w:val="18"/>
    </w:rPr>
  </w:style>
  <w:style w:type="character" w:styleId="Hyperlink">
    <w:name w:val="Hyperlink"/>
    <w:autoRedefine/>
    <w:rsid w:val="00A138F2"/>
    <w:rPr>
      <w:color w:val="0000FF"/>
      <w:sz w:val="24"/>
      <w:u w:val="single"/>
    </w:rPr>
  </w:style>
  <w:style w:type="character" w:styleId="FollowedHyperlink">
    <w:name w:val="FollowedHyperlink"/>
    <w:basedOn w:val="DefaultParagraphFont"/>
    <w:uiPriority w:val="99"/>
    <w:semiHidden/>
    <w:rsid w:val="00BF75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CAA050A1641646BA0328618D975990"/>
        <w:category>
          <w:name w:val="General"/>
          <w:gallery w:val="placeholder"/>
        </w:category>
        <w:types>
          <w:type w:val="bbPlcHdr"/>
        </w:types>
        <w:behaviors>
          <w:behavior w:val="content"/>
        </w:behaviors>
        <w:guid w:val="{115859C6-566E-8945-A19A-0128479A45D1}"/>
      </w:docPartPr>
      <w:docPartBody>
        <w:p w:rsidR="00000000" w:rsidRDefault="004E117A">
          <w:pPr>
            <w:pStyle w:val="0ACAA050A1641646BA0328618D975990"/>
          </w:pPr>
          <w:r w:rsidRPr="00CC586D">
            <w:rPr>
              <w:rStyle w:val="PlaceholderText"/>
              <w:b/>
              <w:color w:val="FFFFFF" w:themeColor="background1"/>
            </w:rPr>
            <w:t>[Salutation]</w:t>
          </w:r>
        </w:p>
      </w:docPartBody>
    </w:docPart>
    <w:docPart>
      <w:docPartPr>
        <w:name w:val="417D98481EE64A4989500A752D171A3D"/>
        <w:category>
          <w:name w:val="General"/>
          <w:gallery w:val="placeholder"/>
        </w:category>
        <w:types>
          <w:type w:val="bbPlcHdr"/>
        </w:types>
        <w:behaviors>
          <w:behavior w:val="content"/>
        </w:behaviors>
        <w:guid w:val="{7F456944-ACAE-1F42-9438-440028A1183E}"/>
      </w:docPartPr>
      <w:docPartBody>
        <w:p w:rsidR="00000000" w:rsidRDefault="004E117A">
          <w:pPr>
            <w:pStyle w:val="417D98481EE64A4989500A752D171A3D"/>
          </w:pPr>
          <w:r>
            <w:rPr>
              <w:rStyle w:val="PlaceholderText"/>
            </w:rPr>
            <w:t>[First name]</w:t>
          </w:r>
        </w:p>
      </w:docPartBody>
    </w:docPart>
    <w:docPart>
      <w:docPartPr>
        <w:name w:val="7AFFE74FB52BCB4C9A33F5CB3FDA72DE"/>
        <w:category>
          <w:name w:val="General"/>
          <w:gallery w:val="placeholder"/>
        </w:category>
        <w:types>
          <w:type w:val="bbPlcHdr"/>
        </w:types>
        <w:behaviors>
          <w:behavior w:val="content"/>
        </w:behaviors>
        <w:guid w:val="{F25F684E-6802-0941-8D21-B211E9FA58DC}"/>
      </w:docPartPr>
      <w:docPartBody>
        <w:p w:rsidR="00000000" w:rsidRDefault="004E117A">
          <w:pPr>
            <w:pStyle w:val="7AFFE74FB52BCB4C9A33F5CB3FDA72DE"/>
          </w:pPr>
          <w:r>
            <w:rPr>
              <w:rStyle w:val="PlaceholderText"/>
            </w:rPr>
            <w:t>[Middle name]</w:t>
          </w:r>
        </w:p>
      </w:docPartBody>
    </w:docPart>
    <w:docPart>
      <w:docPartPr>
        <w:name w:val="87FCB77DD0206445812BF12E63B9B547"/>
        <w:category>
          <w:name w:val="General"/>
          <w:gallery w:val="placeholder"/>
        </w:category>
        <w:types>
          <w:type w:val="bbPlcHdr"/>
        </w:types>
        <w:behaviors>
          <w:behavior w:val="content"/>
        </w:behaviors>
        <w:guid w:val="{7B690664-E53F-F542-B293-D1B40F869861}"/>
      </w:docPartPr>
      <w:docPartBody>
        <w:p w:rsidR="00000000" w:rsidRDefault="004E117A">
          <w:pPr>
            <w:pStyle w:val="87FCB77DD0206445812BF12E63B9B547"/>
          </w:pPr>
          <w:r>
            <w:rPr>
              <w:rStyle w:val="PlaceholderText"/>
            </w:rPr>
            <w:t>[Last name]</w:t>
          </w:r>
        </w:p>
      </w:docPartBody>
    </w:docPart>
    <w:docPart>
      <w:docPartPr>
        <w:name w:val="BE98D6C2D3564349A96E6976070BBEB2"/>
        <w:category>
          <w:name w:val="General"/>
          <w:gallery w:val="placeholder"/>
        </w:category>
        <w:types>
          <w:type w:val="bbPlcHdr"/>
        </w:types>
        <w:behaviors>
          <w:behavior w:val="content"/>
        </w:behaviors>
        <w:guid w:val="{0E15E753-5849-5D40-A7BE-F6CBFB2F4DFF}"/>
      </w:docPartPr>
      <w:docPartBody>
        <w:p w:rsidR="00000000" w:rsidRDefault="004E117A">
          <w:pPr>
            <w:pStyle w:val="BE98D6C2D3564349A96E6976070BBEB2"/>
          </w:pPr>
          <w:r>
            <w:rPr>
              <w:rStyle w:val="PlaceholderText"/>
            </w:rPr>
            <w:t>[Enter your biography]</w:t>
          </w:r>
        </w:p>
      </w:docPartBody>
    </w:docPart>
    <w:docPart>
      <w:docPartPr>
        <w:name w:val="E067D5A799F23F4E9C7471C86D22974F"/>
        <w:category>
          <w:name w:val="General"/>
          <w:gallery w:val="placeholder"/>
        </w:category>
        <w:types>
          <w:type w:val="bbPlcHdr"/>
        </w:types>
        <w:behaviors>
          <w:behavior w:val="content"/>
        </w:behaviors>
        <w:guid w:val="{F215C279-9711-B144-BA08-EDE240670D09}"/>
      </w:docPartPr>
      <w:docPartBody>
        <w:p w:rsidR="00000000" w:rsidRDefault="004E117A">
          <w:pPr>
            <w:pStyle w:val="E067D5A799F23F4E9C7471C86D22974F"/>
          </w:pPr>
          <w:r>
            <w:rPr>
              <w:rStyle w:val="PlaceholderText"/>
            </w:rPr>
            <w:t>[Enter the institution with which you are affiliated]</w:t>
          </w:r>
        </w:p>
      </w:docPartBody>
    </w:docPart>
    <w:docPart>
      <w:docPartPr>
        <w:name w:val="84EF2490C8D82443AD94A9EE801CC122"/>
        <w:category>
          <w:name w:val="General"/>
          <w:gallery w:val="placeholder"/>
        </w:category>
        <w:types>
          <w:type w:val="bbPlcHdr"/>
        </w:types>
        <w:behaviors>
          <w:behavior w:val="content"/>
        </w:behaviors>
        <w:guid w:val="{138CBF7F-A54D-4E4F-A666-D7A13433D086}"/>
      </w:docPartPr>
      <w:docPartBody>
        <w:p w:rsidR="00000000" w:rsidRDefault="004E117A">
          <w:pPr>
            <w:pStyle w:val="84EF2490C8D82443AD94A9EE801CC122"/>
          </w:pPr>
          <w:r w:rsidRPr="00EF74F7">
            <w:rPr>
              <w:b/>
              <w:color w:val="808080" w:themeColor="background1" w:themeShade="80"/>
            </w:rPr>
            <w:t>[Enter the headword for your article]</w:t>
          </w:r>
        </w:p>
      </w:docPartBody>
    </w:docPart>
    <w:docPart>
      <w:docPartPr>
        <w:name w:val="2C17F687A401EF469F04E62B8E13D377"/>
        <w:category>
          <w:name w:val="General"/>
          <w:gallery w:val="placeholder"/>
        </w:category>
        <w:types>
          <w:type w:val="bbPlcHdr"/>
        </w:types>
        <w:behaviors>
          <w:behavior w:val="content"/>
        </w:behaviors>
        <w:guid w:val="{71043B08-F9B8-BB41-8D1B-CC9EF62D596F}"/>
      </w:docPartPr>
      <w:docPartBody>
        <w:p w:rsidR="00000000" w:rsidRDefault="004E117A">
          <w:pPr>
            <w:pStyle w:val="2C17F687A401EF469F04E62B8E13D3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A97139362F0FB4DA21F6C00EE997966"/>
        <w:category>
          <w:name w:val="General"/>
          <w:gallery w:val="placeholder"/>
        </w:category>
        <w:types>
          <w:type w:val="bbPlcHdr"/>
        </w:types>
        <w:behaviors>
          <w:behavior w:val="content"/>
        </w:behaviors>
        <w:guid w:val="{F558B8C6-C7DE-064B-A356-FC21522FAE0D}"/>
      </w:docPartPr>
      <w:docPartBody>
        <w:p w:rsidR="00000000" w:rsidRDefault="004E117A">
          <w:pPr>
            <w:pStyle w:val="BA97139362F0FB4DA21F6C00EE9979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C3EE8A9B7D3C4EAE77B78A50338469"/>
        <w:category>
          <w:name w:val="General"/>
          <w:gallery w:val="placeholder"/>
        </w:category>
        <w:types>
          <w:type w:val="bbPlcHdr"/>
        </w:types>
        <w:behaviors>
          <w:behavior w:val="content"/>
        </w:behaviors>
        <w:guid w:val="{BC3C09B7-81A7-7048-85DB-01E7AB13F526}"/>
      </w:docPartPr>
      <w:docPartBody>
        <w:p w:rsidR="00000000" w:rsidRDefault="004E117A">
          <w:pPr>
            <w:pStyle w:val="0CC3EE8A9B7D3C4EAE77B78A503384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69FD28D1AF0444994510F72A520EF1"/>
        <w:category>
          <w:name w:val="General"/>
          <w:gallery w:val="placeholder"/>
        </w:category>
        <w:types>
          <w:type w:val="bbPlcHdr"/>
        </w:types>
        <w:behaviors>
          <w:behavior w:val="content"/>
        </w:behaviors>
        <w:guid w:val="{FD592A16-B3BA-6B4B-8D00-62B84CF1284E}"/>
      </w:docPartPr>
      <w:docPartBody>
        <w:p w:rsidR="00000000" w:rsidRDefault="004E117A">
          <w:pPr>
            <w:pStyle w:val="0569FD28D1AF0444994510F72A520EF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CAA050A1641646BA0328618D975990">
    <w:name w:val="0ACAA050A1641646BA0328618D975990"/>
  </w:style>
  <w:style w:type="paragraph" w:customStyle="1" w:styleId="417D98481EE64A4989500A752D171A3D">
    <w:name w:val="417D98481EE64A4989500A752D171A3D"/>
  </w:style>
  <w:style w:type="paragraph" w:customStyle="1" w:styleId="7AFFE74FB52BCB4C9A33F5CB3FDA72DE">
    <w:name w:val="7AFFE74FB52BCB4C9A33F5CB3FDA72DE"/>
  </w:style>
  <w:style w:type="paragraph" w:customStyle="1" w:styleId="87FCB77DD0206445812BF12E63B9B547">
    <w:name w:val="87FCB77DD0206445812BF12E63B9B547"/>
  </w:style>
  <w:style w:type="paragraph" w:customStyle="1" w:styleId="BE98D6C2D3564349A96E6976070BBEB2">
    <w:name w:val="BE98D6C2D3564349A96E6976070BBEB2"/>
  </w:style>
  <w:style w:type="paragraph" w:customStyle="1" w:styleId="E067D5A799F23F4E9C7471C86D22974F">
    <w:name w:val="E067D5A799F23F4E9C7471C86D22974F"/>
  </w:style>
  <w:style w:type="paragraph" w:customStyle="1" w:styleId="84EF2490C8D82443AD94A9EE801CC122">
    <w:name w:val="84EF2490C8D82443AD94A9EE801CC122"/>
  </w:style>
  <w:style w:type="paragraph" w:customStyle="1" w:styleId="2C17F687A401EF469F04E62B8E13D377">
    <w:name w:val="2C17F687A401EF469F04E62B8E13D377"/>
  </w:style>
  <w:style w:type="paragraph" w:customStyle="1" w:styleId="BA97139362F0FB4DA21F6C00EE997966">
    <w:name w:val="BA97139362F0FB4DA21F6C00EE997966"/>
  </w:style>
  <w:style w:type="paragraph" w:customStyle="1" w:styleId="0CC3EE8A9B7D3C4EAE77B78A50338469">
    <w:name w:val="0CC3EE8A9B7D3C4EAE77B78A50338469"/>
  </w:style>
  <w:style w:type="paragraph" w:customStyle="1" w:styleId="0569FD28D1AF0444994510F72A520EF1">
    <w:name w:val="0569FD28D1AF0444994510F72A520EF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CAA050A1641646BA0328618D975990">
    <w:name w:val="0ACAA050A1641646BA0328618D975990"/>
  </w:style>
  <w:style w:type="paragraph" w:customStyle="1" w:styleId="417D98481EE64A4989500A752D171A3D">
    <w:name w:val="417D98481EE64A4989500A752D171A3D"/>
  </w:style>
  <w:style w:type="paragraph" w:customStyle="1" w:styleId="7AFFE74FB52BCB4C9A33F5CB3FDA72DE">
    <w:name w:val="7AFFE74FB52BCB4C9A33F5CB3FDA72DE"/>
  </w:style>
  <w:style w:type="paragraph" w:customStyle="1" w:styleId="87FCB77DD0206445812BF12E63B9B547">
    <w:name w:val="87FCB77DD0206445812BF12E63B9B547"/>
  </w:style>
  <w:style w:type="paragraph" w:customStyle="1" w:styleId="BE98D6C2D3564349A96E6976070BBEB2">
    <w:name w:val="BE98D6C2D3564349A96E6976070BBEB2"/>
  </w:style>
  <w:style w:type="paragraph" w:customStyle="1" w:styleId="E067D5A799F23F4E9C7471C86D22974F">
    <w:name w:val="E067D5A799F23F4E9C7471C86D22974F"/>
  </w:style>
  <w:style w:type="paragraph" w:customStyle="1" w:styleId="84EF2490C8D82443AD94A9EE801CC122">
    <w:name w:val="84EF2490C8D82443AD94A9EE801CC122"/>
  </w:style>
  <w:style w:type="paragraph" w:customStyle="1" w:styleId="2C17F687A401EF469F04E62B8E13D377">
    <w:name w:val="2C17F687A401EF469F04E62B8E13D377"/>
  </w:style>
  <w:style w:type="paragraph" w:customStyle="1" w:styleId="BA97139362F0FB4DA21F6C00EE997966">
    <w:name w:val="BA97139362F0FB4DA21F6C00EE997966"/>
  </w:style>
  <w:style w:type="paragraph" w:customStyle="1" w:styleId="0CC3EE8A9B7D3C4EAE77B78A50338469">
    <w:name w:val="0CC3EE8A9B7D3C4EAE77B78A50338469"/>
  </w:style>
  <w:style w:type="paragraph" w:customStyle="1" w:styleId="0569FD28D1AF0444994510F72A520EF1">
    <w:name w:val="0569FD28D1AF0444994510F72A520E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Tem</b:Tag>
    <b:SourceType>InternetSite</b:SourceType>
    <b:Guid>{DE4CC41B-ACF9-F74C-9D71-1D2F0E5E94A2}</b:Guid>
    <b:Author>
      <b:Author>
        <b:Corporate>Temenos Archive</b:Corporate>
      </b:Author>
    </b:Author>
    <b:InternetSiteTitle>The Temenos</b:InternetSiteTitle>
    <b:URL>www.the-temenos.org</b:URL>
    <b:RefOrder>2</b:RefOrder>
  </b:Source>
  <b:Source>
    <b:Tag>Sit02</b:Tag>
    <b:SourceType>Book</b:SourceType>
    <b:Guid>{6DD5822B-D5AE-404F-83F9-5C2D65DEF59A}</b:Guid>
    <b:Author>
      <b:Author>
        <b:NameList>
          <b:Person>
            <b:Last>Sitney</b:Last>
            <b:First>P.A.</b:First>
          </b:Person>
        </b:NameList>
      </b:Author>
    </b:Author>
    <b:Title>isionary Film: The American Avant-Garde 1943-2000</b:Title>
    <b:Year>2002</b:Year>
    <b:City>New York</b:City>
    <b:Publisher>Oxford University Press</b:Publisher>
    <b:RefOrder>1</b:RefOrder>
  </b:Source>
  <b:Source>
    <b:Tag>Web14</b:Tag>
    <b:SourceType>Book</b:SourceType>
    <b:Guid>{6AC98A09-E583-9644-A71E-CD117E71E9EB}</b:Guid>
    <b:Title>Film as Film: The Collected Writings of Gregory J. Markopoulos</b:Title>
    <b:City>London</b:City>
    <b:Publisher>The Visible Press, London </b:Publisher>
    <b:Year>2014</b:Year>
    <b:Author>
      <b:Editor>
        <b:NameList>
          <b:Person>
            <b:Last>Webber</b:Last>
            <b:First>Mark</b:First>
          </b:Person>
        </b:NameList>
      </b:Editor>
    </b:Author>
    <b:RefOrder>3</b:RefOrder>
  </b:Source>
</b:Sources>
</file>

<file path=customXml/itemProps1.xml><?xml version="1.0" encoding="utf-8"?>
<ds:datastoreItem xmlns:ds="http://schemas.openxmlformats.org/officeDocument/2006/customXml" ds:itemID="{7E70D7DD-9A6D-9942-B34B-4A6C5E695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2</Pages>
  <Words>787</Words>
  <Characters>4489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2015-01-13T19:15:00Z</dcterms:created>
  <dcterms:modified xsi:type="dcterms:W3CDTF">2015-01-13T19:47:00Z</dcterms:modified>
</cp:coreProperties>
</file>