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65B709" w14:textId="77777777" w:rsidTr="00277FF5">
        <w:tc>
          <w:tcPr>
            <w:tcW w:w="491" w:type="dxa"/>
            <w:vMerge w:val="restart"/>
            <w:shd w:val="clear" w:color="auto" w:fill="A6A6A6" w:themeFill="background1" w:themeFillShade="A6"/>
            <w:textDirection w:val="btLr"/>
          </w:tcPr>
          <w:p w14:paraId="2CB8F4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9735A4847AD0F498FE8B8B2EAC4BDD4"/>
            </w:placeholder>
            <w:showingPlcHdr/>
            <w:dropDownList>
              <w:listItem w:displayText="Dr." w:value="Dr."/>
              <w:listItem w:displayText="Prof." w:value="Prof."/>
            </w:dropDownList>
          </w:sdtPr>
          <w:sdtContent>
            <w:tc>
              <w:tcPr>
                <w:tcW w:w="1296" w:type="dxa"/>
              </w:tcPr>
              <w:p w14:paraId="4E7B4D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D9F3B928ADA424999FDF08D85F30605"/>
            </w:placeholder>
            <w:text/>
          </w:sdtPr>
          <w:sdtContent>
            <w:tc>
              <w:tcPr>
                <w:tcW w:w="2073" w:type="dxa"/>
              </w:tcPr>
              <w:p w14:paraId="56670E78" w14:textId="22DCC019" w:rsidR="00B574C9" w:rsidRDefault="00D64C79" w:rsidP="00277FF5">
                <w:r>
                  <w:rPr>
                    <w:lang w:val="en-US"/>
                  </w:rPr>
                  <w:t>Roberto</w:t>
                </w:r>
              </w:p>
            </w:tc>
          </w:sdtContent>
        </w:sdt>
        <w:sdt>
          <w:sdtPr>
            <w:alias w:val="Middle name"/>
            <w:tag w:val="authorMiddleName"/>
            <w:id w:val="-2076034781"/>
            <w:placeholder>
              <w:docPart w:val="DAEC48D9DF308D418FF3DEBF09F3F340"/>
            </w:placeholder>
            <w:text/>
          </w:sdtPr>
          <w:sdtContent>
            <w:tc>
              <w:tcPr>
                <w:tcW w:w="2551" w:type="dxa"/>
              </w:tcPr>
              <w:p w14:paraId="4AA30369" w14:textId="4C2FE261" w:rsidR="00B574C9" w:rsidRDefault="00277FF5" w:rsidP="00277FF5">
                <w:r>
                  <w:t>Elias</w:t>
                </w:r>
              </w:p>
            </w:tc>
          </w:sdtContent>
        </w:sdt>
        <w:sdt>
          <w:sdtPr>
            <w:alias w:val="Last name"/>
            <w:tag w:val="authorLastName"/>
            <w:id w:val="-1088529830"/>
            <w:placeholder>
              <w:docPart w:val="11E9E9E28DD3C64A83A2B537BEE3B81D"/>
            </w:placeholder>
            <w:text/>
          </w:sdtPr>
          <w:sdtContent>
            <w:tc>
              <w:tcPr>
                <w:tcW w:w="2642" w:type="dxa"/>
              </w:tcPr>
              <w:p w14:paraId="6AC6A99C" w14:textId="640C83F8" w:rsidR="00B574C9" w:rsidRDefault="00277FF5" w:rsidP="00D64C79">
                <w:r>
                  <w:t xml:space="preserve">Ojeda </w:t>
                </w:r>
                <w:r w:rsidR="00D64C79">
                  <w:t>Tovar</w:t>
                </w:r>
              </w:p>
            </w:tc>
          </w:sdtContent>
        </w:sdt>
      </w:tr>
      <w:tr w:rsidR="00B574C9" w14:paraId="3DA17AB8" w14:textId="77777777" w:rsidTr="00277FF5">
        <w:trPr>
          <w:trHeight w:val="986"/>
        </w:trPr>
        <w:tc>
          <w:tcPr>
            <w:tcW w:w="491" w:type="dxa"/>
            <w:vMerge/>
            <w:shd w:val="clear" w:color="auto" w:fill="A6A6A6" w:themeFill="background1" w:themeFillShade="A6"/>
          </w:tcPr>
          <w:p w14:paraId="732BCDBA" w14:textId="77777777" w:rsidR="00B574C9" w:rsidRPr="001A6A06" w:rsidRDefault="00B574C9" w:rsidP="00CF1542">
            <w:pPr>
              <w:jc w:val="center"/>
              <w:rPr>
                <w:b/>
                <w:color w:val="FFFFFF" w:themeColor="background1"/>
              </w:rPr>
            </w:pPr>
          </w:p>
        </w:tc>
        <w:sdt>
          <w:sdtPr>
            <w:alias w:val="Biography"/>
            <w:tag w:val="authorBiography"/>
            <w:id w:val="938807824"/>
            <w:placeholder>
              <w:docPart w:val="0CB6A2CF95A9954DA3A2946EE7F8096B"/>
            </w:placeholder>
            <w:showingPlcHdr/>
          </w:sdtPr>
          <w:sdtContent>
            <w:tc>
              <w:tcPr>
                <w:tcW w:w="8562" w:type="dxa"/>
                <w:gridSpan w:val="4"/>
              </w:tcPr>
              <w:p w14:paraId="72804344" w14:textId="77777777" w:rsidR="00B574C9" w:rsidRDefault="00B574C9" w:rsidP="00922950">
                <w:r>
                  <w:rPr>
                    <w:rStyle w:val="PlaceholderText"/>
                  </w:rPr>
                  <w:t>[Enter your biography]</w:t>
                </w:r>
              </w:p>
            </w:tc>
          </w:sdtContent>
        </w:sdt>
      </w:tr>
      <w:tr w:rsidR="00B574C9" w14:paraId="4A89697C" w14:textId="77777777" w:rsidTr="00277FF5">
        <w:trPr>
          <w:trHeight w:val="986"/>
        </w:trPr>
        <w:tc>
          <w:tcPr>
            <w:tcW w:w="491" w:type="dxa"/>
            <w:vMerge/>
            <w:shd w:val="clear" w:color="auto" w:fill="A6A6A6" w:themeFill="background1" w:themeFillShade="A6"/>
          </w:tcPr>
          <w:p w14:paraId="76EDB7C9" w14:textId="77777777" w:rsidR="00B574C9" w:rsidRPr="001A6A06" w:rsidRDefault="00B574C9" w:rsidP="00CF1542">
            <w:pPr>
              <w:jc w:val="center"/>
              <w:rPr>
                <w:b/>
                <w:color w:val="FFFFFF" w:themeColor="background1"/>
              </w:rPr>
            </w:pPr>
          </w:p>
        </w:tc>
        <w:sdt>
          <w:sdtPr>
            <w:alias w:val="Affiliation"/>
            <w:tag w:val="affiliation"/>
            <w:id w:val="2012937915"/>
            <w:placeholder>
              <w:docPart w:val="001C8177070A3141AFBF3BCD2A1DD015"/>
            </w:placeholder>
            <w:text/>
          </w:sdtPr>
          <w:sdtContent>
            <w:tc>
              <w:tcPr>
                <w:tcW w:w="8562" w:type="dxa"/>
                <w:gridSpan w:val="4"/>
              </w:tcPr>
              <w:p w14:paraId="18B09D26" w14:textId="66D0909A" w:rsidR="00B574C9" w:rsidRDefault="00277FF5" w:rsidP="00B574C9">
                <w:r w:rsidRPr="00277FF5">
                  <w:rPr>
                    <w:rFonts w:ascii="Calibri" w:eastAsia="Times New Roman" w:hAnsi="Calibri" w:cs="Times New Roman"/>
                    <w:color w:val="000000"/>
                    <w:lang w:val="en-CA"/>
                  </w:rPr>
                  <w:t xml:space="preserve">Vicente Emilio </w:t>
                </w:r>
                <w:proofErr w:type="spellStart"/>
                <w:r w:rsidRPr="00277FF5">
                  <w:rPr>
                    <w:rFonts w:ascii="Calibri" w:eastAsia="Times New Roman" w:hAnsi="Calibri" w:cs="Times New Roman"/>
                    <w:color w:val="000000"/>
                    <w:lang w:val="en-CA"/>
                  </w:rPr>
                  <w:t>Sojo</w:t>
                </w:r>
                <w:proofErr w:type="spellEnd"/>
                <w:r w:rsidRPr="00277FF5">
                  <w:rPr>
                    <w:rFonts w:ascii="Calibri" w:eastAsia="Times New Roman" w:hAnsi="Calibri" w:cs="Times New Roman"/>
                    <w:color w:val="000000"/>
                    <w:lang w:val="en-CA"/>
                  </w:rPr>
                  <w:t xml:space="preserve"> Foundation</w:t>
                </w:r>
              </w:p>
            </w:tc>
          </w:sdtContent>
        </w:sdt>
      </w:tr>
    </w:tbl>
    <w:p w14:paraId="14A09A1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489608" w14:textId="77777777" w:rsidTr="00244BB0">
        <w:tc>
          <w:tcPr>
            <w:tcW w:w="9016" w:type="dxa"/>
            <w:shd w:val="clear" w:color="auto" w:fill="A6A6A6" w:themeFill="background1" w:themeFillShade="A6"/>
            <w:tcMar>
              <w:top w:w="113" w:type="dxa"/>
              <w:bottom w:w="113" w:type="dxa"/>
            </w:tcMar>
          </w:tcPr>
          <w:p w14:paraId="7044D2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EF333A5" w14:textId="77777777" w:rsidTr="003F0D73">
        <w:sdt>
          <w:sdtPr>
            <w:alias w:val="Article headword"/>
            <w:tag w:val="articleHeadword"/>
            <w:id w:val="-361440020"/>
            <w:placeholder>
              <w:docPart w:val="680DD0E60BAD8E4CB4B36CE804F8C535"/>
            </w:placeholder>
            <w:text/>
          </w:sdtPr>
          <w:sdtContent>
            <w:tc>
              <w:tcPr>
                <w:tcW w:w="9016" w:type="dxa"/>
                <w:tcMar>
                  <w:top w:w="113" w:type="dxa"/>
                  <w:bottom w:w="113" w:type="dxa"/>
                </w:tcMar>
              </w:tcPr>
              <w:p w14:paraId="4AB077DD" w14:textId="77777777" w:rsidR="003F0D73" w:rsidRPr="00FB589A" w:rsidRDefault="00D64C79" w:rsidP="00D64C79">
                <w:proofErr w:type="spellStart"/>
                <w:r w:rsidRPr="00277FF5">
                  <w:rPr>
                    <w:lang w:eastAsia="es-ES"/>
                  </w:rPr>
                  <w:t>Sojo</w:t>
                </w:r>
                <w:proofErr w:type="spellEnd"/>
                <w:r w:rsidRPr="00277FF5">
                  <w:rPr>
                    <w:lang w:eastAsia="es-ES"/>
                  </w:rPr>
                  <w:t>, Vicente Emilio (1887-1974)</w:t>
                </w:r>
              </w:p>
            </w:tc>
          </w:sdtContent>
        </w:sdt>
      </w:tr>
      <w:tr w:rsidR="00464699" w14:paraId="4853364F" w14:textId="77777777" w:rsidTr="00D64C79">
        <w:sdt>
          <w:sdtPr>
            <w:alias w:val="Variant headwords"/>
            <w:tag w:val="variantHeadwords"/>
            <w:id w:val="173464402"/>
            <w:placeholder>
              <w:docPart w:val="2B985651A1BA8443AF0CB300C44F74AF"/>
            </w:placeholder>
            <w:showingPlcHdr/>
          </w:sdtPr>
          <w:sdtContent>
            <w:tc>
              <w:tcPr>
                <w:tcW w:w="9016" w:type="dxa"/>
                <w:tcMar>
                  <w:top w:w="113" w:type="dxa"/>
                  <w:bottom w:w="113" w:type="dxa"/>
                </w:tcMar>
              </w:tcPr>
              <w:p w14:paraId="031143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1F504D" w14:textId="77777777" w:rsidTr="003F0D73">
        <w:sdt>
          <w:sdtPr>
            <w:alias w:val="Abstract"/>
            <w:tag w:val="abstract"/>
            <w:id w:val="-635871867"/>
            <w:placeholder>
              <w:docPart w:val="C615BDD1C5AD8746ABC85A61C101A844"/>
            </w:placeholder>
          </w:sdtPr>
          <w:sdtContent>
            <w:tc>
              <w:tcPr>
                <w:tcW w:w="9016" w:type="dxa"/>
                <w:tcMar>
                  <w:top w:w="113" w:type="dxa"/>
                  <w:bottom w:w="113" w:type="dxa"/>
                </w:tcMar>
              </w:tcPr>
              <w:p w14:paraId="0B56651A" w14:textId="77777777" w:rsidR="0055590C" w:rsidRDefault="00D64C79" w:rsidP="00277FF5">
                <w:r w:rsidRPr="00073E53">
                  <w:t xml:space="preserve">Vicente Emilio </w:t>
                </w:r>
                <w:proofErr w:type="spellStart"/>
                <w:r w:rsidRPr="00073E53">
                  <w:t>Sojo</w:t>
                </w:r>
                <w:proofErr w:type="spellEnd"/>
                <w:r w:rsidRPr="00073E53">
                  <w:t xml:space="preserve"> was born in </w:t>
                </w:r>
                <w:proofErr w:type="spellStart"/>
                <w:r w:rsidRPr="00073E53">
                  <w:t>Guatire</w:t>
                </w:r>
                <w:proofErr w:type="spellEnd"/>
                <w:r w:rsidRPr="00073E53">
                  <w:t xml:space="preserve">, Miranda State, on 8 December 1887, a son of Francisco </w:t>
                </w:r>
                <w:proofErr w:type="spellStart"/>
                <w:r w:rsidRPr="00073E53">
                  <w:t>Reverón</w:t>
                </w:r>
                <w:proofErr w:type="spellEnd"/>
                <w:r w:rsidRPr="00073E53">
                  <w:t xml:space="preserve"> and Luisa </w:t>
                </w:r>
                <w:proofErr w:type="spellStart"/>
                <w:r w:rsidRPr="00073E53">
                  <w:t>Sojo</w:t>
                </w:r>
                <w:proofErr w:type="spellEnd"/>
                <w:r>
                  <w:t>. He was a s</w:t>
                </w:r>
                <w:r w:rsidRPr="00073E53">
                  <w:t>elf</w:t>
                </w:r>
                <w:r>
                  <w:t>-</w:t>
                </w:r>
                <w:r w:rsidRPr="00073E53">
                  <w:t>taught composer, conductor, choirmaster</w:t>
                </w:r>
                <w:r w:rsidR="00277FF5">
                  <w:t>,</w:t>
                </w:r>
                <w:r w:rsidRPr="00073E53">
                  <w:t xml:space="preserve"> and pedagogue, </w:t>
                </w:r>
                <w:r>
                  <w:t>and arguably</w:t>
                </w:r>
                <w:r w:rsidRPr="00073E53">
                  <w:t xml:space="preserve"> the most i</w:t>
                </w:r>
                <w:bookmarkStart w:id="0" w:name="_GoBack"/>
                <w:bookmarkEnd w:id="0"/>
                <w:r w:rsidRPr="00073E53">
                  <w:t>nfluential figure of the first half of the Venezuelan twentieth century.</w:t>
                </w:r>
                <w:r w:rsidR="00277FF5">
                  <w:t xml:space="preserve"> In</w:t>
                </w:r>
                <w:r w:rsidR="00277FF5" w:rsidRPr="00073E53">
                  <w:t xml:space="preserve"> 1896, he undertook his first music studies with Henrique León (1854-1895) and </w:t>
                </w:r>
                <w:proofErr w:type="spellStart"/>
                <w:r w:rsidR="00277FF5" w:rsidRPr="00073E53">
                  <w:t>Régulo</w:t>
                </w:r>
                <w:proofErr w:type="spellEnd"/>
                <w:r w:rsidR="00277FF5" w:rsidRPr="00073E53">
                  <w:t xml:space="preserve"> Rico (1878-1960). While studying and performing, </w:t>
                </w:r>
                <w:proofErr w:type="spellStart"/>
                <w:r w:rsidR="00277FF5" w:rsidRPr="00073E53">
                  <w:t>Sojo</w:t>
                </w:r>
                <w:proofErr w:type="spellEnd"/>
                <w:r w:rsidR="00277FF5" w:rsidRPr="00073E53">
                  <w:t xml:space="preserve"> </w:t>
                </w:r>
                <w:r w:rsidR="00277FF5">
                  <w:t>also worked as a</w:t>
                </w:r>
                <w:r w:rsidR="00277FF5" w:rsidRPr="00073E53">
                  <w:t xml:space="preserve"> tobacco </w:t>
                </w:r>
                <w:r w:rsidR="00277FF5">
                  <w:t>producer</w:t>
                </w:r>
                <w:r w:rsidR="00277FF5" w:rsidRPr="00073E53">
                  <w:t xml:space="preserve"> and house painter due to </w:t>
                </w:r>
                <w:r w:rsidR="00277FF5">
                  <w:t>difficult</w:t>
                </w:r>
                <w:r w:rsidR="00277FF5" w:rsidRPr="00073E53">
                  <w:t xml:space="preserve"> economic conditions.</w:t>
                </w:r>
              </w:p>
              <w:p w14:paraId="748384FD" w14:textId="77777777" w:rsidR="0055590C" w:rsidRDefault="0055590C" w:rsidP="00277FF5"/>
              <w:p w14:paraId="3B574C85" w14:textId="1C940550" w:rsidR="00E85A05" w:rsidRDefault="0055590C" w:rsidP="0055590C">
                <w:r>
                  <w:t>In</w:t>
                </w:r>
                <w:r w:rsidRPr="00073E53">
                  <w:t xml:space="preserve"> 1906 he relocated to Caracas, and in 1909 he auditioned for the School of Music and Declamation (today José Angel Lamas Music School) where he studied </w:t>
                </w:r>
                <w:proofErr w:type="spellStart"/>
                <w:r w:rsidRPr="00073E53">
                  <w:t>solfège</w:t>
                </w:r>
                <w:proofErr w:type="spellEnd"/>
                <w:r w:rsidRPr="00073E53">
                  <w:t>, music theory, harmony, composition</w:t>
                </w:r>
                <w:r>
                  <w:t>,</w:t>
                </w:r>
                <w:r w:rsidRPr="00073E53">
                  <w:t xml:space="preserve"> and violoncello with Ignacio Bustamante (</w:t>
                </w:r>
                <w:proofErr w:type="gramStart"/>
                <w:r>
                  <w:t>?</w:t>
                </w:r>
                <w:r w:rsidRPr="00073E53">
                  <w:t>-</w:t>
                </w:r>
                <w:proofErr w:type="gramEnd"/>
                <w:r w:rsidRPr="00073E53">
                  <w:t xml:space="preserve">1921), Andrés Delgado </w:t>
                </w:r>
                <w:proofErr w:type="spellStart"/>
                <w:r w:rsidRPr="00073E53">
                  <w:t>Pardo</w:t>
                </w:r>
                <w:proofErr w:type="spellEnd"/>
                <w:r w:rsidRPr="00073E53">
                  <w:t xml:space="preserve">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t>
                </w:r>
                <w:r>
                  <w:t>held his</w:t>
                </w:r>
                <w:r w:rsidRPr="00073E53">
                  <w:t xml:space="preserve"> position until 1964.</w:t>
                </w:r>
                <w:r>
                  <w:t xml:space="preserve"> </w:t>
                </w:r>
                <w:r w:rsidRPr="00073E53">
                  <w:t>On 23 March 1926 he</w:t>
                </w:r>
                <w:r>
                  <w:t xml:space="preserve"> was</w:t>
                </w:r>
                <w:r w:rsidRPr="00073E53">
                  <w:t xml:space="preserve"> married</w:t>
                </w:r>
                <w:r>
                  <w:t xml:space="preserve"> to</w:t>
                </w:r>
                <w:r w:rsidRPr="00073E53">
                  <w:t xml:space="preserve"> </w:t>
                </w:r>
                <w:proofErr w:type="spellStart"/>
                <w:r w:rsidRPr="00073E53">
                  <w:t>Efigenia</w:t>
                </w:r>
                <w:proofErr w:type="spellEnd"/>
                <w:r w:rsidRPr="00073E53">
                  <w:t xml:space="preserve"> Montero, until her early death in 1932.</w:t>
                </w:r>
                <w:r>
                  <w:t xml:space="preserve"> </w:t>
                </w:r>
              </w:p>
            </w:tc>
          </w:sdtContent>
        </w:sdt>
      </w:tr>
      <w:tr w:rsidR="003F0D73" w14:paraId="5F852A35" w14:textId="77777777" w:rsidTr="003F0D73">
        <w:sdt>
          <w:sdtPr>
            <w:alias w:val="Article text"/>
            <w:tag w:val="articleText"/>
            <w:id w:val="634067588"/>
            <w:placeholder>
              <w:docPart w:val="019ED4A8B9E5EA46846E761DF6A599F8"/>
            </w:placeholder>
          </w:sdtPr>
          <w:sdtContent>
            <w:tc>
              <w:tcPr>
                <w:tcW w:w="9016" w:type="dxa"/>
                <w:tcMar>
                  <w:top w:w="113" w:type="dxa"/>
                  <w:bottom w:w="113" w:type="dxa"/>
                </w:tcMar>
              </w:tcPr>
              <w:p w14:paraId="0F58667A" w14:textId="3B1CFF4E" w:rsidR="00D64C79" w:rsidRPr="00073E53" w:rsidRDefault="00277FF5" w:rsidP="00D64C79">
                <w:sdt>
                  <w:sdtPr>
                    <w:alias w:val="Abstract"/>
                    <w:tag w:val="abstract"/>
                    <w:id w:val="-1096319952"/>
                    <w:placeholder>
                      <w:docPart w:val="609A9483CF8ABA4CBEDAE1C396FC2E2D"/>
                    </w:placeholder>
                  </w:sdtPr>
                  <w:sdtContent>
                    <w:r w:rsidRPr="00073E53">
                      <w:t xml:space="preserve">Vicente Emilio </w:t>
                    </w:r>
                    <w:proofErr w:type="spellStart"/>
                    <w:r w:rsidRPr="00073E53">
                      <w:t>Sojo</w:t>
                    </w:r>
                    <w:proofErr w:type="spellEnd"/>
                    <w:r w:rsidRPr="00073E53">
                      <w:t xml:space="preserve"> was born in </w:t>
                    </w:r>
                    <w:proofErr w:type="spellStart"/>
                    <w:r w:rsidRPr="00073E53">
                      <w:t>Guatire</w:t>
                    </w:r>
                    <w:proofErr w:type="spellEnd"/>
                    <w:r w:rsidRPr="00073E53">
                      <w:t xml:space="preserve">, Miranda State, on 8 December 1887, a son of Francisco </w:t>
                    </w:r>
                    <w:proofErr w:type="spellStart"/>
                    <w:r w:rsidRPr="00073E53">
                      <w:t>Reverón</w:t>
                    </w:r>
                    <w:proofErr w:type="spellEnd"/>
                    <w:r w:rsidRPr="00073E53">
                      <w:t xml:space="preserve"> and Luisa </w:t>
                    </w:r>
                    <w:proofErr w:type="spellStart"/>
                    <w:r w:rsidRPr="00073E53">
                      <w:t>Sojo</w:t>
                    </w:r>
                    <w:proofErr w:type="spellEnd"/>
                    <w:r>
                      <w:t>. He was a s</w:t>
                    </w:r>
                    <w:r w:rsidRPr="00073E53">
                      <w:t>elf</w:t>
                    </w:r>
                    <w:r>
                      <w:t>-</w:t>
                    </w:r>
                    <w:r w:rsidRPr="00073E53">
                      <w:t>taught composer, conductor, choirmaster</w:t>
                    </w:r>
                    <w:r>
                      <w:t>,</w:t>
                    </w:r>
                    <w:r w:rsidRPr="00073E53">
                      <w:t xml:space="preserve"> and pedagogue, </w:t>
                    </w:r>
                    <w:r>
                      <w:t>and arguably</w:t>
                    </w:r>
                    <w:r w:rsidRPr="00073E53">
                      <w:t xml:space="preserve"> the most influential figure of the first half of the Venezuelan twentieth century.</w:t>
                    </w:r>
                    <w:r>
                      <w:t xml:space="preserve"> </w:t>
                    </w:r>
                  </w:sdtContent>
                </w:sdt>
                <w:r w:rsidR="00D64C79">
                  <w:t>In</w:t>
                </w:r>
                <w:r w:rsidR="00D64C79" w:rsidRPr="00073E53">
                  <w:t xml:space="preserve"> 1896, he undertook his first music studies with Henrique León (1854-1895) and </w:t>
                </w:r>
                <w:proofErr w:type="spellStart"/>
                <w:r w:rsidR="00D64C79" w:rsidRPr="00073E53">
                  <w:t>Régulo</w:t>
                </w:r>
                <w:proofErr w:type="spellEnd"/>
                <w:r w:rsidR="00D64C79" w:rsidRPr="00073E53">
                  <w:t xml:space="preserve"> Rico (1878-1960). While studying and performing, </w:t>
                </w:r>
                <w:proofErr w:type="spellStart"/>
                <w:r w:rsidR="00D64C79" w:rsidRPr="00073E53">
                  <w:t>Sojo</w:t>
                </w:r>
                <w:proofErr w:type="spellEnd"/>
                <w:r w:rsidR="00D64C79" w:rsidRPr="00073E53">
                  <w:t xml:space="preserve"> </w:t>
                </w:r>
                <w:r w:rsidR="00D64C79">
                  <w:t>also worked as a</w:t>
                </w:r>
                <w:r w:rsidR="00D64C79" w:rsidRPr="00073E53">
                  <w:t xml:space="preserve"> tobacco </w:t>
                </w:r>
                <w:r w:rsidR="00D64C79">
                  <w:t>producer</w:t>
                </w:r>
                <w:r w:rsidR="00D64C79" w:rsidRPr="00073E53">
                  <w:t xml:space="preserve"> and house painter due to </w:t>
                </w:r>
                <w:r w:rsidR="00D64C79">
                  <w:t>difficult</w:t>
                </w:r>
                <w:r w:rsidR="00D64C79" w:rsidRPr="00073E53">
                  <w:t xml:space="preserve"> economic conditions.</w:t>
                </w:r>
              </w:p>
              <w:p w14:paraId="4D601B41" w14:textId="77777777" w:rsidR="00D64C79" w:rsidRPr="00073E53" w:rsidRDefault="00D64C79" w:rsidP="00D64C79"/>
              <w:p w14:paraId="7B026AA5" w14:textId="6B319523" w:rsidR="00D64C79" w:rsidRPr="00073E53" w:rsidRDefault="00D64C79" w:rsidP="00D64C79">
                <w:r>
                  <w:t>In</w:t>
                </w:r>
                <w:r w:rsidRPr="00073E53">
                  <w:t xml:space="preserve"> 1906 he relocated to Caracas, and in 1909 he auditioned for the School of Music and Declamation (today José Angel Lamas Music School) where he studied </w:t>
                </w:r>
                <w:proofErr w:type="spellStart"/>
                <w:r w:rsidRPr="00073E53">
                  <w:t>solfège</w:t>
                </w:r>
                <w:proofErr w:type="spellEnd"/>
                <w:r w:rsidRPr="00073E53">
                  <w:t>, music theory, harmony, composition</w:t>
                </w:r>
                <w:r w:rsidR="00277FF5">
                  <w:t>,</w:t>
                </w:r>
                <w:r w:rsidRPr="00073E53">
                  <w:t xml:space="preserve"> and violoncello with Ignacio Bustamante (</w:t>
                </w:r>
                <w:proofErr w:type="gramStart"/>
                <w:r w:rsidR="00277FF5">
                  <w:t>?</w:t>
                </w:r>
                <w:r w:rsidRPr="00073E53">
                  <w:t>-</w:t>
                </w:r>
                <w:proofErr w:type="gramEnd"/>
                <w:r w:rsidRPr="00073E53">
                  <w:t xml:space="preserve">1921), Andrés Delgado </w:t>
                </w:r>
                <w:proofErr w:type="spellStart"/>
                <w:r w:rsidRPr="00073E53">
                  <w:t>Pardo</w:t>
                </w:r>
                <w:proofErr w:type="spellEnd"/>
                <w:r w:rsidRPr="00073E53">
                  <w:t xml:space="preserve"> (1870-1940) and Eduardo Richter (1874-1912), respectively. In the meantime, he acted as Choirmaster for the San Francisco Chapel and the Caracas Cathedral. In 1921 he started his teaching activities at the School of Music and Declamation, where he was later appointed as Headmaster in 1936 and </w:t>
                </w:r>
                <w:r w:rsidR="00277FF5">
                  <w:t>held his</w:t>
                </w:r>
                <w:r w:rsidRPr="00073E53">
                  <w:t xml:space="preserve"> position until 1964.</w:t>
                </w:r>
                <w:r>
                  <w:t xml:space="preserve"> </w:t>
                </w:r>
                <w:r w:rsidRPr="00073E53">
                  <w:t>On 23 March 1926 he</w:t>
                </w:r>
                <w:r>
                  <w:t xml:space="preserve"> was</w:t>
                </w:r>
                <w:r w:rsidRPr="00073E53">
                  <w:t xml:space="preserve"> married</w:t>
                </w:r>
                <w:r>
                  <w:t xml:space="preserve"> to</w:t>
                </w:r>
                <w:r w:rsidRPr="00073E53">
                  <w:t xml:space="preserve"> </w:t>
                </w:r>
                <w:proofErr w:type="spellStart"/>
                <w:r w:rsidRPr="00073E53">
                  <w:t>Efigenia</w:t>
                </w:r>
                <w:proofErr w:type="spellEnd"/>
                <w:r w:rsidRPr="00073E53">
                  <w:t xml:space="preserve"> Montero, until her early death in 1932.</w:t>
                </w:r>
              </w:p>
              <w:p w14:paraId="26C23A92" w14:textId="77777777" w:rsidR="00D64C79" w:rsidRPr="00073E53" w:rsidRDefault="00D64C79" w:rsidP="00D64C79"/>
              <w:p w14:paraId="044DCBFC" w14:textId="4B098594" w:rsidR="00D64C79" w:rsidRPr="00073E53" w:rsidRDefault="00D64C79" w:rsidP="00D64C79">
                <w:r w:rsidRPr="00073E53">
                  <w:t xml:space="preserve">On 24 June 1930, along with Vicente </w:t>
                </w:r>
                <w:proofErr w:type="spellStart"/>
                <w:r w:rsidRPr="00073E53">
                  <w:t>Martucci</w:t>
                </w:r>
                <w:proofErr w:type="spellEnd"/>
                <w:r w:rsidRPr="00073E53">
                  <w:t xml:space="preserve"> (1879-1941), </w:t>
                </w:r>
                <w:proofErr w:type="spellStart"/>
                <w:r w:rsidRPr="00073E53">
                  <w:t>Sojo</w:t>
                </w:r>
                <w:proofErr w:type="spellEnd"/>
                <w:r w:rsidRPr="00073E53">
                  <w:t xml:space="preserve"> presented, as cofounder and conductor, the opening concert of the Venezuela Symphony Orchestra; he would carry out this activity </w:t>
                </w:r>
                <w:r>
                  <w:t>for nineteen</w:t>
                </w:r>
                <w:r w:rsidRPr="00073E53">
                  <w:t xml:space="preserve"> years. On 15 July of the same year, along with José Antonio </w:t>
                </w:r>
                <w:proofErr w:type="spellStart"/>
                <w:r w:rsidRPr="00073E53">
                  <w:t>Calcaño</w:t>
                </w:r>
                <w:proofErr w:type="spellEnd"/>
                <w:r w:rsidRPr="00073E53">
                  <w:t xml:space="preserve"> (1900-</w:t>
                </w:r>
                <w:r w:rsidRPr="00073E53">
                  <w:lastRenderedPageBreak/>
                  <w:t xml:space="preserve">1978), and again as cofounder and conductor, he offered the opening concert of the Lamas Chorale, </w:t>
                </w:r>
                <w:r>
                  <w:t>which he continued</w:t>
                </w:r>
                <w:r w:rsidR="00277FF5">
                  <w:t xml:space="preserve"> to present</w:t>
                </w:r>
                <w:r>
                  <w:t xml:space="preserve"> </w:t>
                </w:r>
                <w:r w:rsidRPr="00073E53">
                  <w:t xml:space="preserve">for </w:t>
                </w:r>
                <w:r>
                  <w:t>thirty</w:t>
                </w:r>
                <w:r w:rsidRPr="00073E53">
                  <w:t xml:space="preserve"> years.</w:t>
                </w:r>
              </w:p>
              <w:p w14:paraId="379726F6" w14:textId="77777777" w:rsidR="00D64C79" w:rsidRPr="00073E53" w:rsidRDefault="00D64C79" w:rsidP="00D64C79"/>
              <w:p w14:paraId="3CBE8FD9" w14:textId="6D78F768" w:rsidR="00D64C79" w:rsidRPr="00073E53" w:rsidRDefault="00D64C79" w:rsidP="00D64C79">
                <w:r w:rsidRPr="00073E53">
                  <w:t xml:space="preserve">One of </w:t>
                </w:r>
                <w:proofErr w:type="spellStart"/>
                <w:r>
                  <w:t>Sojo’s</w:t>
                </w:r>
                <w:proofErr w:type="spellEnd"/>
                <w:r w:rsidRPr="00073E53">
                  <w:t xml:space="preserve"> mos</w:t>
                </w:r>
                <w:r>
                  <w:t>t important life achievements</w:t>
                </w:r>
                <w:r w:rsidRPr="00073E53">
                  <w:t xml:space="preserve"> was </w:t>
                </w:r>
                <w:r>
                  <w:t>his rescue and compilation of</w:t>
                </w:r>
                <w:r w:rsidRPr="00073E53">
                  <w:t xml:space="preserve"> the music and archives of the preceding Venezuelan composers </w:t>
                </w:r>
                <w:r>
                  <w:t>of</w:t>
                </w:r>
                <w:r w:rsidRPr="00073E53">
                  <w:t xml:space="preserve"> the Colonial period and the nineteenth century. This labour came to fruition through numerous transcriptions of religious works as well as arrangements and harmonisations of popular songs, folk tunes</w:t>
                </w:r>
                <w:r w:rsidR="0055590C">
                  <w:t>,</w:t>
                </w:r>
                <w:r w:rsidRPr="00073E53">
                  <w:t xml:space="preserve"> and especially Chri</w:t>
                </w:r>
                <w:r>
                  <w:t xml:space="preserve">stmas melodies better known as </w:t>
                </w:r>
                <w:proofErr w:type="spellStart"/>
                <w:r w:rsidRPr="00073E53">
                  <w:rPr>
                    <w:i/>
                  </w:rPr>
                  <w:t>aguinaldos</w:t>
                </w:r>
                <w:proofErr w:type="spellEnd"/>
                <w:r w:rsidRPr="00073E53">
                  <w:t>, the Venezue</w:t>
                </w:r>
                <w:r>
                  <w:t xml:space="preserve">lan equivalent for the Spanish </w:t>
                </w:r>
                <w:proofErr w:type="spellStart"/>
                <w:r w:rsidRPr="00073E53">
                  <w:rPr>
                    <w:i/>
                  </w:rPr>
                  <w:t>villancico</w:t>
                </w:r>
                <w:proofErr w:type="spellEnd"/>
                <w:r w:rsidRPr="00073E53">
                  <w:t>.</w:t>
                </w:r>
              </w:p>
              <w:p w14:paraId="75A1418F" w14:textId="77777777" w:rsidR="00D64C79" w:rsidRPr="00073E53" w:rsidRDefault="00D64C79" w:rsidP="00D64C79"/>
              <w:p w14:paraId="465D00F6" w14:textId="6D70D34C" w:rsidR="00D64C79" w:rsidRPr="00073E53" w:rsidRDefault="00D64C79" w:rsidP="00D64C79">
                <w:proofErr w:type="spellStart"/>
                <w:r w:rsidRPr="00073E53">
                  <w:t>Sojo</w:t>
                </w:r>
                <w:proofErr w:type="spellEnd"/>
                <w:r w:rsidRPr="00073E53">
                  <w:t xml:space="preserve"> was also strongly committed to Venezuelan politics: </w:t>
                </w:r>
                <w:r w:rsidR="0055590C">
                  <w:t>a</w:t>
                </w:r>
                <w:r w:rsidRPr="00073E53">
                  <w:t xml:space="preserve"> founder of the Social Democrat Party in 1941, he was elected member of the Constituent National Assembly in 1945</w:t>
                </w:r>
                <w:r w:rsidR="0055590C">
                  <w:t>,</w:t>
                </w:r>
                <w:r w:rsidRPr="00073E53">
                  <w:t xml:space="preserve"> Senator of the Congress in 1958, and re-elected in 1963.</w:t>
                </w:r>
              </w:p>
              <w:p w14:paraId="78FABA80" w14:textId="77777777" w:rsidR="00D64C79" w:rsidRPr="00073E53" w:rsidRDefault="00D64C79" w:rsidP="00D64C79">
                <w:pPr>
                  <w:rPr>
                    <w:i/>
                  </w:rPr>
                </w:pPr>
              </w:p>
              <w:p w14:paraId="45D1B83C" w14:textId="77777777" w:rsidR="00D64C79" w:rsidRPr="00073E53" w:rsidRDefault="00D64C79" w:rsidP="00D64C79">
                <w:r w:rsidRPr="00073E53">
                  <w:t xml:space="preserve">Between 1944 and 1964, </w:t>
                </w:r>
                <w:r>
                  <w:t>nineteen</w:t>
                </w:r>
                <w:r w:rsidRPr="00073E53">
                  <w:t xml:space="preserve"> of his students graduated as Composition Masters, including </w:t>
                </w:r>
                <w:r>
                  <w:t xml:space="preserve">some of </w:t>
                </w:r>
                <w:r w:rsidRPr="00073E53">
                  <w:t>the most relevant musical figures of the second half of the twentieth century.</w:t>
                </w:r>
                <w:r>
                  <w:t xml:space="preserve"> </w:t>
                </w:r>
                <w:r w:rsidRPr="00073E53">
                  <w:t xml:space="preserve">This plethora of disciples is still known as </w:t>
                </w:r>
                <w:proofErr w:type="spellStart"/>
                <w:r w:rsidRPr="00073E53">
                  <w:rPr>
                    <w:i/>
                  </w:rPr>
                  <w:t>Escuela</w:t>
                </w:r>
                <w:proofErr w:type="spellEnd"/>
                <w:r w:rsidRPr="00073E53">
                  <w:rPr>
                    <w:i/>
                  </w:rPr>
                  <w:t xml:space="preserve"> de Santa </w:t>
                </w:r>
                <w:proofErr w:type="spellStart"/>
                <w:r w:rsidRPr="00073E53">
                  <w:rPr>
                    <w:i/>
                  </w:rPr>
                  <w:t>Capilla</w:t>
                </w:r>
                <w:proofErr w:type="spellEnd"/>
                <w:r w:rsidRPr="00073E53">
                  <w:t xml:space="preserve"> (School of Santa </w:t>
                </w:r>
                <w:proofErr w:type="spellStart"/>
                <w:r w:rsidRPr="00073E53">
                  <w:t>Capilla</w:t>
                </w:r>
                <w:proofErr w:type="spellEnd"/>
                <w:r w:rsidRPr="00073E53">
                  <w:t xml:space="preserve">), referring not to the physical space </w:t>
                </w:r>
                <w:r>
                  <w:t xml:space="preserve">in which </w:t>
                </w:r>
                <w:r w:rsidRPr="00073E53">
                  <w:t xml:space="preserve">they studied but to the musical style that they developed and </w:t>
                </w:r>
                <w:r>
                  <w:t xml:space="preserve">that </w:t>
                </w:r>
                <w:r w:rsidRPr="00073E53">
                  <w:t>can be observed in their diverse and plentiful compositions.</w:t>
                </w:r>
                <w:r>
                  <w:t xml:space="preserve"> </w:t>
                </w:r>
                <w:r w:rsidRPr="00073E53">
                  <w:t xml:space="preserve">In 1951 he was granted the Music National Award as </w:t>
                </w:r>
                <w:r>
                  <w:t>an acknowledgment for his work.</w:t>
                </w:r>
              </w:p>
              <w:p w14:paraId="1995B9D4" w14:textId="77777777" w:rsidR="00D64C79" w:rsidRPr="00073E53" w:rsidRDefault="00D64C79" w:rsidP="00D64C79"/>
              <w:p w14:paraId="2006C04D" w14:textId="16C6BBE1" w:rsidR="00D64C79" w:rsidRPr="00073E53" w:rsidRDefault="00D64C79" w:rsidP="00D64C79">
                <w:r w:rsidRPr="00073E53">
                  <w:t xml:space="preserve">The majority of Vicente Emilio </w:t>
                </w:r>
                <w:proofErr w:type="spellStart"/>
                <w:r w:rsidRPr="00073E53">
                  <w:t>Sojo’s</w:t>
                </w:r>
                <w:proofErr w:type="spellEnd"/>
                <w:r w:rsidRPr="00073E53">
                  <w:t xml:space="preserve"> musical output</w:t>
                </w:r>
                <w:r w:rsidR="0055590C">
                  <w:t xml:space="preserve"> — </w:t>
                </w:r>
                <w:r w:rsidRPr="00073E53">
                  <w:t xml:space="preserve">which comprises nearly 140 works, according to Claudio Garcia </w:t>
                </w:r>
                <w:proofErr w:type="spellStart"/>
                <w:r w:rsidRPr="00073E53">
                  <w:t>Lazo</w:t>
                </w:r>
                <w:proofErr w:type="spellEnd"/>
                <w:r w:rsidR="0055590C">
                  <w:t xml:space="preserve"> — </w:t>
                </w:r>
                <w:r w:rsidRPr="00073E53">
                  <w:t>belongs to the vocal genre</w:t>
                </w:r>
                <w:r>
                  <w:t>: sixty-five</w:t>
                </w:r>
                <w:r w:rsidRPr="00073E53">
                  <w:t xml:space="preserve"> religious pieces including </w:t>
                </w:r>
                <w:r>
                  <w:t>seven</w:t>
                </w:r>
                <w:r w:rsidRPr="00073E53">
                  <w:t xml:space="preserve"> masses, and </w:t>
                </w:r>
                <w:r>
                  <w:t>forty-six</w:t>
                </w:r>
                <w:r w:rsidRPr="00073E53">
                  <w:t xml:space="preserve"> secular works including a cappella choral songs, madrigals, children’s songs, and art songs for voice and piano. The rest is constituted by works belonging to the symphonic and chamber repertoire, as </w:t>
                </w:r>
                <w:proofErr w:type="spellStart"/>
                <w:r w:rsidRPr="00073E53">
                  <w:rPr>
                    <w:i/>
                  </w:rPr>
                  <w:t>Meditación</w:t>
                </w:r>
                <w:proofErr w:type="spellEnd"/>
                <w:r w:rsidRPr="00073E53">
                  <w:rPr>
                    <w:i/>
                  </w:rPr>
                  <w:t xml:space="preserve"> y </w:t>
                </w:r>
                <w:proofErr w:type="spellStart"/>
                <w:r w:rsidRPr="00073E53">
                  <w:rPr>
                    <w:i/>
                  </w:rPr>
                  <w:t>Treno</w:t>
                </w:r>
                <w:proofErr w:type="spellEnd"/>
                <w:r w:rsidRPr="00073E53">
                  <w:t xml:space="preserve"> </w:t>
                </w:r>
                <w:r w:rsidR="0055590C">
                  <w:t>[</w:t>
                </w:r>
                <w:r w:rsidRPr="00073E53">
                  <w:t>Meditation and Threnody</w:t>
                </w:r>
                <w:r w:rsidR="0055590C">
                  <w:t>]</w:t>
                </w:r>
                <w:r w:rsidRPr="00073E53">
                  <w:t xml:space="preserve"> </w:t>
                </w:r>
                <w:r w:rsidR="0055590C">
                  <w:t>(</w:t>
                </w:r>
                <w:r w:rsidRPr="00073E53">
                  <w:t xml:space="preserve">1911-1912) and </w:t>
                </w:r>
                <w:proofErr w:type="spellStart"/>
                <w:r w:rsidRPr="00073E53">
                  <w:rPr>
                    <w:i/>
                  </w:rPr>
                  <w:t>Cuarteto</w:t>
                </w:r>
                <w:proofErr w:type="spellEnd"/>
                <w:r w:rsidRPr="00073E53">
                  <w:rPr>
                    <w:i/>
                  </w:rPr>
                  <w:t xml:space="preserve"> de </w:t>
                </w:r>
                <w:proofErr w:type="spellStart"/>
                <w:r w:rsidRPr="00073E53">
                  <w:rPr>
                    <w:i/>
                  </w:rPr>
                  <w:t>Cuerdas</w:t>
                </w:r>
                <w:proofErr w:type="spellEnd"/>
                <w:r w:rsidRPr="00073E53">
                  <w:rPr>
                    <w:i/>
                  </w:rPr>
                  <w:t xml:space="preserve"> en re mayor</w:t>
                </w:r>
                <w:r w:rsidRPr="00073E53">
                  <w:t xml:space="preserve"> </w:t>
                </w:r>
                <w:r w:rsidR="0055590C">
                  <w:t>[</w:t>
                </w:r>
                <w:r w:rsidRPr="00073E53">
                  <w:t>String Quartet in D major</w:t>
                </w:r>
                <w:r w:rsidR="0055590C">
                  <w:t>]</w:t>
                </w:r>
                <w:r w:rsidRPr="00073E53">
                  <w:t xml:space="preserve"> </w:t>
                </w:r>
                <w:r w:rsidR="0055590C">
                  <w:t>(</w:t>
                </w:r>
                <w:r w:rsidRPr="00073E53">
                  <w:t xml:space="preserve">1913). Even though </w:t>
                </w:r>
                <w:proofErr w:type="spellStart"/>
                <w:r w:rsidRPr="00073E53">
                  <w:t>Sojo</w:t>
                </w:r>
                <w:proofErr w:type="spellEnd"/>
                <w:r w:rsidRPr="00073E53">
                  <w:t xml:space="preserve"> is considered the </w:t>
                </w:r>
                <w:r>
                  <w:t>‘</w:t>
                </w:r>
                <w:r w:rsidRPr="00073E53">
                  <w:t>father</w:t>
                </w:r>
                <w:r>
                  <w:t>’</w:t>
                </w:r>
                <w:r w:rsidRPr="00073E53">
                  <w:t xml:space="preserve"> of Nationalism in Venezuela, in his religious choral music one can detect the fusion between a national style and a free treatment of the melody, with the late discovery of the impressionistic features of Debussy and Ravel, which </w:t>
                </w:r>
                <w:r>
                  <w:t>associates</w:t>
                </w:r>
                <w:r w:rsidRPr="00073E53">
                  <w:t xml:space="preserve"> him </w:t>
                </w:r>
                <w:r>
                  <w:t>with</w:t>
                </w:r>
                <w:r w:rsidRPr="00073E53">
                  <w:t xml:space="preserve"> Neoclassicism. His secular works, on the other hand, exhibit the elementary use of</w:t>
                </w:r>
                <w:r>
                  <w:t xml:space="preserve"> polyphonic</w:t>
                </w:r>
                <w:r w:rsidRPr="00073E53">
                  <w:t xml:space="preserve"> techniques: </w:t>
                </w:r>
                <w:r w:rsidR="0055590C">
                  <w:t>i</w:t>
                </w:r>
                <w:r w:rsidRPr="00073E53">
                  <w:t>mitation at the intervals of fourth, fifth</w:t>
                </w:r>
                <w:r w:rsidR="0055590C">
                  <w:t>,</w:t>
                </w:r>
                <w:r w:rsidRPr="00073E53">
                  <w:t xml:space="preserve"> and octave, which gives them a</w:t>
                </w:r>
                <w:r>
                  <w:t>n</w:t>
                </w:r>
                <w:r w:rsidRPr="00073E53">
                  <w:t xml:space="preserve"> almost puerile simplicity.</w:t>
                </w:r>
              </w:p>
              <w:p w14:paraId="3E0C0BFC" w14:textId="77777777" w:rsidR="00D64C79" w:rsidRPr="00073E53" w:rsidRDefault="00D64C79" w:rsidP="00D64C79"/>
              <w:p w14:paraId="6F349D5B" w14:textId="4ADEB494" w:rsidR="00D64C79" w:rsidRPr="00073E53" w:rsidRDefault="00D64C79" w:rsidP="00D64C79">
                <w:r w:rsidRPr="00073E53">
                  <w:t xml:space="preserve">Among his most important works are the </w:t>
                </w:r>
                <w:proofErr w:type="spellStart"/>
                <w:r w:rsidRPr="00073E53">
                  <w:rPr>
                    <w:i/>
                  </w:rPr>
                  <w:t>Misa</w:t>
                </w:r>
                <w:proofErr w:type="spellEnd"/>
                <w:r w:rsidRPr="00073E53">
                  <w:rPr>
                    <w:i/>
                  </w:rPr>
                  <w:t xml:space="preserve"> </w:t>
                </w:r>
                <w:proofErr w:type="spellStart"/>
                <w:r w:rsidRPr="00073E53">
                  <w:rPr>
                    <w:i/>
                  </w:rPr>
                  <w:t>Cromática</w:t>
                </w:r>
                <w:proofErr w:type="spellEnd"/>
                <w:r w:rsidRPr="00073E53">
                  <w:t xml:space="preserve"> </w:t>
                </w:r>
                <w:r w:rsidR="0055590C">
                  <w:t>[</w:t>
                </w:r>
                <w:r w:rsidRPr="00073E53">
                  <w:t>Chromatic Mass</w:t>
                </w:r>
                <w:r w:rsidR="0055590C">
                  <w:t>]</w:t>
                </w:r>
                <w:r w:rsidRPr="00073E53">
                  <w:t xml:space="preserve"> </w:t>
                </w:r>
                <w:r w:rsidR="0055590C">
                  <w:t>(</w:t>
                </w:r>
                <w:r w:rsidRPr="00073E53">
                  <w:t xml:space="preserve">1924), for three-part male chorus and orchestra; the </w:t>
                </w:r>
                <w:r w:rsidRPr="00073E53">
                  <w:rPr>
                    <w:i/>
                  </w:rPr>
                  <w:t xml:space="preserve">Requiem in memoriam </w:t>
                </w:r>
                <w:proofErr w:type="spellStart"/>
                <w:r w:rsidRPr="00073E53">
                  <w:rPr>
                    <w:i/>
                  </w:rPr>
                  <w:t>Patris</w:t>
                </w:r>
                <w:proofErr w:type="spellEnd"/>
                <w:r w:rsidRPr="00073E53">
                  <w:rPr>
                    <w:i/>
                  </w:rPr>
                  <w:t xml:space="preserve"> </w:t>
                </w:r>
                <w:proofErr w:type="spellStart"/>
                <w:r w:rsidRPr="00073E53">
                  <w:rPr>
                    <w:i/>
                  </w:rPr>
                  <w:t>Patriae</w:t>
                </w:r>
                <w:proofErr w:type="spellEnd"/>
                <w:r w:rsidRPr="00073E53">
                  <w:t xml:space="preserve"> (1929), dedicated to Simon Bolivar, for soli, male chorus, organ</w:t>
                </w:r>
                <w:r w:rsidR="0055590C">
                  <w:t>,</w:t>
                </w:r>
                <w:r w:rsidRPr="00073E53">
                  <w:t xml:space="preserve"> and orchestra; the Christmas Cantata </w:t>
                </w:r>
                <w:proofErr w:type="spellStart"/>
                <w:r w:rsidRPr="00073E53">
                  <w:rPr>
                    <w:i/>
                  </w:rPr>
                  <w:t>Hodie</w:t>
                </w:r>
                <w:proofErr w:type="spellEnd"/>
                <w:r w:rsidRPr="00073E53">
                  <w:rPr>
                    <w:i/>
                  </w:rPr>
                  <w:t xml:space="preserve"> super </w:t>
                </w:r>
                <w:proofErr w:type="spellStart"/>
                <w:r w:rsidRPr="00073E53">
                  <w:rPr>
                    <w:i/>
                  </w:rPr>
                  <w:t>nos</w:t>
                </w:r>
                <w:proofErr w:type="spellEnd"/>
                <w:r w:rsidRPr="00073E53">
                  <w:rPr>
                    <w:i/>
                  </w:rPr>
                  <w:t xml:space="preserve"> </w:t>
                </w:r>
                <w:proofErr w:type="spellStart"/>
                <w:r w:rsidRPr="00073E53">
                  <w:rPr>
                    <w:i/>
                  </w:rPr>
                  <w:t>fulgebit</w:t>
                </w:r>
                <w:proofErr w:type="spellEnd"/>
                <w:r w:rsidRPr="00073E53">
                  <w:rPr>
                    <w:i/>
                  </w:rPr>
                  <w:t xml:space="preserve"> lux</w:t>
                </w:r>
                <w:r w:rsidRPr="00073E53">
                  <w:t xml:space="preserve">, (1935) for soli, four-part mixed chorus and orchestra, and the </w:t>
                </w:r>
                <w:proofErr w:type="spellStart"/>
                <w:r w:rsidRPr="00073E53">
                  <w:rPr>
                    <w:i/>
                  </w:rPr>
                  <w:t>Misa</w:t>
                </w:r>
                <w:proofErr w:type="spellEnd"/>
                <w:r w:rsidRPr="00073E53">
                  <w:rPr>
                    <w:i/>
                  </w:rPr>
                  <w:t xml:space="preserve"> en </w:t>
                </w:r>
                <w:proofErr w:type="spellStart"/>
                <w:r w:rsidRPr="00073E53">
                  <w:rPr>
                    <w:i/>
                  </w:rPr>
                  <w:t>honor</w:t>
                </w:r>
                <w:proofErr w:type="spellEnd"/>
                <w:r w:rsidRPr="00073E53">
                  <w:rPr>
                    <w:i/>
                  </w:rPr>
                  <w:t xml:space="preserve"> a Santa Cecilia</w:t>
                </w:r>
                <w:r w:rsidRPr="00073E53">
                  <w:t xml:space="preserve"> </w:t>
                </w:r>
                <w:r w:rsidR="0055590C">
                  <w:t>[</w:t>
                </w:r>
                <w:r w:rsidRPr="00073E53">
                  <w:t xml:space="preserve">Mass in </w:t>
                </w:r>
                <w:proofErr w:type="spellStart"/>
                <w:r w:rsidRPr="00073E53">
                  <w:t>Honor</w:t>
                </w:r>
                <w:proofErr w:type="spellEnd"/>
                <w:r w:rsidRPr="00073E53">
                  <w:t xml:space="preserve"> to Saint Cecily</w:t>
                </w:r>
                <w:r w:rsidR="0055590C">
                  <w:t>]</w:t>
                </w:r>
                <w:r w:rsidRPr="00073E53">
                  <w:t xml:space="preserve"> </w:t>
                </w:r>
                <w:r w:rsidR="0055590C">
                  <w:t>(</w:t>
                </w:r>
                <w:r w:rsidRPr="00073E53">
                  <w:t xml:space="preserve">1954), for male soli, three-part male chorus and orchestra. </w:t>
                </w:r>
              </w:p>
              <w:p w14:paraId="5085B1F4" w14:textId="77777777" w:rsidR="00D64C79" w:rsidRPr="00073E53" w:rsidRDefault="00D64C79" w:rsidP="00D64C79"/>
              <w:p w14:paraId="50DD940A" w14:textId="6F8CDBFD" w:rsidR="003F0D73" w:rsidRDefault="00D64C79" w:rsidP="0055590C">
                <w:r w:rsidRPr="00073E53">
                  <w:t>He died in Caracas on 11 August 1974.</w:t>
                </w:r>
                <w:r w:rsidR="0055590C">
                  <w:t xml:space="preserve"> </w:t>
                </w:r>
              </w:p>
            </w:tc>
          </w:sdtContent>
        </w:sdt>
      </w:tr>
      <w:tr w:rsidR="003235A7" w14:paraId="59101E99" w14:textId="77777777" w:rsidTr="003235A7">
        <w:tc>
          <w:tcPr>
            <w:tcW w:w="9016" w:type="dxa"/>
          </w:tcPr>
          <w:p w14:paraId="12B126A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F9D9DA1D178304B9B44C7F37685B419"/>
              </w:placeholder>
            </w:sdtPr>
            <w:sdtContent>
              <w:p w14:paraId="5A35996F" w14:textId="09E072F9" w:rsidR="00774484" w:rsidRDefault="00277FF5" w:rsidP="00774484">
                <w:sdt>
                  <w:sdtPr>
                    <w:id w:val="-958726982"/>
                    <w:citation/>
                  </w:sdtPr>
                  <w:sdtContent>
                    <w:r w:rsidR="00774484">
                      <w:fldChar w:fldCharType="begin"/>
                    </w:r>
                    <w:r w:rsidR="00774484">
                      <w:rPr>
                        <w:lang w:val="en-US"/>
                      </w:rPr>
                      <w:instrText xml:space="preserve"> CITATION Acu91 \l 1033 </w:instrText>
                    </w:r>
                    <w:r w:rsidR="00774484">
                      <w:fldChar w:fldCharType="separate"/>
                    </w:r>
                    <w:r w:rsidR="00774484">
                      <w:rPr>
                        <w:noProof/>
                        <w:lang w:val="en-US"/>
                      </w:rPr>
                      <w:t>(Acuña)</w:t>
                    </w:r>
                    <w:r w:rsidR="00774484">
                      <w:fldChar w:fldCharType="end"/>
                    </w:r>
                  </w:sdtContent>
                </w:sdt>
              </w:p>
              <w:p w14:paraId="554C1236" w14:textId="77777777" w:rsidR="00774484" w:rsidRDefault="00774484" w:rsidP="00774484"/>
              <w:p w14:paraId="6263881E" w14:textId="77777777" w:rsidR="00774484" w:rsidRDefault="00277FF5" w:rsidP="00774484">
                <w:sdt>
                  <w:sdtPr>
                    <w:id w:val="687332052"/>
                    <w:citation/>
                  </w:sdtPr>
                  <w:sdtContent>
                    <w:r w:rsidR="00774484">
                      <w:fldChar w:fldCharType="begin"/>
                    </w:r>
                    <w:r w:rsidR="00774484">
                      <w:rPr>
                        <w:lang w:val="en-US"/>
                      </w:rPr>
                      <w:instrText xml:space="preserve"> CITATION Gar87 \l 1033 </w:instrText>
                    </w:r>
                    <w:r w:rsidR="00774484">
                      <w:fldChar w:fldCharType="separate"/>
                    </w:r>
                    <w:r w:rsidR="00774484">
                      <w:rPr>
                        <w:noProof/>
                        <w:lang w:val="en-US"/>
                      </w:rPr>
                      <w:t>(García Lazo)</w:t>
                    </w:r>
                    <w:r w:rsidR="00774484">
                      <w:fldChar w:fldCharType="end"/>
                    </w:r>
                  </w:sdtContent>
                </w:sdt>
              </w:p>
              <w:p w14:paraId="1F69D352" w14:textId="77777777" w:rsidR="00774484" w:rsidRDefault="00774484" w:rsidP="00774484"/>
              <w:p w14:paraId="39DCC443" w14:textId="77777777" w:rsidR="00774484" w:rsidRDefault="00277FF5" w:rsidP="00774484">
                <w:sdt>
                  <w:sdtPr>
                    <w:id w:val="-342469926"/>
                    <w:citation/>
                  </w:sdtPr>
                  <w:sdtContent>
                    <w:r w:rsidR="00774484">
                      <w:fldChar w:fldCharType="begin"/>
                    </w:r>
                    <w:r w:rsidR="00774484">
                      <w:rPr>
                        <w:lang w:val="en-US"/>
                      </w:rPr>
                      <w:instrText xml:space="preserve"> CITATION Ram88 \l 1033 </w:instrText>
                    </w:r>
                    <w:r w:rsidR="00774484">
                      <w:fldChar w:fldCharType="separate"/>
                    </w:r>
                    <w:r w:rsidR="00774484">
                      <w:rPr>
                        <w:noProof/>
                        <w:lang w:val="en-US"/>
                      </w:rPr>
                      <w:t>(Ramón y Rivera)</w:t>
                    </w:r>
                    <w:r w:rsidR="00774484">
                      <w:fldChar w:fldCharType="end"/>
                    </w:r>
                  </w:sdtContent>
                </w:sdt>
              </w:p>
              <w:p w14:paraId="6561FF27" w14:textId="77777777" w:rsidR="00774484" w:rsidRDefault="00774484" w:rsidP="00774484"/>
              <w:p w14:paraId="7B865993" w14:textId="77777777" w:rsidR="00774484" w:rsidRDefault="00277FF5" w:rsidP="00774484">
                <w:sdt>
                  <w:sdtPr>
                    <w:id w:val="1598129454"/>
                    <w:citation/>
                  </w:sdtPr>
                  <w:sdtContent>
                    <w:r w:rsidR="00774484">
                      <w:fldChar w:fldCharType="begin"/>
                    </w:r>
                    <w:r w:rsidR="00774484">
                      <w:rPr>
                        <w:lang w:val="en-US"/>
                      </w:rPr>
                      <w:instrText xml:space="preserve">CITATION San \l 1033 </w:instrText>
                    </w:r>
                    <w:r w:rsidR="00774484">
                      <w:fldChar w:fldCharType="separate"/>
                    </w:r>
                    <w:r w:rsidR="00774484">
                      <w:rPr>
                        <w:noProof/>
                        <w:lang w:val="en-US"/>
                      </w:rPr>
                      <w:t>(Sangiorgi)</w:t>
                    </w:r>
                    <w:r w:rsidR="00774484">
                      <w:fldChar w:fldCharType="end"/>
                    </w:r>
                  </w:sdtContent>
                </w:sdt>
              </w:p>
              <w:p w14:paraId="6C275782" w14:textId="77777777" w:rsidR="00774484" w:rsidRDefault="00774484" w:rsidP="00774484"/>
              <w:p w14:paraId="240E70F5" w14:textId="571EC39F" w:rsidR="003235A7" w:rsidRDefault="00277FF5" w:rsidP="0055590C">
                <w:sdt>
                  <w:sdtPr>
                    <w:id w:val="354850868"/>
                    <w:citation/>
                  </w:sdtPr>
                  <w:sdtContent>
                    <w:r w:rsidR="00774484">
                      <w:fldChar w:fldCharType="begin"/>
                    </w:r>
                    <w:r w:rsidR="00774484">
                      <w:rPr>
                        <w:lang w:val="en-US"/>
                      </w:rPr>
                      <w:instrText xml:space="preserve"> CITATION Slo72 \l 1033 </w:instrText>
                    </w:r>
                    <w:r w:rsidR="00774484">
                      <w:fldChar w:fldCharType="separate"/>
                    </w:r>
                    <w:r w:rsidR="00774484">
                      <w:rPr>
                        <w:noProof/>
                        <w:lang w:val="en-US"/>
                      </w:rPr>
                      <w:t>(Slonimsky)</w:t>
                    </w:r>
                    <w:r w:rsidR="00774484">
                      <w:fldChar w:fldCharType="end"/>
                    </w:r>
                  </w:sdtContent>
                </w:sdt>
              </w:p>
            </w:sdtContent>
          </w:sdt>
        </w:tc>
      </w:tr>
    </w:tbl>
    <w:p w14:paraId="5A72CB3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082D6" w14:textId="77777777" w:rsidR="00277FF5" w:rsidRDefault="00277FF5" w:rsidP="007A0D55">
      <w:pPr>
        <w:spacing w:after="0" w:line="240" w:lineRule="auto"/>
      </w:pPr>
      <w:r>
        <w:separator/>
      </w:r>
    </w:p>
  </w:endnote>
  <w:endnote w:type="continuationSeparator" w:id="0">
    <w:p w14:paraId="592991A0" w14:textId="77777777" w:rsidR="00277FF5" w:rsidRDefault="00277F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BE670" w14:textId="77777777" w:rsidR="00277FF5" w:rsidRDefault="00277FF5" w:rsidP="007A0D55">
      <w:pPr>
        <w:spacing w:after="0" w:line="240" w:lineRule="auto"/>
      </w:pPr>
      <w:r>
        <w:separator/>
      </w:r>
    </w:p>
  </w:footnote>
  <w:footnote w:type="continuationSeparator" w:id="0">
    <w:p w14:paraId="528FAF69" w14:textId="77777777" w:rsidR="00277FF5" w:rsidRDefault="00277F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DE79F" w14:textId="77777777" w:rsidR="00277FF5" w:rsidRDefault="00277F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FB971B" w14:textId="77777777" w:rsidR="00277FF5" w:rsidRDefault="00277F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7FF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90C"/>
    <w:rsid w:val="00590035"/>
    <w:rsid w:val="005B177E"/>
    <w:rsid w:val="005B3921"/>
    <w:rsid w:val="005F26D7"/>
    <w:rsid w:val="005F5450"/>
    <w:rsid w:val="006D0412"/>
    <w:rsid w:val="007411B9"/>
    <w:rsid w:val="0077448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4C7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05A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1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C7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C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735A4847AD0F498FE8B8B2EAC4BDD4"/>
        <w:category>
          <w:name w:val="General"/>
          <w:gallery w:val="placeholder"/>
        </w:category>
        <w:types>
          <w:type w:val="bbPlcHdr"/>
        </w:types>
        <w:behaviors>
          <w:behavior w:val="content"/>
        </w:behaviors>
        <w:guid w:val="{6C109DCC-1F4D-2A4F-89A1-EDBF10FA934F}"/>
      </w:docPartPr>
      <w:docPartBody>
        <w:p w:rsidR="007F3F44" w:rsidRDefault="007F3F44">
          <w:pPr>
            <w:pStyle w:val="19735A4847AD0F498FE8B8B2EAC4BDD4"/>
          </w:pPr>
          <w:r w:rsidRPr="00CC586D">
            <w:rPr>
              <w:rStyle w:val="PlaceholderText"/>
              <w:b/>
              <w:color w:val="FFFFFF" w:themeColor="background1"/>
            </w:rPr>
            <w:t>[Salutation]</w:t>
          </w:r>
        </w:p>
      </w:docPartBody>
    </w:docPart>
    <w:docPart>
      <w:docPartPr>
        <w:name w:val="5D9F3B928ADA424999FDF08D85F30605"/>
        <w:category>
          <w:name w:val="General"/>
          <w:gallery w:val="placeholder"/>
        </w:category>
        <w:types>
          <w:type w:val="bbPlcHdr"/>
        </w:types>
        <w:behaviors>
          <w:behavior w:val="content"/>
        </w:behaviors>
        <w:guid w:val="{10AB7A86-7F7D-6F48-A7B6-AE30769E3B39}"/>
      </w:docPartPr>
      <w:docPartBody>
        <w:p w:rsidR="007F3F44" w:rsidRDefault="007F3F44">
          <w:pPr>
            <w:pStyle w:val="5D9F3B928ADA424999FDF08D85F30605"/>
          </w:pPr>
          <w:r>
            <w:rPr>
              <w:rStyle w:val="PlaceholderText"/>
            </w:rPr>
            <w:t>[First name]</w:t>
          </w:r>
        </w:p>
      </w:docPartBody>
    </w:docPart>
    <w:docPart>
      <w:docPartPr>
        <w:name w:val="DAEC48D9DF308D418FF3DEBF09F3F340"/>
        <w:category>
          <w:name w:val="General"/>
          <w:gallery w:val="placeholder"/>
        </w:category>
        <w:types>
          <w:type w:val="bbPlcHdr"/>
        </w:types>
        <w:behaviors>
          <w:behavior w:val="content"/>
        </w:behaviors>
        <w:guid w:val="{96B136E9-471F-8746-A937-C67BD3BE8DA5}"/>
      </w:docPartPr>
      <w:docPartBody>
        <w:p w:rsidR="007F3F44" w:rsidRDefault="007F3F44">
          <w:pPr>
            <w:pStyle w:val="DAEC48D9DF308D418FF3DEBF09F3F340"/>
          </w:pPr>
          <w:r>
            <w:rPr>
              <w:rStyle w:val="PlaceholderText"/>
            </w:rPr>
            <w:t>[Middle name]</w:t>
          </w:r>
        </w:p>
      </w:docPartBody>
    </w:docPart>
    <w:docPart>
      <w:docPartPr>
        <w:name w:val="11E9E9E28DD3C64A83A2B537BEE3B81D"/>
        <w:category>
          <w:name w:val="General"/>
          <w:gallery w:val="placeholder"/>
        </w:category>
        <w:types>
          <w:type w:val="bbPlcHdr"/>
        </w:types>
        <w:behaviors>
          <w:behavior w:val="content"/>
        </w:behaviors>
        <w:guid w:val="{6C12EB2E-6F8E-0A42-9372-46099B7429BF}"/>
      </w:docPartPr>
      <w:docPartBody>
        <w:p w:rsidR="007F3F44" w:rsidRDefault="007F3F44">
          <w:pPr>
            <w:pStyle w:val="11E9E9E28DD3C64A83A2B537BEE3B81D"/>
          </w:pPr>
          <w:r>
            <w:rPr>
              <w:rStyle w:val="PlaceholderText"/>
            </w:rPr>
            <w:t>[Last name]</w:t>
          </w:r>
        </w:p>
      </w:docPartBody>
    </w:docPart>
    <w:docPart>
      <w:docPartPr>
        <w:name w:val="0CB6A2CF95A9954DA3A2946EE7F8096B"/>
        <w:category>
          <w:name w:val="General"/>
          <w:gallery w:val="placeholder"/>
        </w:category>
        <w:types>
          <w:type w:val="bbPlcHdr"/>
        </w:types>
        <w:behaviors>
          <w:behavior w:val="content"/>
        </w:behaviors>
        <w:guid w:val="{FDDEE051-592B-BA43-908D-80995BB97703}"/>
      </w:docPartPr>
      <w:docPartBody>
        <w:p w:rsidR="007F3F44" w:rsidRDefault="007F3F44">
          <w:pPr>
            <w:pStyle w:val="0CB6A2CF95A9954DA3A2946EE7F8096B"/>
          </w:pPr>
          <w:r>
            <w:rPr>
              <w:rStyle w:val="PlaceholderText"/>
            </w:rPr>
            <w:t>[Enter your biography]</w:t>
          </w:r>
        </w:p>
      </w:docPartBody>
    </w:docPart>
    <w:docPart>
      <w:docPartPr>
        <w:name w:val="001C8177070A3141AFBF3BCD2A1DD015"/>
        <w:category>
          <w:name w:val="General"/>
          <w:gallery w:val="placeholder"/>
        </w:category>
        <w:types>
          <w:type w:val="bbPlcHdr"/>
        </w:types>
        <w:behaviors>
          <w:behavior w:val="content"/>
        </w:behaviors>
        <w:guid w:val="{82B0E760-2A40-B540-9AC0-B38FB6F2841A}"/>
      </w:docPartPr>
      <w:docPartBody>
        <w:p w:rsidR="007F3F44" w:rsidRDefault="007F3F44">
          <w:pPr>
            <w:pStyle w:val="001C8177070A3141AFBF3BCD2A1DD015"/>
          </w:pPr>
          <w:r>
            <w:rPr>
              <w:rStyle w:val="PlaceholderText"/>
            </w:rPr>
            <w:t>[Enter the institution with which you are affiliated]</w:t>
          </w:r>
        </w:p>
      </w:docPartBody>
    </w:docPart>
    <w:docPart>
      <w:docPartPr>
        <w:name w:val="680DD0E60BAD8E4CB4B36CE804F8C535"/>
        <w:category>
          <w:name w:val="General"/>
          <w:gallery w:val="placeholder"/>
        </w:category>
        <w:types>
          <w:type w:val="bbPlcHdr"/>
        </w:types>
        <w:behaviors>
          <w:behavior w:val="content"/>
        </w:behaviors>
        <w:guid w:val="{77A328CF-A408-F149-A487-909BA274A4DC}"/>
      </w:docPartPr>
      <w:docPartBody>
        <w:p w:rsidR="007F3F44" w:rsidRDefault="007F3F44">
          <w:pPr>
            <w:pStyle w:val="680DD0E60BAD8E4CB4B36CE804F8C535"/>
          </w:pPr>
          <w:r w:rsidRPr="00EF74F7">
            <w:rPr>
              <w:b/>
              <w:color w:val="808080" w:themeColor="background1" w:themeShade="80"/>
            </w:rPr>
            <w:t>[Enter the headword for your article]</w:t>
          </w:r>
        </w:p>
      </w:docPartBody>
    </w:docPart>
    <w:docPart>
      <w:docPartPr>
        <w:name w:val="2B985651A1BA8443AF0CB300C44F74AF"/>
        <w:category>
          <w:name w:val="General"/>
          <w:gallery w:val="placeholder"/>
        </w:category>
        <w:types>
          <w:type w:val="bbPlcHdr"/>
        </w:types>
        <w:behaviors>
          <w:behavior w:val="content"/>
        </w:behaviors>
        <w:guid w:val="{7389EAF1-E50D-C24A-9B1B-14499C614288}"/>
      </w:docPartPr>
      <w:docPartBody>
        <w:p w:rsidR="007F3F44" w:rsidRDefault="007F3F44">
          <w:pPr>
            <w:pStyle w:val="2B985651A1BA8443AF0CB300C44F74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15BDD1C5AD8746ABC85A61C101A844"/>
        <w:category>
          <w:name w:val="General"/>
          <w:gallery w:val="placeholder"/>
        </w:category>
        <w:types>
          <w:type w:val="bbPlcHdr"/>
        </w:types>
        <w:behaviors>
          <w:behavior w:val="content"/>
        </w:behaviors>
        <w:guid w:val="{A5CD78E2-F6D2-874D-9CD4-A5937981A271}"/>
      </w:docPartPr>
      <w:docPartBody>
        <w:p w:rsidR="007F3F44" w:rsidRDefault="007F3F44">
          <w:pPr>
            <w:pStyle w:val="C615BDD1C5AD8746ABC85A61C101A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9ED4A8B9E5EA46846E761DF6A599F8"/>
        <w:category>
          <w:name w:val="General"/>
          <w:gallery w:val="placeholder"/>
        </w:category>
        <w:types>
          <w:type w:val="bbPlcHdr"/>
        </w:types>
        <w:behaviors>
          <w:behavior w:val="content"/>
        </w:behaviors>
        <w:guid w:val="{7619A0DF-AA90-2342-8AE2-55D375046A8C}"/>
      </w:docPartPr>
      <w:docPartBody>
        <w:p w:rsidR="007F3F44" w:rsidRDefault="007F3F44">
          <w:pPr>
            <w:pStyle w:val="019ED4A8B9E5EA46846E761DF6A599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9D9DA1D178304B9B44C7F37685B419"/>
        <w:category>
          <w:name w:val="General"/>
          <w:gallery w:val="placeholder"/>
        </w:category>
        <w:types>
          <w:type w:val="bbPlcHdr"/>
        </w:types>
        <w:behaviors>
          <w:behavior w:val="content"/>
        </w:behaviors>
        <w:guid w:val="{14F959EE-EB84-CE48-B612-DE0A796F08FB}"/>
      </w:docPartPr>
      <w:docPartBody>
        <w:p w:rsidR="007F3F44" w:rsidRDefault="007F3F44">
          <w:pPr>
            <w:pStyle w:val="CF9D9DA1D178304B9B44C7F37685B419"/>
          </w:pPr>
          <w:r>
            <w:rPr>
              <w:rStyle w:val="PlaceholderText"/>
            </w:rPr>
            <w:t>[Enter citations for further reading here]</w:t>
          </w:r>
        </w:p>
      </w:docPartBody>
    </w:docPart>
    <w:docPart>
      <w:docPartPr>
        <w:name w:val="609A9483CF8ABA4CBEDAE1C396FC2E2D"/>
        <w:category>
          <w:name w:val="General"/>
          <w:gallery w:val="placeholder"/>
        </w:category>
        <w:types>
          <w:type w:val="bbPlcHdr"/>
        </w:types>
        <w:behaviors>
          <w:behavior w:val="content"/>
        </w:behaviors>
        <w:guid w:val="{ADF446F6-4C46-9844-998F-A2553F90C4CA}"/>
      </w:docPartPr>
      <w:docPartBody>
        <w:p w:rsidR="007F3F44" w:rsidRDefault="007F3F44" w:rsidP="007F3F44">
          <w:pPr>
            <w:pStyle w:val="609A9483CF8ABA4CBEDAE1C396FC2E2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44"/>
    <w:rsid w:val="007F3F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F44"/>
    <w:rPr>
      <w:color w:val="808080"/>
    </w:rPr>
  </w:style>
  <w:style w:type="paragraph" w:customStyle="1" w:styleId="19735A4847AD0F498FE8B8B2EAC4BDD4">
    <w:name w:val="19735A4847AD0F498FE8B8B2EAC4BDD4"/>
  </w:style>
  <w:style w:type="paragraph" w:customStyle="1" w:styleId="5D9F3B928ADA424999FDF08D85F30605">
    <w:name w:val="5D9F3B928ADA424999FDF08D85F30605"/>
  </w:style>
  <w:style w:type="paragraph" w:customStyle="1" w:styleId="DAEC48D9DF308D418FF3DEBF09F3F340">
    <w:name w:val="DAEC48D9DF308D418FF3DEBF09F3F340"/>
  </w:style>
  <w:style w:type="paragraph" w:customStyle="1" w:styleId="11E9E9E28DD3C64A83A2B537BEE3B81D">
    <w:name w:val="11E9E9E28DD3C64A83A2B537BEE3B81D"/>
  </w:style>
  <w:style w:type="paragraph" w:customStyle="1" w:styleId="0CB6A2CF95A9954DA3A2946EE7F8096B">
    <w:name w:val="0CB6A2CF95A9954DA3A2946EE7F8096B"/>
  </w:style>
  <w:style w:type="paragraph" w:customStyle="1" w:styleId="001C8177070A3141AFBF3BCD2A1DD015">
    <w:name w:val="001C8177070A3141AFBF3BCD2A1DD015"/>
  </w:style>
  <w:style w:type="paragraph" w:customStyle="1" w:styleId="680DD0E60BAD8E4CB4B36CE804F8C535">
    <w:name w:val="680DD0E60BAD8E4CB4B36CE804F8C535"/>
  </w:style>
  <w:style w:type="paragraph" w:customStyle="1" w:styleId="2B985651A1BA8443AF0CB300C44F74AF">
    <w:name w:val="2B985651A1BA8443AF0CB300C44F74AF"/>
  </w:style>
  <w:style w:type="paragraph" w:customStyle="1" w:styleId="C615BDD1C5AD8746ABC85A61C101A844">
    <w:name w:val="C615BDD1C5AD8746ABC85A61C101A844"/>
  </w:style>
  <w:style w:type="paragraph" w:customStyle="1" w:styleId="019ED4A8B9E5EA46846E761DF6A599F8">
    <w:name w:val="019ED4A8B9E5EA46846E761DF6A599F8"/>
  </w:style>
  <w:style w:type="paragraph" w:customStyle="1" w:styleId="CF9D9DA1D178304B9B44C7F37685B419">
    <w:name w:val="CF9D9DA1D178304B9B44C7F37685B419"/>
  </w:style>
  <w:style w:type="paragraph" w:customStyle="1" w:styleId="609A9483CF8ABA4CBEDAE1C396FC2E2D">
    <w:name w:val="609A9483CF8ABA4CBEDAE1C396FC2E2D"/>
    <w:rsid w:val="007F3F4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F44"/>
    <w:rPr>
      <w:color w:val="808080"/>
    </w:rPr>
  </w:style>
  <w:style w:type="paragraph" w:customStyle="1" w:styleId="19735A4847AD0F498FE8B8B2EAC4BDD4">
    <w:name w:val="19735A4847AD0F498FE8B8B2EAC4BDD4"/>
  </w:style>
  <w:style w:type="paragraph" w:customStyle="1" w:styleId="5D9F3B928ADA424999FDF08D85F30605">
    <w:name w:val="5D9F3B928ADA424999FDF08D85F30605"/>
  </w:style>
  <w:style w:type="paragraph" w:customStyle="1" w:styleId="DAEC48D9DF308D418FF3DEBF09F3F340">
    <w:name w:val="DAEC48D9DF308D418FF3DEBF09F3F340"/>
  </w:style>
  <w:style w:type="paragraph" w:customStyle="1" w:styleId="11E9E9E28DD3C64A83A2B537BEE3B81D">
    <w:name w:val="11E9E9E28DD3C64A83A2B537BEE3B81D"/>
  </w:style>
  <w:style w:type="paragraph" w:customStyle="1" w:styleId="0CB6A2CF95A9954DA3A2946EE7F8096B">
    <w:name w:val="0CB6A2CF95A9954DA3A2946EE7F8096B"/>
  </w:style>
  <w:style w:type="paragraph" w:customStyle="1" w:styleId="001C8177070A3141AFBF3BCD2A1DD015">
    <w:name w:val="001C8177070A3141AFBF3BCD2A1DD015"/>
  </w:style>
  <w:style w:type="paragraph" w:customStyle="1" w:styleId="680DD0E60BAD8E4CB4B36CE804F8C535">
    <w:name w:val="680DD0E60BAD8E4CB4B36CE804F8C535"/>
  </w:style>
  <w:style w:type="paragraph" w:customStyle="1" w:styleId="2B985651A1BA8443AF0CB300C44F74AF">
    <w:name w:val="2B985651A1BA8443AF0CB300C44F74AF"/>
  </w:style>
  <w:style w:type="paragraph" w:customStyle="1" w:styleId="C615BDD1C5AD8746ABC85A61C101A844">
    <w:name w:val="C615BDD1C5AD8746ABC85A61C101A844"/>
  </w:style>
  <w:style w:type="paragraph" w:customStyle="1" w:styleId="019ED4A8B9E5EA46846E761DF6A599F8">
    <w:name w:val="019ED4A8B9E5EA46846E761DF6A599F8"/>
  </w:style>
  <w:style w:type="paragraph" w:customStyle="1" w:styleId="CF9D9DA1D178304B9B44C7F37685B419">
    <w:name w:val="CF9D9DA1D178304B9B44C7F37685B419"/>
  </w:style>
  <w:style w:type="paragraph" w:customStyle="1" w:styleId="609A9483CF8ABA4CBEDAE1C396FC2E2D">
    <w:name w:val="609A9483CF8ABA4CBEDAE1C396FC2E2D"/>
    <w:rsid w:val="007F3F4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Acu91</b:Tag>
    <b:SourceType>Book</b:SourceType>
    <b:Guid>{BB0DD9D4-4274-B14A-B9B0-C6CB5DF0A13B}</b:Guid>
    <b:Author>
      <b:Author>
        <b:NameList>
          <b:Person>
            <b:Last>Acuña</b:Last>
            <b:First>Guido</b:First>
          </b:Person>
        </b:NameList>
      </b:Author>
    </b:Author>
    <b:Title>Maestro Sojo</b:Title>
    <b:City>Caracas</b:City>
    <b:CountryRegion>Venezuela</b:CountryRegion>
    <b:Publisher>Editorial Pomaire</b:Publisher>
    <b:Year>1991</b:Year>
    <b:RefOrder>1</b:RefOrder>
  </b:Source>
  <b:Source>
    <b:Tag>Gar87</b:Tag>
    <b:SourceType>JournalArticle</b:SourceType>
    <b:Guid>{AE2F6CD8-C727-B34E-AD7D-A13E19A065AA}</b:Guid>
    <b:Author>
      <b:Author>
        <b:NameList>
          <b:Person>
            <b:Last>García Lazo</b:Last>
            <b:First>Claudio</b:First>
          </b:Person>
        </b:NameList>
      </b:Author>
    </b:Author>
    <b:Title>Catálogo de la obra del maestro Sojo</b:Title>
    <b:Year>1987</b:Year>
    <b:Volume>XXI</b:Volume>
    <b:Pages>111-42</b:Pages>
    <b:JournalName>Revista Musical de Venezuela</b:JournalName>
    <b:RefOrder>2</b:RefOrder>
  </b:Source>
  <b:Source>
    <b:Tag>Ram88</b:Tag>
    <b:SourceType>Book</b:SourceType>
    <b:Guid>{65099F74-6B5E-DD42-89F6-6138528CD3BA}</b:Guid>
    <b:Author>
      <b:Author>
        <b:NameList>
          <b:Person>
            <b:Last>Ramón y Rivera</b:Last>
            <b:First>Luis</b:First>
            <b:Middle>Felipe</b:Middle>
          </b:Person>
        </b:NameList>
      </b:Author>
    </b:Author>
    <b:Title>50 años de música en Caracas</b:Title>
    <b:Publisher>Fundación Vicente Emilio Sojo</b:Publisher>
    <b:City>Caracas</b:City>
    <b:Year>1988</b:Year>
    <b:CountryRegion>Venezuela</b:CountryRegion>
    <b:RefOrder>3</b:RefOrder>
  </b:Source>
  <b:Source>
    <b:Tag>San</b:Tag>
    <b:SourceType>BookSection</b:SourceType>
    <b:Guid>{1CB0713D-EED7-3A4F-9B71-7E5F60F78096}</b:Guid>
    <b:Author>
      <b:Author>
        <b:NameList>
          <b:Person>
            <b:Last>Sangiorgi</b:Last>
            <b:First>Felipe</b:First>
          </b:Person>
        </b:NameList>
      </b:Author>
    </b:Author>
    <b:Title>Vicente Emilio Sojo</b:Title>
    <b:City>Caracas</b:City>
    <b:CountryRegion>Venezuela</b:CountryRegion>
    <b:Publisher>Fundación Bigott</b:Publisher>
    <b:BookTitle>Enciclopedia de la Música en Venezuela</b:BookTitle>
    <b:Year>1998</b:Year>
    <b:RefOrder>4</b:RefOrder>
  </b:Source>
  <b:Source>
    <b:Tag>Slo72</b:Tag>
    <b:SourceType>Book</b:SourceType>
    <b:Guid>{25205E37-26AD-0B4B-BBAE-8B3C4740D0D8}</b:Guid>
    <b:Author>
      <b:Author>
        <b:NameList>
          <b:Person>
            <b:Last>Slonimsky</b:Last>
            <b:First>Nicolas</b:First>
          </b:Person>
        </b:NameList>
      </b:Author>
    </b:Author>
    <b:Title>Music of Latin America</b:Title>
    <b:City>New York</b:City>
    <b:StateProvince>New York</b:StateProvince>
    <b:CountryRegion>USA</b:CountryRegion>
    <b:Publisher>Da Capo Press</b:Publisher>
    <b:Year>1972</b:Year>
    <b:RefOrder>5</b:RefOrder>
  </b:Source>
</b:Sources>
</file>

<file path=customXml/itemProps1.xml><?xml version="1.0" encoding="utf-8"?>
<ds:datastoreItem xmlns:ds="http://schemas.openxmlformats.org/officeDocument/2006/customXml" ds:itemID="{B04BC538-3F5B-F24E-94DE-754FC483F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29</TotalTime>
  <Pages>2</Pages>
  <Words>908</Words>
  <Characters>5177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2015-02-18T19:04:00Z</dcterms:created>
  <dcterms:modified xsi:type="dcterms:W3CDTF">2015-02-25T14:38:00Z</dcterms:modified>
</cp:coreProperties>
</file>