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CCAEA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AAE44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875C8104FE4D6CBB6122887F78F3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1051E4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2BE20D931D74209A0F0A7632737C69A"/>
            </w:placeholder>
            <w:text/>
          </w:sdtPr>
          <w:sdtContent>
            <w:tc>
              <w:tcPr>
                <w:tcW w:w="2073" w:type="dxa"/>
              </w:tcPr>
              <w:p w14:paraId="0C66C457" w14:textId="77777777" w:rsidR="00B574C9" w:rsidRDefault="00B22BD8" w:rsidP="00B22BD8">
                <w:r>
                  <w:t>Brian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2B9C54136A845B285CC2442744C2121"/>
            </w:placeholder>
            <w:text/>
          </w:sdtPr>
          <w:sdtContent>
            <w:tc>
              <w:tcPr>
                <w:tcW w:w="2551" w:type="dxa"/>
              </w:tcPr>
              <w:p w14:paraId="5D86E278" w14:textId="77777777" w:rsidR="00B574C9" w:rsidRDefault="00B22BD8" w:rsidP="00B22BD8">
                <w:r>
                  <w:t>James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1E3EC3B9CDA475AAD564C6BECA80282"/>
            </w:placeholder>
            <w:text/>
          </w:sdtPr>
          <w:sdtContent>
            <w:tc>
              <w:tcPr>
                <w:tcW w:w="2642" w:type="dxa"/>
              </w:tcPr>
              <w:p w14:paraId="1AAAFD86" w14:textId="77777777" w:rsidR="00B574C9" w:rsidRDefault="00B22BD8" w:rsidP="00B22BD8">
                <w:r>
                  <w:t>Baer</w:t>
                </w:r>
              </w:p>
            </w:tc>
          </w:sdtContent>
        </w:sdt>
      </w:tr>
      <w:tr w:rsidR="00B574C9" w14:paraId="17B59A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5641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104ECC15A1E4D049C1331512E955C9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F1A86E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7DC100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FC452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0957B0EAA1547B784C660A527DFA7B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4F6B71F" w14:textId="77777777" w:rsidR="00B574C9" w:rsidRDefault="00B22BD8" w:rsidP="00B22BD8">
                <w:r>
                  <w:t>Kent State University</w:t>
                </w:r>
              </w:p>
            </w:tc>
          </w:sdtContent>
        </w:sdt>
      </w:tr>
    </w:tbl>
    <w:p w14:paraId="0060C33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AA3398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2E4F4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8C11D6" w14:textId="77777777" w:rsidTr="003F0D73">
        <w:sdt>
          <w:sdtPr>
            <w:rPr>
              <w:lang w:val="en"/>
            </w:rPr>
            <w:alias w:val="Article headword"/>
            <w:tag w:val="articleHeadword"/>
            <w:id w:val="-361440020"/>
            <w:placeholder>
              <w:docPart w:val="6F9266E6E802474EA9C027C23793B62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E2816D" w14:textId="77777777" w:rsidR="003F0D73" w:rsidRPr="00FB589A" w:rsidRDefault="00B67587" w:rsidP="00B67587">
                <w:pPr>
                  <w:rPr>
                    <w:b/>
                  </w:rPr>
                </w:pPr>
                <w:r w:rsidRPr="00B67587">
                  <w:rPr>
                    <w:lang w:val="en"/>
                  </w:rPr>
                  <w:t>Lydia Dmi</w:t>
                </w:r>
                <w:r w:rsidR="000D5A69">
                  <w:rPr>
                    <w:lang w:val="en"/>
                  </w:rPr>
                  <w:t>trievna Zinovieva-Annibal (1866-</w:t>
                </w:r>
                <w:r w:rsidRPr="00B67587">
                  <w:rPr>
                    <w:lang w:val="en"/>
                  </w:rPr>
                  <w:t>1907)</w:t>
                </w:r>
              </w:p>
            </w:tc>
          </w:sdtContent>
        </w:sdt>
      </w:tr>
      <w:tr w:rsidR="00464699" w14:paraId="5A56C8F0" w14:textId="77777777" w:rsidTr="000D5A69">
        <w:sdt>
          <w:sdtPr>
            <w:alias w:val="Variant headwords"/>
            <w:tag w:val="variantHeadwords"/>
            <w:id w:val="173464402"/>
            <w:placeholder>
              <w:docPart w:val="7668440242FA4D1FBB9F7F8B1A1195E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94ED0C" w14:textId="77777777" w:rsidR="00464699" w:rsidRDefault="00B67587" w:rsidP="000D5A69">
                <w:r>
                  <w:rPr>
                    <w:lang w:val="ru-RU"/>
                  </w:rPr>
                  <w:t>Лидия</w:t>
                </w:r>
                <w:r w:rsidRPr="00E55C8C">
                  <w:t xml:space="preserve"> </w:t>
                </w:r>
                <w:r>
                  <w:rPr>
                    <w:lang w:val="ru-RU"/>
                  </w:rPr>
                  <w:t>Дмитриевна</w:t>
                </w:r>
                <w:r w:rsidRPr="00E55C8C">
                  <w:t xml:space="preserve"> </w:t>
                </w:r>
                <w:r>
                  <w:rPr>
                    <w:lang w:val="ru-RU"/>
                  </w:rPr>
                  <w:t>Зиновьева</w:t>
                </w:r>
                <w:r w:rsidRPr="00E55C8C">
                  <w:t>-</w:t>
                </w:r>
                <w:proofErr w:type="spellStart"/>
                <w:r>
                  <w:rPr>
                    <w:lang w:val="ru-RU"/>
                  </w:rPr>
                  <w:t>Аннибал</w:t>
                </w:r>
                <w:proofErr w:type="spellEnd"/>
              </w:p>
            </w:tc>
          </w:sdtContent>
        </w:sdt>
      </w:tr>
      <w:tr w:rsidR="00E85A05" w14:paraId="74E818B3" w14:textId="77777777" w:rsidTr="003F0D73">
        <w:sdt>
          <w:sdtPr>
            <w:alias w:val="Abstract"/>
            <w:tag w:val="abstract"/>
            <w:id w:val="-635871867"/>
            <w:placeholder>
              <w:docPart w:val="C5980A13FF0F4D5CB62069B857ADD92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678863" w14:textId="77777777" w:rsidR="00E85A05" w:rsidRDefault="00DD68C5" w:rsidP="00E85A05">
                <w:r>
                  <w:rPr>
                    <w:lang w:val="en"/>
                  </w:rPr>
                  <w:t xml:space="preserve">A Russian prose writer and dramatist, Zinovieva-Annibal (with her second husband, Viacheslav Ivanov) hosted the influential literary salon known as The Tower. Born in St. Petersburg into an aristocratic family, Zinovieva-Annibal was a rebel and nonconformist throughout her life and in her work. She was known for her intensity and eccentricity. Writing in various genres, she produced Symbolist plays, such as </w:t>
                </w:r>
                <w:r w:rsidRPr="00B03943">
                  <w:rPr>
                    <w:i/>
                    <w:lang w:val="en"/>
                  </w:rPr>
                  <w:t>The Rings</w:t>
                </w:r>
                <w:r>
                  <w:rPr>
                    <w:lang w:val="en"/>
                  </w:rPr>
                  <w:t xml:space="preserve"> [</w:t>
                </w:r>
                <w:r w:rsidRPr="001E14CE">
                  <w:rPr>
                    <w:i/>
                    <w:lang w:val="en"/>
                  </w:rPr>
                  <w:t>Koltsa</w:t>
                </w:r>
                <w:r w:rsidR="000D5A69">
                  <w:rPr>
                    <w:lang w:val="en"/>
                  </w:rPr>
                  <w:t>]</w:t>
                </w:r>
                <w:r>
                  <w:rPr>
                    <w:lang w:val="en"/>
                  </w:rPr>
                  <w:t xml:space="preserve"> </w:t>
                </w:r>
                <w:r w:rsidR="000D5A69">
                  <w:rPr>
                    <w:lang w:val="en"/>
                  </w:rPr>
                  <w:t>(1904)</w:t>
                </w:r>
                <w:r>
                  <w:rPr>
                    <w:lang w:val="en"/>
                  </w:rPr>
                  <w:t xml:space="preserve"> and </w:t>
                </w:r>
                <w:r w:rsidRPr="00B03943">
                  <w:rPr>
                    <w:i/>
                    <w:lang w:val="en"/>
                  </w:rPr>
                  <w:t>The Singing Ass</w:t>
                </w:r>
                <w:r>
                  <w:rPr>
                    <w:lang w:val="en"/>
                  </w:rPr>
                  <w:t xml:space="preserve"> [</w:t>
                </w:r>
                <w:r w:rsidRPr="001E14CE">
                  <w:rPr>
                    <w:i/>
                    <w:lang w:val="en"/>
                  </w:rPr>
                  <w:t>Pevuchii osel</w:t>
                </w:r>
                <w:r>
                  <w:rPr>
                    <w:lang w:val="en"/>
                  </w:rPr>
                  <w:t xml:space="preserve">], the novels </w:t>
                </w:r>
                <w:r w:rsidRPr="00B03943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 [</w:t>
                </w:r>
                <w:r w:rsidRPr="001E14CE">
                  <w:rPr>
                    <w:i/>
                    <w:lang w:val="en"/>
                  </w:rPr>
                  <w:t>Tridtsat-tri uroda</w:t>
                </w:r>
                <w:r w:rsidR="000D5A69">
                  <w:rPr>
                    <w:lang w:val="en"/>
                  </w:rPr>
                  <w:t>]</w:t>
                </w:r>
                <w:r>
                  <w:rPr>
                    <w:lang w:val="en"/>
                  </w:rPr>
                  <w:t xml:space="preserve"> </w:t>
                </w:r>
                <w:r w:rsidR="000D5A69">
                  <w:rPr>
                    <w:lang w:val="en"/>
                  </w:rPr>
                  <w:t>(1907)</w:t>
                </w:r>
                <w:r>
                  <w:rPr>
                    <w:lang w:val="en"/>
                  </w:rPr>
                  <w:t xml:space="preserve"> and </w:t>
                </w:r>
                <w:r w:rsidRPr="00FF57B5">
                  <w:rPr>
                    <w:i/>
                    <w:lang w:val="en"/>
                  </w:rPr>
                  <w:t>The</w:t>
                </w:r>
                <w:r>
                  <w:rPr>
                    <w:lang w:val="en"/>
                  </w:rPr>
                  <w:t xml:space="preserve"> </w:t>
                </w:r>
                <w:r w:rsidRPr="00B03943">
                  <w:rPr>
                    <w:i/>
                    <w:lang w:val="en"/>
                  </w:rPr>
                  <w:t>Tragic Menagerie</w:t>
                </w:r>
                <w:r w:rsidR="000D5A69">
                  <w:rPr>
                    <w:lang w:val="en"/>
                  </w:rPr>
                  <w:t xml:space="preserve"> [</w:t>
                </w:r>
                <w:r w:rsidRPr="001E14CE">
                  <w:rPr>
                    <w:i/>
                    <w:lang w:val="en"/>
                  </w:rPr>
                  <w:t>Tragicheskii zverinets</w:t>
                </w:r>
                <w:r w:rsidR="000D5A69">
                  <w:rPr>
                    <w:lang w:val="en"/>
                  </w:rPr>
                  <w:t>]</w:t>
                </w:r>
                <w:r>
                  <w:rPr>
                    <w:lang w:val="en"/>
                  </w:rPr>
                  <w:t xml:space="preserve"> </w:t>
                </w:r>
                <w:r w:rsidR="000D5A69">
                  <w:rPr>
                    <w:lang w:val="en"/>
                  </w:rPr>
                  <w:t>(1907)</w:t>
                </w:r>
                <w:r>
                  <w:rPr>
                    <w:lang w:val="en"/>
                  </w:rPr>
                  <w:t xml:space="preserve">, and other short stories, many of which were published only posthumously in the collection entitled </w:t>
                </w:r>
                <w:r w:rsidRPr="001E14CE">
                  <w:rPr>
                    <w:i/>
                    <w:lang w:val="en"/>
                  </w:rPr>
                  <w:t>No!</w:t>
                </w:r>
                <w:r>
                  <w:rPr>
                    <w:lang w:val="en"/>
                  </w:rPr>
                  <w:t xml:space="preserve"> [</w:t>
                </w:r>
                <w:r w:rsidRPr="001E14CE">
                  <w:rPr>
                    <w:i/>
                    <w:lang w:val="en"/>
                  </w:rPr>
                  <w:t>Net!</w:t>
                </w:r>
                <w:r w:rsidR="000D5A69">
                  <w:rPr>
                    <w:lang w:val="en"/>
                  </w:rPr>
                  <w:t>]</w:t>
                </w:r>
                <w:r>
                  <w:rPr>
                    <w:lang w:val="en"/>
                  </w:rPr>
                  <w:t xml:space="preserve"> </w:t>
                </w:r>
                <w:r w:rsidR="000D5A69">
                  <w:rPr>
                    <w:lang w:val="en"/>
                  </w:rPr>
                  <w:t>(1918)</w:t>
                </w:r>
                <w:r w:rsidRPr="001E14CE">
                  <w:rPr>
                    <w:lang w:val="en"/>
                  </w:rPr>
                  <w:t>.</w:t>
                </w:r>
                <w:r>
                  <w:rPr>
                    <w:lang w:val="en"/>
                  </w:rPr>
                  <w:t xml:space="preserve"> Zinovieva-Annibal is perhaps best known for </w:t>
                </w:r>
                <w:r w:rsidRPr="00B03943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, the first work of Russian literature to deal openly with the theme of lesbianism, which is portrayed in a decadent, tragic light. Like the short story ‘The Head of the Medusa,’ </w:t>
                </w:r>
                <w:r w:rsidRPr="00C2477D">
                  <w:rPr>
                    <w:i/>
                    <w:lang w:val="en"/>
                  </w:rPr>
                  <w:t>Thirty-three Abominations</w:t>
                </w:r>
                <w:r>
                  <w:rPr>
                    <w:lang w:val="en"/>
                  </w:rPr>
                  <w:t xml:space="preserve"> critiques the objectifying male gaze. The semi-autobiographical </w:t>
                </w:r>
                <w:r w:rsidRPr="001E14CE">
                  <w:rPr>
                    <w:i/>
                    <w:lang w:val="en"/>
                  </w:rPr>
                  <w:t>Tragic Menagerie</w:t>
                </w:r>
                <w:r>
                  <w:rPr>
                    <w:i/>
                    <w:lang w:val="en"/>
                  </w:rPr>
                  <w:t>,</w:t>
                </w:r>
                <w:r>
                  <w:rPr>
                    <w:lang w:val="en"/>
                  </w:rPr>
                  <w:t xml:space="preserve"> considered by critics to be her strongest work, is a female </w:t>
                </w:r>
                <w:r w:rsidRPr="001E14CE">
                  <w:rPr>
                    <w:i/>
                    <w:lang w:val="en"/>
                  </w:rPr>
                  <w:t>Bildungsroman</w:t>
                </w:r>
                <w:r>
                  <w:rPr>
                    <w:lang w:val="en"/>
                  </w:rPr>
                  <w:t>, which traces the evolution of the heroine, Vera, from childhood to adulthood, when Vera is able ultimately to reconcile nature and culture on the Italian seashore.</w:t>
                </w:r>
              </w:p>
            </w:tc>
          </w:sdtContent>
        </w:sdt>
      </w:tr>
      <w:tr w:rsidR="003F0D73" w14:paraId="7D644818" w14:textId="77777777" w:rsidTr="003F0D73">
        <w:sdt>
          <w:sdtPr>
            <w:alias w:val="Article text"/>
            <w:tag w:val="articleText"/>
            <w:id w:val="634067588"/>
            <w:placeholder>
              <w:docPart w:val="716144ADB47540CA91D8AE747017CD8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0889F6" w14:textId="77777777" w:rsidR="00DD68C5" w:rsidRDefault="00DD68C5" w:rsidP="00DD68C5"/>
              <w:p w14:paraId="6DA14A74" w14:textId="77777777" w:rsidR="00DD68C5" w:rsidRDefault="00DD68C5" w:rsidP="00DD68C5">
                <w:r>
                  <w:t>File: Zinovieva1.jpg</w:t>
                </w:r>
              </w:p>
              <w:p w14:paraId="5FB224CC" w14:textId="77777777" w:rsidR="00DD68C5" w:rsidRDefault="00DD68C5" w:rsidP="00DD68C5"/>
              <w:sdt>
                <w:sdtPr>
                  <w:alias w:val="Abstract"/>
                  <w:tag w:val="abstract"/>
                  <w:id w:val="1956208666"/>
                  <w:placeholder>
                    <w:docPart w:val="83F5CB05D8BEDE409BD7078C04A303E3"/>
                  </w:placeholder>
                </w:sdtPr>
                <w:sdtContent>
                  <w:p w14:paraId="503A8C3C" w14:textId="77777777" w:rsidR="00DD68C5" w:rsidRDefault="00496BED" w:rsidP="00DD68C5">
                    <w:r>
                      <w:rPr>
                        <w:lang w:val="en"/>
                      </w:rPr>
                      <w:t xml:space="preserve">A Russian prose writer and dramatist, Zinovieva-Annibal (with her second husband, Viacheslav Ivanov) hosted the influential literary salon known as The Tower. Born in St. Petersburg into an aristocratic family, Zinovieva-Annibal was a rebel and nonconformist throughout her life and in her work. She was known for her intensity and eccentricity. Writing in various genres, she produced Symbolist plays, such as </w:t>
                    </w:r>
                    <w:r w:rsidRPr="00B03943">
                      <w:rPr>
                        <w:i/>
                        <w:lang w:val="en"/>
                      </w:rPr>
                      <w:t>The Rings</w:t>
                    </w:r>
                    <w:r>
                      <w:rPr>
                        <w:lang w:val="en"/>
                      </w:rPr>
                      <w:t xml:space="preserve"> [</w:t>
                    </w:r>
                    <w:r w:rsidRPr="001E14CE">
                      <w:rPr>
                        <w:i/>
                        <w:lang w:val="en"/>
                      </w:rPr>
                      <w:t>Koltsa</w:t>
                    </w:r>
                    <w:r>
                      <w:rPr>
                        <w:lang w:val="en"/>
                      </w:rPr>
                      <w:t xml:space="preserve">] (1904) and </w:t>
                    </w:r>
                    <w:r w:rsidRPr="00B03943">
                      <w:rPr>
                        <w:i/>
                        <w:lang w:val="en"/>
                      </w:rPr>
                      <w:t>The Singing Ass</w:t>
                    </w:r>
                    <w:r>
                      <w:rPr>
                        <w:lang w:val="en"/>
                      </w:rPr>
                      <w:t xml:space="preserve"> [</w:t>
                    </w:r>
                    <w:r w:rsidRPr="001E14CE">
                      <w:rPr>
                        <w:i/>
                        <w:lang w:val="en"/>
                      </w:rPr>
                      <w:t>Pevuchii osel</w:t>
                    </w:r>
                    <w:r>
                      <w:rPr>
                        <w:lang w:val="en"/>
                      </w:rPr>
                      <w:t xml:space="preserve">], the novels </w:t>
                    </w:r>
                    <w:r w:rsidRPr="00B03943">
                      <w:rPr>
                        <w:i/>
                        <w:lang w:val="en"/>
                      </w:rPr>
                      <w:t>Thirty-three Abominations</w:t>
                    </w:r>
                    <w:r>
                      <w:rPr>
                        <w:lang w:val="en"/>
                      </w:rPr>
                      <w:t xml:space="preserve"> [</w:t>
                    </w:r>
                    <w:r w:rsidRPr="001E14CE">
                      <w:rPr>
                        <w:i/>
                        <w:lang w:val="en"/>
                      </w:rPr>
                      <w:t>Tridtsat-tri uroda</w:t>
                    </w:r>
                    <w:r>
                      <w:rPr>
                        <w:lang w:val="en"/>
                      </w:rPr>
                      <w:t xml:space="preserve">] (1907) and </w:t>
                    </w:r>
                    <w:r w:rsidRPr="00FF57B5">
                      <w:rPr>
                        <w:i/>
                        <w:lang w:val="en"/>
                      </w:rPr>
                      <w:t>The</w:t>
                    </w:r>
                    <w:r>
                      <w:rPr>
                        <w:lang w:val="en"/>
                      </w:rPr>
                      <w:t xml:space="preserve"> </w:t>
                    </w:r>
                    <w:r w:rsidRPr="00B03943">
                      <w:rPr>
                        <w:i/>
                        <w:lang w:val="en"/>
                      </w:rPr>
                      <w:t>Tragic Menagerie</w:t>
                    </w:r>
                    <w:r>
                      <w:rPr>
                        <w:lang w:val="en"/>
                      </w:rPr>
                      <w:t xml:space="preserve"> [</w:t>
                    </w:r>
                    <w:r w:rsidRPr="001E14CE">
                      <w:rPr>
                        <w:i/>
                        <w:lang w:val="en"/>
                      </w:rPr>
                      <w:t>Tragicheskii zverinets</w:t>
                    </w:r>
                    <w:r>
                      <w:rPr>
                        <w:lang w:val="en"/>
                      </w:rPr>
                      <w:t xml:space="preserve">] (1907), and other short stories, many of which were published only posthumously in the collection entitled </w:t>
                    </w:r>
                    <w:r w:rsidRPr="001E14CE">
                      <w:rPr>
                        <w:i/>
                        <w:lang w:val="en"/>
                      </w:rPr>
                      <w:t>No!</w:t>
                    </w:r>
                    <w:r>
                      <w:rPr>
                        <w:lang w:val="en"/>
                      </w:rPr>
                      <w:t xml:space="preserve"> [</w:t>
                    </w:r>
                    <w:r w:rsidRPr="001E14CE">
                      <w:rPr>
                        <w:i/>
                        <w:lang w:val="en"/>
                      </w:rPr>
                      <w:t>Net!</w:t>
                    </w:r>
                    <w:r>
                      <w:rPr>
                        <w:lang w:val="en"/>
                      </w:rPr>
                      <w:t>] (1918)</w:t>
                    </w:r>
                    <w:r w:rsidRPr="001E14CE">
                      <w:rPr>
                        <w:lang w:val="en"/>
                      </w:rPr>
                      <w:t>.</w:t>
                    </w:r>
                    <w:r>
                      <w:rPr>
                        <w:lang w:val="en"/>
                      </w:rPr>
                      <w:t xml:space="preserve"> Zinovieva-Annibal is perhaps best known for </w:t>
                    </w:r>
                    <w:r w:rsidRPr="00B03943">
                      <w:rPr>
                        <w:i/>
                        <w:lang w:val="en"/>
                      </w:rPr>
                      <w:t>Thirty-three Abominations</w:t>
                    </w:r>
                    <w:r>
                      <w:rPr>
                        <w:lang w:val="en"/>
                      </w:rPr>
                      <w:t xml:space="preserve">, the first work of Russian literature to deal openly with the theme of lesbianism, which is portrayed in a decadent, tragic light. Like the short story ‘The Head of the Medusa,’ </w:t>
                    </w:r>
                    <w:r w:rsidRPr="00C2477D">
                      <w:rPr>
                        <w:i/>
                        <w:lang w:val="en"/>
                      </w:rPr>
                      <w:t>Thirty-three Abominations</w:t>
                    </w:r>
                    <w:r>
                      <w:rPr>
                        <w:lang w:val="en"/>
                      </w:rPr>
                      <w:t xml:space="preserve"> critiques the objectifying male gaze. The semi-autobiographical </w:t>
                    </w:r>
                    <w:r w:rsidRPr="001E14CE">
                      <w:rPr>
                        <w:i/>
                        <w:lang w:val="en"/>
                      </w:rPr>
                      <w:t>Tragic Menagerie</w:t>
                    </w:r>
                    <w:r>
                      <w:rPr>
                        <w:i/>
                        <w:lang w:val="en"/>
                      </w:rPr>
                      <w:t>,</w:t>
                    </w:r>
                    <w:r>
                      <w:rPr>
                        <w:lang w:val="en"/>
                      </w:rPr>
                      <w:t xml:space="preserve"> considered by critics to be her strongest work, is a female </w:t>
                    </w:r>
                    <w:r w:rsidRPr="001E14CE">
                      <w:rPr>
                        <w:i/>
                        <w:lang w:val="en"/>
                      </w:rPr>
                      <w:t>Bildungsroman</w:t>
                    </w:r>
                    <w:r>
                      <w:rPr>
                        <w:lang w:val="en"/>
                      </w:rPr>
                      <w:t>, which traces the evolution of the heroine, Vera, from childhood to adulthood, when Vera is able ultimately to reconcile nature and culture on the Italian seashore.</w:t>
                    </w:r>
                  </w:p>
                </w:sdtContent>
              </w:sdt>
              <w:p w14:paraId="7122C9BD" w14:textId="77777777" w:rsidR="00496BED" w:rsidRDefault="00496BED" w:rsidP="00DD68C5">
                <w:pPr>
                  <w:rPr>
                    <w:lang w:val="en"/>
                  </w:rPr>
                </w:pPr>
              </w:p>
              <w:p w14:paraId="5EA23FBC" w14:textId="77777777" w:rsidR="00DD68C5" w:rsidRDefault="00DD68C5" w:rsidP="00DD68C5">
                <w:pPr>
                  <w:pStyle w:val="Heading1"/>
                  <w:outlineLvl w:val="0"/>
                  <w:rPr>
                    <w:lang w:val="en"/>
                  </w:rPr>
                </w:pPr>
                <w:r w:rsidRPr="00AF46DE">
                  <w:rPr>
                    <w:lang w:val="en"/>
                  </w:rPr>
                  <w:t>Major Works</w:t>
                </w:r>
                <w:r w:rsidR="00496BED">
                  <w:rPr>
                    <w:lang w:val="en"/>
                  </w:rPr>
                  <w:t>:</w:t>
                </w:r>
              </w:p>
              <w:p w14:paraId="1173F4AE" w14:textId="77777777" w:rsidR="00DD68C5" w:rsidRDefault="00DD68C5" w:rsidP="00DD68C5">
                <w:pPr>
                  <w:rPr>
                    <w:lang w:val="en"/>
                  </w:rPr>
                </w:pPr>
                <w:r w:rsidRPr="00AF46DE">
                  <w:rPr>
                    <w:i/>
                    <w:lang w:val="en"/>
                  </w:rPr>
                  <w:lastRenderedPageBreak/>
                  <w:t>Kol’tsa</w:t>
                </w:r>
                <w:r>
                  <w:rPr>
                    <w:lang w:val="en"/>
                  </w:rPr>
                  <w:t xml:space="preserve"> </w:t>
                </w:r>
                <w:r w:rsidR="00496BED">
                  <w:rPr>
                    <w:lang w:val="en"/>
                  </w:rPr>
                  <w:t>(</w:t>
                </w:r>
                <w:r>
                  <w:rPr>
                    <w:lang w:val="en"/>
                  </w:rPr>
                  <w:t>1904</w:t>
                </w:r>
                <w:r w:rsidR="00496BED">
                  <w:rPr>
                    <w:lang w:val="en"/>
                  </w:rPr>
                  <w:t>)</w:t>
                </w:r>
              </w:p>
              <w:p w14:paraId="287E6179" w14:textId="77777777" w:rsidR="00DD68C5" w:rsidRDefault="00DD68C5" w:rsidP="00DD68C5">
                <w:pPr>
                  <w:rPr>
                    <w:lang w:val="en"/>
                  </w:rPr>
                </w:pPr>
                <w:r w:rsidRPr="00AF46DE">
                  <w:rPr>
                    <w:i/>
                    <w:lang w:val="en"/>
                  </w:rPr>
                  <w:t>Tragicheskii zverinets</w:t>
                </w:r>
                <w:r>
                  <w:rPr>
                    <w:lang w:val="en"/>
                  </w:rPr>
                  <w:t xml:space="preserve"> </w:t>
                </w:r>
                <w:r w:rsidR="00496BED">
                  <w:rPr>
                    <w:lang w:val="en"/>
                  </w:rPr>
                  <w:t>(1907)</w:t>
                </w:r>
                <w:r>
                  <w:rPr>
                    <w:lang w:val="en"/>
                  </w:rPr>
                  <w:t xml:space="preserve"> </w:t>
                </w:r>
              </w:p>
              <w:p w14:paraId="136E2385" w14:textId="77777777" w:rsidR="00DD68C5" w:rsidRDefault="00DD68C5" w:rsidP="00DD68C5">
                <w:pPr>
                  <w:rPr>
                    <w:lang w:val="en"/>
                  </w:rPr>
                </w:pPr>
                <w:r w:rsidRPr="00AF46DE">
                  <w:rPr>
                    <w:i/>
                    <w:lang w:val="en"/>
                  </w:rPr>
                  <w:t>Tridtsat’-tri uroda</w:t>
                </w:r>
                <w:r>
                  <w:rPr>
                    <w:lang w:val="en"/>
                  </w:rPr>
                  <w:t xml:space="preserve"> </w:t>
                </w:r>
                <w:r w:rsidR="00496BED">
                  <w:rPr>
                    <w:lang w:val="en"/>
                  </w:rPr>
                  <w:t>(1907)</w:t>
                </w:r>
                <w:r>
                  <w:rPr>
                    <w:lang w:val="en"/>
                  </w:rPr>
                  <w:t xml:space="preserve"> </w:t>
                </w:r>
              </w:p>
              <w:p w14:paraId="03556084" w14:textId="77777777" w:rsidR="003F0D73" w:rsidRPr="00DD68C5" w:rsidRDefault="00DD68C5" w:rsidP="00496BED">
                <w:pPr>
                  <w:rPr>
                    <w:lang w:val="en"/>
                  </w:rPr>
                </w:pPr>
                <w:r w:rsidRPr="00AF46DE">
                  <w:rPr>
                    <w:i/>
                    <w:lang w:val="en"/>
                  </w:rPr>
                  <w:t>Net!</w:t>
                </w:r>
                <w:r w:rsidR="00496BED">
                  <w:rPr>
                    <w:lang w:val="en"/>
                  </w:rPr>
                  <w:t xml:space="preserve"> (1918)</w:t>
                </w:r>
              </w:p>
            </w:tc>
          </w:sdtContent>
        </w:sdt>
      </w:tr>
      <w:tr w:rsidR="003235A7" w14:paraId="3FAFE2D2" w14:textId="77777777" w:rsidTr="003235A7">
        <w:tc>
          <w:tcPr>
            <w:tcW w:w="9016" w:type="dxa"/>
          </w:tcPr>
          <w:p w14:paraId="0B2EBE0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5A090843180451A9D7FC8542F82C429"/>
              </w:placeholder>
            </w:sdtPr>
            <w:sdtContent>
              <w:bookmarkStart w:id="0" w:name="_GoBack" w:displacedByCustomXml="prev"/>
              <w:bookmarkEnd w:id="0" w:displacedByCustomXml="prev"/>
              <w:p w14:paraId="1B3BEB88" w14:textId="77777777" w:rsidR="00B22BD8" w:rsidRDefault="000D5A69" w:rsidP="00B22BD8">
                <w:sdt>
                  <w:sdtPr>
                    <w:id w:val="-1858037516"/>
                    <w:citation/>
                  </w:sdtPr>
                  <w:sdtContent>
                    <w:r w:rsidR="004B147A">
                      <w:fldChar w:fldCharType="begin"/>
                    </w:r>
                    <w:r w:rsidR="004B147A">
                      <w:rPr>
                        <w:lang w:val="en-US"/>
                      </w:rPr>
                      <w:instrText xml:space="preserve"> CITATION Bar02 \l 1033 </w:instrText>
                    </w:r>
                    <w:r w:rsidR="004B147A">
                      <w:fldChar w:fldCharType="separate"/>
                    </w:r>
                    <w:r w:rsidR="00496BED">
                      <w:rPr>
                        <w:noProof/>
                        <w:lang w:val="en-US"/>
                      </w:rPr>
                      <w:t>(Barker and Gheith)</w:t>
                    </w:r>
                    <w:r w:rsidR="004B147A">
                      <w:fldChar w:fldCharType="end"/>
                    </w:r>
                  </w:sdtContent>
                </w:sdt>
              </w:p>
              <w:p w14:paraId="64C7789A" w14:textId="77777777" w:rsidR="004B147A" w:rsidRDefault="004B147A" w:rsidP="00B22BD8"/>
              <w:p w14:paraId="536A8EA0" w14:textId="77777777" w:rsidR="004B147A" w:rsidRDefault="000D5A69" w:rsidP="00B22BD8">
                <w:sdt>
                  <w:sdtPr>
                    <w:id w:val="-1265841807"/>
                    <w:citation/>
                  </w:sdtPr>
                  <w:sdtContent>
                    <w:r w:rsidR="004B147A">
                      <w:fldChar w:fldCharType="begin"/>
                    </w:r>
                    <w:r w:rsidR="004B147A">
                      <w:rPr>
                        <w:lang w:val="en-US"/>
                      </w:rPr>
                      <w:instrText xml:space="preserve"> CITATION Cos97 \l 1033 </w:instrText>
                    </w:r>
                    <w:r w:rsidR="004B147A">
                      <w:fldChar w:fldCharType="separate"/>
                    </w:r>
                    <w:r w:rsidR="00496BED">
                      <w:rPr>
                        <w:noProof/>
                        <w:lang w:val="en-US"/>
                      </w:rPr>
                      <w:t>(Costlow, The Gallop, the Wolf and the Caress: Eros and Nature in The Tragic Menagerie)</w:t>
                    </w:r>
                    <w:r w:rsidR="004B147A">
                      <w:fldChar w:fldCharType="end"/>
                    </w:r>
                  </w:sdtContent>
                </w:sdt>
              </w:p>
              <w:p w14:paraId="39EE726E" w14:textId="77777777" w:rsidR="004B147A" w:rsidRDefault="004B147A" w:rsidP="00B22BD8"/>
              <w:p w14:paraId="0BA8CBCB" w14:textId="77777777" w:rsidR="004B147A" w:rsidRDefault="000D5A69" w:rsidP="00B22BD8">
                <w:sdt>
                  <w:sdtPr>
                    <w:id w:val="2131585549"/>
                    <w:citation/>
                  </w:sdtPr>
                  <w:sdtContent>
                    <w:r w:rsidR="001C654E">
                      <w:fldChar w:fldCharType="begin"/>
                    </w:r>
                    <w:r w:rsidR="001C654E">
                      <w:rPr>
                        <w:lang w:val="en-US"/>
                      </w:rPr>
                      <w:instrText xml:space="preserve"> CITATION Cos99 \l 1033 </w:instrText>
                    </w:r>
                    <w:r w:rsidR="001C654E">
                      <w:fldChar w:fldCharType="separate"/>
                    </w:r>
                    <w:r w:rsidR="00496BED">
                      <w:rPr>
                        <w:noProof/>
                        <w:lang w:val="en-US"/>
                      </w:rPr>
                      <w:t>(Costlow, Lidii Zinov’eva-Annibal)</w:t>
                    </w:r>
                    <w:r w:rsidR="001C654E">
                      <w:fldChar w:fldCharType="end"/>
                    </w:r>
                  </w:sdtContent>
                </w:sdt>
              </w:p>
              <w:p w14:paraId="659ED873" w14:textId="77777777" w:rsidR="001C654E" w:rsidRDefault="001C654E" w:rsidP="00B22BD8"/>
              <w:p w14:paraId="19E2AC57" w14:textId="77777777" w:rsidR="001C654E" w:rsidRDefault="000D5A69" w:rsidP="00B22BD8">
                <w:sdt>
                  <w:sdtPr>
                    <w:id w:val="-907308199"/>
                    <w:citation/>
                  </w:sdtPr>
                  <w:sdtContent>
                    <w:r w:rsidR="001C654E">
                      <w:fldChar w:fldCharType="begin"/>
                    </w:r>
                    <w:r w:rsidR="001C654E">
                      <w:rPr>
                        <w:lang w:val="en-US"/>
                      </w:rPr>
                      <w:instrText xml:space="preserve"> CITATION Dav96 \l 1033 </w:instrText>
                    </w:r>
                    <w:r w:rsidR="001C654E">
                      <w:fldChar w:fldCharType="separate"/>
                    </w:r>
                    <w:r w:rsidR="00496BED">
                      <w:rPr>
                        <w:noProof/>
                        <w:lang w:val="en-US"/>
                      </w:rPr>
                      <w:t>(Davidson)</w:t>
                    </w:r>
                    <w:r w:rsidR="001C654E">
                      <w:fldChar w:fldCharType="end"/>
                    </w:r>
                  </w:sdtContent>
                </w:sdt>
              </w:p>
              <w:p w14:paraId="27FA430C" w14:textId="77777777" w:rsidR="001C654E" w:rsidRDefault="001C654E" w:rsidP="00B22BD8"/>
              <w:p w14:paraId="46EAFB1A" w14:textId="77777777" w:rsidR="003235A7" w:rsidRDefault="000D5A69" w:rsidP="00B22BD8">
                <w:sdt>
                  <w:sdtPr>
                    <w:id w:val="1926992008"/>
                    <w:citation/>
                  </w:sdtPr>
                  <w:sdtContent>
                    <w:r w:rsidR="001C654E">
                      <w:fldChar w:fldCharType="begin"/>
                    </w:r>
                    <w:r w:rsidR="001C654E">
                      <w:rPr>
                        <w:lang w:val="en-US"/>
                      </w:rPr>
                      <w:instrText xml:space="preserve"> CITATION Mik94 \l 1033 </w:instrText>
                    </w:r>
                    <w:r w:rsidR="001C654E">
                      <w:fldChar w:fldCharType="separate"/>
                    </w:r>
                    <w:r w:rsidR="00496BED">
                      <w:rPr>
                        <w:noProof/>
                        <w:lang w:val="en-US"/>
                      </w:rPr>
                      <w:t>(Mikhailova)</w:t>
                    </w:r>
                    <w:r w:rsidR="001C654E">
                      <w:fldChar w:fldCharType="end"/>
                    </w:r>
                  </w:sdtContent>
                </w:sdt>
              </w:p>
            </w:sdtContent>
          </w:sdt>
        </w:tc>
      </w:tr>
    </w:tbl>
    <w:p w14:paraId="599D6BF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2C5BE" w14:textId="77777777" w:rsidR="000D5A69" w:rsidRDefault="000D5A69" w:rsidP="007A0D55">
      <w:pPr>
        <w:spacing w:after="0" w:line="240" w:lineRule="auto"/>
      </w:pPr>
      <w:r>
        <w:separator/>
      </w:r>
    </w:p>
  </w:endnote>
  <w:endnote w:type="continuationSeparator" w:id="0">
    <w:p w14:paraId="0B98E145" w14:textId="77777777" w:rsidR="000D5A69" w:rsidRDefault="000D5A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43FEC" w14:textId="77777777" w:rsidR="000D5A69" w:rsidRDefault="000D5A69" w:rsidP="007A0D55">
      <w:pPr>
        <w:spacing w:after="0" w:line="240" w:lineRule="auto"/>
      </w:pPr>
      <w:r>
        <w:separator/>
      </w:r>
    </w:p>
  </w:footnote>
  <w:footnote w:type="continuationSeparator" w:id="0">
    <w:p w14:paraId="37547FD7" w14:textId="77777777" w:rsidR="000D5A69" w:rsidRDefault="000D5A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31FD7" w14:textId="77777777" w:rsidR="000D5A69" w:rsidRDefault="000D5A6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809455E" w14:textId="77777777" w:rsidR="000D5A69" w:rsidRDefault="000D5A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87"/>
    <w:rsid w:val="00032559"/>
    <w:rsid w:val="00052040"/>
    <w:rsid w:val="000B25AE"/>
    <w:rsid w:val="000B55AB"/>
    <w:rsid w:val="000D24DC"/>
    <w:rsid w:val="000D5A69"/>
    <w:rsid w:val="00101B2E"/>
    <w:rsid w:val="00116FA0"/>
    <w:rsid w:val="0015114C"/>
    <w:rsid w:val="001A21F3"/>
    <w:rsid w:val="001A2537"/>
    <w:rsid w:val="001A6A06"/>
    <w:rsid w:val="001C654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96BED"/>
    <w:rsid w:val="004A7476"/>
    <w:rsid w:val="004B147A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5F34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BD8"/>
    <w:rsid w:val="00B33145"/>
    <w:rsid w:val="00B574C9"/>
    <w:rsid w:val="00B6758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68C5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53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D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875C8104FE4D6CBB6122887F78F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4151-C685-4E32-AC47-783EFFFF0D8D}"/>
      </w:docPartPr>
      <w:docPartBody>
        <w:p w:rsidR="007E0AC2" w:rsidRDefault="00634F32">
          <w:pPr>
            <w:pStyle w:val="02875C8104FE4D6CBB6122887F78F3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2BE20D931D74209A0F0A7632737C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3EB10-50DF-49C3-A1D5-6F9F263DBE30}"/>
      </w:docPartPr>
      <w:docPartBody>
        <w:p w:rsidR="007E0AC2" w:rsidRDefault="00634F32">
          <w:pPr>
            <w:pStyle w:val="F2BE20D931D74209A0F0A7632737C69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2B9C54136A845B285CC2442744C2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F4B82-BDB7-4476-85EE-D99867DA3524}"/>
      </w:docPartPr>
      <w:docPartBody>
        <w:p w:rsidR="007E0AC2" w:rsidRDefault="00634F32">
          <w:pPr>
            <w:pStyle w:val="F2B9C54136A845B285CC2442744C212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1E3EC3B9CDA475AAD564C6BECA8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96B8E-689B-4D14-8EE6-17A46BA966C7}"/>
      </w:docPartPr>
      <w:docPartBody>
        <w:p w:rsidR="007E0AC2" w:rsidRDefault="00634F32">
          <w:pPr>
            <w:pStyle w:val="11E3EC3B9CDA475AAD564C6BECA8028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104ECC15A1E4D049C1331512E95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EBAD9-A158-4ECE-84C6-35FB3FD2599C}"/>
      </w:docPartPr>
      <w:docPartBody>
        <w:p w:rsidR="007E0AC2" w:rsidRDefault="00634F32">
          <w:pPr>
            <w:pStyle w:val="5104ECC15A1E4D049C1331512E955C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0957B0EAA1547B784C660A527DFA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7DCD1-38BD-40B5-AA93-93D51631DBF7}"/>
      </w:docPartPr>
      <w:docPartBody>
        <w:p w:rsidR="007E0AC2" w:rsidRDefault="00634F32">
          <w:pPr>
            <w:pStyle w:val="A0957B0EAA1547B784C660A527DFA7B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9266E6E802474EA9C027C23793B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5D99-442D-42EF-BB3E-09D04CE25F64}"/>
      </w:docPartPr>
      <w:docPartBody>
        <w:p w:rsidR="007E0AC2" w:rsidRDefault="00634F32">
          <w:pPr>
            <w:pStyle w:val="6F9266E6E802474EA9C027C23793B6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668440242FA4D1FBB9F7F8B1A119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35CA-5D7F-4833-BAC6-06709FF75132}"/>
      </w:docPartPr>
      <w:docPartBody>
        <w:p w:rsidR="007E0AC2" w:rsidRDefault="00634F32">
          <w:pPr>
            <w:pStyle w:val="7668440242FA4D1FBB9F7F8B1A1195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980A13FF0F4D5CB62069B857AD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CCC8-4000-4414-A476-D382BC5AE74D}"/>
      </w:docPartPr>
      <w:docPartBody>
        <w:p w:rsidR="007E0AC2" w:rsidRDefault="00634F32">
          <w:pPr>
            <w:pStyle w:val="C5980A13FF0F4D5CB62069B857ADD9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16144ADB47540CA91D8AE747017C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0761-F8B9-4E67-B442-96EC4B3E17E3}"/>
      </w:docPartPr>
      <w:docPartBody>
        <w:p w:rsidR="007E0AC2" w:rsidRDefault="00634F32">
          <w:pPr>
            <w:pStyle w:val="716144ADB47540CA91D8AE747017CD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5A090843180451A9D7FC8542F82C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9449C-7BFB-4144-9ECE-D160B7AE0202}"/>
      </w:docPartPr>
      <w:docPartBody>
        <w:p w:rsidR="007E0AC2" w:rsidRDefault="00634F32">
          <w:pPr>
            <w:pStyle w:val="D5A090843180451A9D7FC8542F82C42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3F5CB05D8BEDE409BD7078C04A3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410F-A3E6-884B-9EA7-1BE8CCA766DA}"/>
      </w:docPartPr>
      <w:docPartBody>
        <w:p w:rsidR="00000000" w:rsidRDefault="007E0AC2" w:rsidP="007E0AC2">
          <w:pPr>
            <w:pStyle w:val="83F5CB05D8BEDE409BD7078C04A303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32"/>
    <w:rsid w:val="00634F32"/>
    <w:rsid w:val="007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AC2"/>
    <w:rPr>
      <w:color w:val="808080"/>
    </w:rPr>
  </w:style>
  <w:style w:type="paragraph" w:customStyle="1" w:styleId="02875C8104FE4D6CBB6122887F78F394">
    <w:name w:val="02875C8104FE4D6CBB6122887F78F394"/>
  </w:style>
  <w:style w:type="paragraph" w:customStyle="1" w:styleId="F2BE20D931D74209A0F0A7632737C69A">
    <w:name w:val="F2BE20D931D74209A0F0A7632737C69A"/>
  </w:style>
  <w:style w:type="paragraph" w:customStyle="1" w:styleId="F2B9C54136A845B285CC2442744C2121">
    <w:name w:val="F2B9C54136A845B285CC2442744C2121"/>
  </w:style>
  <w:style w:type="paragraph" w:customStyle="1" w:styleId="11E3EC3B9CDA475AAD564C6BECA80282">
    <w:name w:val="11E3EC3B9CDA475AAD564C6BECA80282"/>
  </w:style>
  <w:style w:type="paragraph" w:customStyle="1" w:styleId="5104ECC15A1E4D049C1331512E955C97">
    <w:name w:val="5104ECC15A1E4D049C1331512E955C97"/>
  </w:style>
  <w:style w:type="paragraph" w:customStyle="1" w:styleId="A0957B0EAA1547B784C660A527DFA7B3">
    <w:name w:val="A0957B0EAA1547B784C660A527DFA7B3"/>
  </w:style>
  <w:style w:type="paragraph" w:customStyle="1" w:styleId="6F9266E6E802474EA9C027C23793B62D">
    <w:name w:val="6F9266E6E802474EA9C027C23793B62D"/>
  </w:style>
  <w:style w:type="paragraph" w:customStyle="1" w:styleId="7668440242FA4D1FBB9F7F8B1A1195EE">
    <w:name w:val="7668440242FA4D1FBB9F7F8B1A1195EE"/>
  </w:style>
  <w:style w:type="paragraph" w:customStyle="1" w:styleId="C5980A13FF0F4D5CB62069B857ADD928">
    <w:name w:val="C5980A13FF0F4D5CB62069B857ADD928"/>
  </w:style>
  <w:style w:type="paragraph" w:customStyle="1" w:styleId="716144ADB47540CA91D8AE747017CD8D">
    <w:name w:val="716144ADB47540CA91D8AE747017CD8D"/>
  </w:style>
  <w:style w:type="paragraph" w:customStyle="1" w:styleId="D5A090843180451A9D7FC8542F82C429">
    <w:name w:val="D5A090843180451A9D7FC8542F82C429"/>
  </w:style>
  <w:style w:type="paragraph" w:customStyle="1" w:styleId="83F5CB05D8BEDE409BD7078C04A303E3">
    <w:name w:val="83F5CB05D8BEDE409BD7078C04A303E3"/>
    <w:rsid w:val="007E0AC2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AC2"/>
    <w:rPr>
      <w:color w:val="808080"/>
    </w:rPr>
  </w:style>
  <w:style w:type="paragraph" w:customStyle="1" w:styleId="02875C8104FE4D6CBB6122887F78F394">
    <w:name w:val="02875C8104FE4D6CBB6122887F78F394"/>
  </w:style>
  <w:style w:type="paragraph" w:customStyle="1" w:styleId="F2BE20D931D74209A0F0A7632737C69A">
    <w:name w:val="F2BE20D931D74209A0F0A7632737C69A"/>
  </w:style>
  <w:style w:type="paragraph" w:customStyle="1" w:styleId="F2B9C54136A845B285CC2442744C2121">
    <w:name w:val="F2B9C54136A845B285CC2442744C2121"/>
  </w:style>
  <w:style w:type="paragraph" w:customStyle="1" w:styleId="11E3EC3B9CDA475AAD564C6BECA80282">
    <w:name w:val="11E3EC3B9CDA475AAD564C6BECA80282"/>
  </w:style>
  <w:style w:type="paragraph" w:customStyle="1" w:styleId="5104ECC15A1E4D049C1331512E955C97">
    <w:name w:val="5104ECC15A1E4D049C1331512E955C97"/>
  </w:style>
  <w:style w:type="paragraph" w:customStyle="1" w:styleId="A0957B0EAA1547B784C660A527DFA7B3">
    <w:name w:val="A0957B0EAA1547B784C660A527DFA7B3"/>
  </w:style>
  <w:style w:type="paragraph" w:customStyle="1" w:styleId="6F9266E6E802474EA9C027C23793B62D">
    <w:name w:val="6F9266E6E802474EA9C027C23793B62D"/>
  </w:style>
  <w:style w:type="paragraph" w:customStyle="1" w:styleId="7668440242FA4D1FBB9F7F8B1A1195EE">
    <w:name w:val="7668440242FA4D1FBB9F7F8B1A1195EE"/>
  </w:style>
  <w:style w:type="paragraph" w:customStyle="1" w:styleId="C5980A13FF0F4D5CB62069B857ADD928">
    <w:name w:val="C5980A13FF0F4D5CB62069B857ADD928"/>
  </w:style>
  <w:style w:type="paragraph" w:customStyle="1" w:styleId="716144ADB47540CA91D8AE747017CD8D">
    <w:name w:val="716144ADB47540CA91D8AE747017CD8D"/>
  </w:style>
  <w:style w:type="paragraph" w:customStyle="1" w:styleId="D5A090843180451A9D7FC8542F82C429">
    <w:name w:val="D5A090843180451A9D7FC8542F82C429"/>
  </w:style>
  <w:style w:type="paragraph" w:customStyle="1" w:styleId="83F5CB05D8BEDE409BD7078C04A303E3">
    <w:name w:val="83F5CB05D8BEDE409BD7078C04A303E3"/>
    <w:rsid w:val="007E0AC2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Bar02</b:Tag>
    <b:SourceType>Book</b:SourceType>
    <b:Guid>{A1B82C3A-DC13-4E5B-8AC7-BBC5DC2F9124}</b:Guid>
    <b:Title>A History of Women's Writing in Russia</b:Title>
    <b:Year>2002</b:Year>
    <b:Author>
      <b:Author>
        <b:NameList>
          <b:Person>
            <b:Last>Barker</b:Last>
            <b:First>Adele</b:First>
            <b:Middle>Marie</b:Middle>
          </b:Person>
          <b:Person>
            <b:Last>Gheith</b:Last>
            <b:First>Jehanne</b:First>
            <b:Middle>M.</b:Middle>
          </b:Person>
        </b:NameList>
      </b:Author>
    </b:Author>
    <b:City>Cambridge</b:City>
    <b:Publisher>Cambridge UP</b:Publisher>
    <b:RefOrder>1</b:RefOrder>
  </b:Source>
  <b:Source>
    <b:Tag>Cos97</b:Tag>
    <b:SourceType>JournalArticle</b:SourceType>
    <b:Guid>{80D012F6-C0BF-474B-ACB8-3BDA72FCE9D8}</b:Guid>
    <b:Author>
      <b:Author>
        <b:NameList>
          <b:Person>
            <b:Last>Costlow</b:Last>
            <b:First>Jane</b:First>
          </b:Person>
        </b:NameList>
      </b:Author>
    </b:Author>
    <b:Title>The Gallop, the Wolf and the Caress: Eros and Nature in The Tragic Menagerie</b:Title>
    <b:Year>1997</b:Year>
    <b:JournalName>Russian Review</b:JournalName>
    <b:Pages>192-208</b:Pages>
    <b:Month>April</b:Month>
    <b:Volume>56</b:Volume>
    <b:RefOrder>2</b:RefOrder>
  </b:Source>
  <b:Source>
    <b:Tag>Cos99</b:Tag>
    <b:SourceType>BookSection</b:SourceType>
    <b:Guid>{7AFF0F58-A5A2-4696-921E-7B5D9E50BE83}</b:Guid>
    <b:Author>
      <b:Author>
        <b:NameList>
          <b:Person>
            <b:Last>Costlow</b:Last>
            <b:First>Jane</b:First>
          </b:Person>
        </b:NameList>
      </b:Author>
      <b:Editor>
        <b:NameList>
          <b:Person>
            <b:Last>Tomei</b:Last>
            <b:First>Christine</b:First>
          </b:Person>
        </b:NameList>
      </b:Editor>
    </b:Author>
    <b:Title>Lidii Zinov’eva-Annibal</b:Title>
    <b:Year>1999</b:Year>
    <b:Pages>443-57</b:Pages>
    <b:BookTitle>Russian Women Writers</b:BookTitle>
    <b:City>New York and London</b:City>
    <b:Publisher>Garland</b:Publisher>
    <b:Volume>1</b:Volume>
    <b:RefOrder>3</b:RefOrder>
  </b:Source>
  <b:Source>
    <b:Tag>Dav96</b:Tag>
    <b:SourceType>BookSection</b:SourceType>
    <b:Guid>{3803CDFF-36AB-4FAB-91A9-652D5AFAAFE7}</b:Guid>
    <b:Author>
      <b:Author>
        <b:NameList>
          <b:Person>
            <b:Last>Davidson</b:Last>
            <b:First>Pamela</b:First>
          </b:Person>
        </b:NameList>
      </b:Author>
    </b:Author>
    <b:Title>Lidiia Zinov’eva-Annibal’s The Singing Ass: A Women’s View of Men and Eros</b:Title>
    <b:BookTitle>Gender and Russian Literature: New Perspectives</b:BookTitle>
    <b:Year>1996</b:Year>
    <b:Pages>155-83</b:Pages>
    <b:City>New York</b:City>
    <b:Publisher>Cambridge UP</b:Publisher>
    <b:RefOrder>4</b:RefOrder>
  </b:Source>
  <b:Source>
    <b:Tag>Mik94</b:Tag>
    <b:SourceType>JournalArticle</b:SourceType>
    <b:Guid>{1A1C30C2-BD15-4F92-B730-51963FAB5C44}</b:Guid>
    <b:Author>
      <b:Author>
        <b:NameList>
          <b:Person>
            <b:Last>Mikhailova</b:Last>
            <b:First>Mariia</b:First>
          </b:Person>
        </b:NameList>
      </b:Author>
    </b:Author>
    <b:Title>Strasti po Lidii. Tvorcheskii portret L. Zinov’eva-Annibal</b:Title>
    <b:BookTitle>Preobrazhenie: russkii feministskii zhurnal</b:BookTitle>
    <b:Year>1994</b:Year>
    <b:Pages>144-57</b:Pages>
    <b:Volume>2</b:Volume>
    <b:RefOrder>5</b:RefOrder>
  </b:Source>
</b:Sources>
</file>

<file path=customXml/itemProps1.xml><?xml version="1.0" encoding="utf-8"?>
<ds:datastoreItem xmlns:ds="http://schemas.openxmlformats.org/officeDocument/2006/customXml" ds:itemID="{FFBB07B9-4FF7-D54F-BC28-F3F503C5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34</TotalTime>
  <Pages>2</Pages>
  <Words>484</Words>
  <Characters>2809</Characters>
  <Application>Microsoft Macintosh Word</Application>
  <DocSecurity>0</DocSecurity>
  <Lines>57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5</cp:revision>
  <dcterms:created xsi:type="dcterms:W3CDTF">2015-02-12T02:10:00Z</dcterms:created>
  <dcterms:modified xsi:type="dcterms:W3CDTF">2015-02-13T00:17:00Z</dcterms:modified>
</cp:coreProperties>
</file>