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CEDD5" w14:textId="77777777" w:rsidR="00277E19" w:rsidRPr="006A5258" w:rsidRDefault="00EB7B8A" w:rsidP="00845F3A">
      <w:pPr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Gilbert, Anthony (1899-1973)</w:t>
      </w:r>
    </w:p>
    <w:p w14:paraId="312CBB74" w14:textId="77777777" w:rsidR="005F6889" w:rsidRDefault="001760C9" w:rsidP="00845F3A">
      <w:pPr>
        <w:jc w:val="both"/>
        <w:rPr>
          <w:sz w:val="24"/>
          <w:szCs w:val="24"/>
        </w:rPr>
      </w:pPr>
      <w:r w:rsidRPr="00277E19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3A076C" wp14:editId="683B9485">
            <wp:simplePos x="0" y="0"/>
            <wp:positionH relativeFrom="column">
              <wp:posOffset>128905</wp:posOffset>
            </wp:positionH>
            <wp:positionV relativeFrom="paragraph">
              <wp:posOffset>387985</wp:posOffset>
            </wp:positionV>
            <wp:extent cx="205867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387" y="21450"/>
                <wp:lineTo x="21387" y="0"/>
                <wp:lineTo x="0" y="0"/>
              </wp:wrapPolygon>
            </wp:wrapTight>
            <wp:docPr id="2" name="Picture 2" descr="Book Ja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k Jack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2743200"/>
                    </a:xfrm>
                    <a:prstGeom prst="rect">
                      <a:avLst/>
                    </a:prstGeom>
                    <a:blipFill>
                      <a:blip r:embed="rId8"/>
                      <a:tile tx="0" ty="0" sx="100000" sy="100000" flip="none" algn="tl"/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2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DADCC" wp14:editId="17C15223">
                <wp:simplePos x="0" y="0"/>
                <wp:positionH relativeFrom="column">
                  <wp:posOffset>128905</wp:posOffset>
                </wp:positionH>
                <wp:positionV relativeFrom="paragraph">
                  <wp:posOffset>3256280</wp:posOffset>
                </wp:positionV>
                <wp:extent cx="2058670" cy="26473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2647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78D92F" w14:textId="77777777" w:rsidR="006A5258" w:rsidRDefault="006A5258" w:rsidP="006A5258">
                            <w:pPr>
                              <w:pStyle w:val="Caption"/>
                              <w:jc w:val="both"/>
                            </w:pPr>
                            <w:r>
                              <w:t xml:space="preserve">Photograph from </w:t>
                            </w:r>
                            <w:r w:rsidRPr="006A5258">
                              <w:t xml:space="preserve">Stanley </w:t>
                            </w:r>
                            <w:proofErr w:type="spellStart"/>
                            <w:r w:rsidRPr="006A5258">
                              <w:t>Kunitz</w:t>
                            </w:r>
                            <w:proofErr w:type="spellEnd"/>
                            <w:r w:rsidRPr="006A5258">
                              <w:t xml:space="preserve"> and John </w:t>
                            </w:r>
                            <w:proofErr w:type="spellStart"/>
                            <w:r w:rsidRPr="006A5258">
                              <w:t>Wakeman</w:t>
                            </w:r>
                            <w:r w:rsidR="003A1D31">
                              <w:t>’s</w:t>
                            </w:r>
                            <w:proofErr w:type="spellEnd"/>
                            <w:r w:rsidRPr="006A5258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A5258">
                              <w:rPr>
                                <w:i/>
                              </w:rPr>
                              <w:t>World Authors, 1950-1970</w:t>
                            </w:r>
                            <w:r>
                              <w:t xml:space="preserve"> (1975).</w:t>
                            </w:r>
                          </w:p>
                          <w:p w14:paraId="2D30E36D" w14:textId="77777777" w:rsidR="006A5258" w:rsidRPr="006A5258" w:rsidRDefault="006A5258" w:rsidP="006A5258">
                            <w:r>
                              <w:t>URL:</w:t>
                            </w:r>
                            <w:r w:rsidRPr="006A5258">
                              <w:t xml:space="preserve"> </w:t>
                            </w:r>
                            <w:hyperlink r:id="rId9" w:anchor="db=brb&amp;AN=203043259" w:history="1">
                              <w:r w:rsidRPr="00D332C8">
                                <w:rPr>
                                  <w:rStyle w:val="Hyperlink"/>
                                </w:rPr>
                                <w:t>http://web.b.ebscohost.com/ehost/detail/detail?vid=4&amp;sid=28e400cd-84b0-470e-b98f-ada7bd230b97%40sessionmgr110&amp;hid=101&amp;bdata=JnNpdGU9ZWhvc3QtbGl2ZQ%3d%3d#db=brb&amp;AN=203043259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4791901C" w14:textId="77777777" w:rsidR="006A5258" w:rsidRPr="008A7D28" w:rsidRDefault="006A5258" w:rsidP="006A5258">
                            <w:pPr>
                              <w:pStyle w:val="Caption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A5258">
                              <w:t>Copyright (c) by The H. W. Wilson Company.</w:t>
                            </w:r>
                            <w:proofErr w:type="gramEnd"/>
                            <w:r w:rsidRPr="006A5258">
                              <w:t xml:space="preserve">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.15pt;margin-top:256.4pt;width:162.1pt;height:20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" stroked="f">
                <v:textbox style="mso-fit-shape-to-text:t" inset="0,0,0,0">
                  <w:txbxContent>
                    <w:p w14:paraId="6E78D92F" w14:textId="77777777" w:rsidR="006A5258" w:rsidRDefault="006A5258" w:rsidP="006A5258">
                      <w:pPr>
                        <w:pStyle w:val="Caption"/>
                        <w:jc w:val="both"/>
                      </w:pPr>
                      <w:r>
                        <w:t xml:space="preserve">Photograph from </w:t>
                      </w:r>
                      <w:r w:rsidRPr="006A5258">
                        <w:t xml:space="preserve">Stanley </w:t>
                      </w:r>
                      <w:proofErr w:type="spellStart"/>
                      <w:r w:rsidRPr="006A5258">
                        <w:t>Kunitz</w:t>
                      </w:r>
                      <w:proofErr w:type="spellEnd"/>
                      <w:r w:rsidRPr="006A5258">
                        <w:t xml:space="preserve"> and John </w:t>
                      </w:r>
                      <w:proofErr w:type="spellStart"/>
                      <w:r w:rsidRPr="006A5258">
                        <w:t>Wakeman</w:t>
                      </w:r>
                      <w:r w:rsidR="003A1D31">
                        <w:t>’s</w:t>
                      </w:r>
                      <w:proofErr w:type="spellEnd"/>
                      <w:r w:rsidRPr="006A5258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6A5258">
                        <w:rPr>
                          <w:i/>
                        </w:rPr>
                        <w:t>World Authors, 1950-1970</w:t>
                      </w:r>
                      <w:r>
                        <w:t xml:space="preserve"> (1975).</w:t>
                      </w:r>
                    </w:p>
                    <w:p w14:paraId="2D30E36D" w14:textId="77777777" w:rsidR="006A5258" w:rsidRPr="006A5258" w:rsidRDefault="006A5258" w:rsidP="006A5258">
                      <w:r>
                        <w:t>URL:</w:t>
                      </w:r>
                      <w:r w:rsidRPr="006A5258">
                        <w:t xml:space="preserve"> </w:t>
                      </w:r>
                      <w:hyperlink r:id="rId10" w:anchor="db=brb&amp;AN=203043259" w:history="1">
                        <w:r w:rsidRPr="00D332C8">
                          <w:rPr>
                            <w:rStyle w:val="Hyperlink"/>
                          </w:rPr>
                          <w:t>http://web.b.ebscohost.com/ehost/detail/detail?vid=4&amp;sid=28e400cd-84b0-470e-b98f-ada7bd230b97%40sessionmgr110&amp;hid=101&amp;bdata=JnNpdGU9ZWhvc3QtbGl2ZQ%3d%3d#db=brb&amp;AN=203043259</w:t>
                        </w:r>
                      </w:hyperlink>
                      <w:r>
                        <w:t xml:space="preserve"> </w:t>
                      </w:r>
                    </w:p>
                    <w:p w14:paraId="4791901C" w14:textId="77777777" w:rsidR="006A5258" w:rsidRPr="008A7D28" w:rsidRDefault="006A5258" w:rsidP="006A5258">
                      <w:pPr>
                        <w:pStyle w:val="Caption"/>
                        <w:jc w:val="both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A5258">
                        <w:t>Copyright (c) by The H. W. Wilson Company.</w:t>
                      </w:r>
                      <w:proofErr w:type="gramEnd"/>
                      <w:r w:rsidRPr="006A5258">
                        <w:t xml:space="preserve"> All rights reserved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proofErr w:type="gramStart"/>
      <w:r w:rsidR="005F6889">
        <w:rPr>
          <w:sz w:val="24"/>
          <w:szCs w:val="24"/>
        </w:rPr>
        <w:t>by</w:t>
      </w:r>
      <w:proofErr w:type="gramEnd"/>
      <w:r w:rsidR="005F6889">
        <w:rPr>
          <w:sz w:val="24"/>
          <w:szCs w:val="24"/>
        </w:rPr>
        <w:t xml:space="preserve"> Kevin Hart</w:t>
      </w:r>
    </w:p>
    <w:p w14:paraId="1C201806" w14:textId="32A4BFDE" w:rsidR="00B8414C" w:rsidRDefault="00845F3A" w:rsidP="00845F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Anthony Gilbert was the pseudonym of the British novelist Lucy Beatrice </w:t>
      </w:r>
      <w:proofErr w:type="spellStart"/>
      <w:r>
        <w:rPr>
          <w:sz w:val="24"/>
          <w:szCs w:val="24"/>
        </w:rPr>
        <w:t>Mal</w:t>
      </w:r>
      <w:r w:rsidR="00624949">
        <w:rPr>
          <w:sz w:val="24"/>
          <w:szCs w:val="24"/>
        </w:rPr>
        <w:t>leson</w:t>
      </w:r>
      <w:proofErr w:type="spellEnd"/>
      <w:r w:rsidR="00624949">
        <w:rPr>
          <w:sz w:val="24"/>
          <w:szCs w:val="24"/>
        </w:rPr>
        <w:t xml:space="preserve">, who also published as </w:t>
      </w:r>
      <w:r>
        <w:rPr>
          <w:sz w:val="24"/>
          <w:szCs w:val="24"/>
        </w:rPr>
        <w:t xml:space="preserve">Keith J. </w:t>
      </w:r>
      <w:proofErr w:type="spellStart"/>
      <w:r>
        <w:rPr>
          <w:sz w:val="24"/>
          <w:szCs w:val="24"/>
        </w:rPr>
        <w:t>Kilmeny</w:t>
      </w:r>
      <w:proofErr w:type="spellEnd"/>
      <w:r>
        <w:rPr>
          <w:sz w:val="24"/>
          <w:szCs w:val="24"/>
        </w:rPr>
        <w:t>, Sylvia Denys Hooke, Anne Meredith, and Lucy Egerton.</w:t>
      </w:r>
      <w:r w:rsidR="00547CC9">
        <w:rPr>
          <w:sz w:val="24"/>
          <w:szCs w:val="24"/>
        </w:rPr>
        <w:t xml:space="preserve"> </w:t>
      </w:r>
      <w:r w:rsidR="006F64D2">
        <w:rPr>
          <w:sz w:val="24"/>
          <w:szCs w:val="24"/>
        </w:rPr>
        <w:t>Born in Upper</w:t>
      </w:r>
      <w:r w:rsidR="00A52973">
        <w:rPr>
          <w:sz w:val="24"/>
          <w:szCs w:val="24"/>
        </w:rPr>
        <w:t xml:space="preserve"> </w:t>
      </w:r>
      <w:r w:rsidR="006F64D2">
        <w:rPr>
          <w:sz w:val="24"/>
          <w:szCs w:val="24"/>
        </w:rPr>
        <w:t xml:space="preserve">Norwood, a suburb south of London, </w:t>
      </w:r>
      <w:proofErr w:type="spellStart"/>
      <w:r w:rsidR="006F64D2">
        <w:rPr>
          <w:sz w:val="24"/>
          <w:szCs w:val="24"/>
        </w:rPr>
        <w:t>Malleson</w:t>
      </w:r>
      <w:proofErr w:type="spellEnd"/>
      <w:r w:rsidR="006F64D2">
        <w:rPr>
          <w:sz w:val="24"/>
          <w:szCs w:val="24"/>
        </w:rPr>
        <w:t xml:space="preserve"> a</w:t>
      </w:r>
      <w:r w:rsidR="00A52973">
        <w:rPr>
          <w:sz w:val="24"/>
          <w:szCs w:val="24"/>
        </w:rPr>
        <w:t>ttended St. Paul’</w:t>
      </w:r>
      <w:r w:rsidR="006F64D2">
        <w:rPr>
          <w:sz w:val="24"/>
          <w:szCs w:val="24"/>
        </w:rPr>
        <w:t>s Girls’ S</w:t>
      </w:r>
      <w:r w:rsidR="00A52973">
        <w:rPr>
          <w:sz w:val="24"/>
          <w:szCs w:val="24"/>
        </w:rPr>
        <w:t>chool</w:t>
      </w:r>
      <w:r w:rsidR="006F64D2">
        <w:rPr>
          <w:sz w:val="24"/>
          <w:szCs w:val="24"/>
        </w:rPr>
        <w:t xml:space="preserve"> in Hammersmith until age fifteen</w:t>
      </w:r>
      <w:r w:rsidR="003A1D31">
        <w:rPr>
          <w:sz w:val="24"/>
          <w:szCs w:val="24"/>
        </w:rPr>
        <w:t>.</w:t>
      </w:r>
      <w:r w:rsidR="00547CC9">
        <w:rPr>
          <w:sz w:val="24"/>
          <w:szCs w:val="24"/>
        </w:rPr>
        <w:t xml:space="preserve"> </w:t>
      </w:r>
      <w:r w:rsidR="003A1D31">
        <w:rPr>
          <w:sz w:val="24"/>
          <w:szCs w:val="24"/>
        </w:rPr>
        <w:t xml:space="preserve">Shortly after World War I began, </w:t>
      </w:r>
      <w:proofErr w:type="spellStart"/>
      <w:r w:rsidR="00EF7B10">
        <w:rPr>
          <w:sz w:val="24"/>
          <w:szCs w:val="24"/>
        </w:rPr>
        <w:t>Malleson</w:t>
      </w:r>
      <w:proofErr w:type="spellEnd"/>
      <w:r w:rsidR="00EF7B10">
        <w:rPr>
          <w:sz w:val="24"/>
          <w:szCs w:val="24"/>
        </w:rPr>
        <w:t xml:space="preserve"> was forced to leave school when her scholarship was not renewed and her family could not afford tuition.</w:t>
      </w:r>
      <w:r w:rsidR="00547CC9">
        <w:rPr>
          <w:sz w:val="24"/>
          <w:szCs w:val="24"/>
        </w:rPr>
        <w:t xml:space="preserve"> </w:t>
      </w:r>
      <w:r w:rsidR="00646C74">
        <w:rPr>
          <w:sz w:val="24"/>
          <w:szCs w:val="24"/>
        </w:rPr>
        <w:t>During the war years, she worked as a typist for The Red Cross and for government offices</w:t>
      </w:r>
      <w:r w:rsidR="00547CC9">
        <w:rPr>
          <w:sz w:val="24"/>
          <w:szCs w:val="24"/>
        </w:rPr>
        <w:t>,</w:t>
      </w:r>
      <w:r w:rsidR="00646C74">
        <w:rPr>
          <w:sz w:val="24"/>
          <w:szCs w:val="24"/>
        </w:rPr>
        <w:t xml:space="preserve"> and worked in secretarial positions associated with the National Health Ministry, the British Medical Association, and the Coal Association.</w:t>
      </w:r>
      <w:r w:rsidR="00547CC9">
        <w:rPr>
          <w:sz w:val="24"/>
          <w:szCs w:val="24"/>
        </w:rPr>
        <w:t xml:space="preserve"> </w:t>
      </w:r>
      <w:r w:rsidR="00646C74">
        <w:rPr>
          <w:sz w:val="24"/>
          <w:szCs w:val="24"/>
        </w:rPr>
        <w:t xml:space="preserve">During this period, she published verses with </w:t>
      </w:r>
      <w:r w:rsidR="00646C74">
        <w:rPr>
          <w:i/>
          <w:sz w:val="24"/>
          <w:szCs w:val="24"/>
        </w:rPr>
        <w:t>The Sunday Times</w:t>
      </w:r>
      <w:r w:rsidR="00646C74">
        <w:rPr>
          <w:sz w:val="24"/>
          <w:szCs w:val="24"/>
        </w:rPr>
        <w:t xml:space="preserve">, </w:t>
      </w:r>
      <w:r w:rsidR="00646C74">
        <w:rPr>
          <w:i/>
          <w:sz w:val="24"/>
          <w:szCs w:val="24"/>
        </w:rPr>
        <w:t>The Observer</w:t>
      </w:r>
      <w:r w:rsidR="00646C74">
        <w:rPr>
          <w:sz w:val="24"/>
          <w:szCs w:val="24"/>
        </w:rPr>
        <w:t xml:space="preserve">, </w:t>
      </w:r>
      <w:r w:rsidR="00646C74">
        <w:rPr>
          <w:i/>
          <w:sz w:val="24"/>
          <w:szCs w:val="24"/>
        </w:rPr>
        <w:t xml:space="preserve">Punch </w:t>
      </w:r>
      <w:r w:rsidR="00646C74">
        <w:rPr>
          <w:sz w:val="24"/>
          <w:szCs w:val="24"/>
        </w:rPr>
        <w:t>and other li</w:t>
      </w:r>
      <w:r w:rsidR="00B6514B">
        <w:rPr>
          <w:sz w:val="24"/>
          <w:szCs w:val="24"/>
        </w:rPr>
        <w:t>terary weeklies, but it was</w:t>
      </w:r>
      <w:r w:rsidR="00646C74">
        <w:rPr>
          <w:sz w:val="24"/>
          <w:szCs w:val="24"/>
        </w:rPr>
        <w:t xml:space="preserve"> as a mystery novelist </w:t>
      </w:r>
      <w:r w:rsidR="009449F7">
        <w:rPr>
          <w:sz w:val="24"/>
          <w:szCs w:val="24"/>
        </w:rPr>
        <w:t xml:space="preserve">under the Gilbert pseudonym </w:t>
      </w:r>
      <w:r w:rsidR="00646C74">
        <w:rPr>
          <w:sz w:val="24"/>
          <w:szCs w:val="24"/>
        </w:rPr>
        <w:t xml:space="preserve">that </w:t>
      </w:r>
      <w:proofErr w:type="spellStart"/>
      <w:r w:rsidR="00646C74">
        <w:rPr>
          <w:sz w:val="24"/>
          <w:szCs w:val="24"/>
        </w:rPr>
        <w:t>Malleson</w:t>
      </w:r>
      <w:proofErr w:type="spellEnd"/>
      <w:r w:rsidR="00646C74">
        <w:rPr>
          <w:sz w:val="24"/>
          <w:szCs w:val="24"/>
        </w:rPr>
        <w:t xml:space="preserve"> </w:t>
      </w:r>
      <w:r w:rsidR="00547CC9">
        <w:rPr>
          <w:sz w:val="24"/>
          <w:szCs w:val="24"/>
        </w:rPr>
        <w:t>r</w:t>
      </w:r>
      <w:r w:rsidR="009449F7">
        <w:rPr>
          <w:sz w:val="24"/>
          <w:szCs w:val="24"/>
        </w:rPr>
        <w:t>each</w:t>
      </w:r>
      <w:r w:rsidR="00547CC9">
        <w:rPr>
          <w:sz w:val="24"/>
          <w:szCs w:val="24"/>
        </w:rPr>
        <w:t>ed</w:t>
      </w:r>
      <w:r w:rsidR="009449F7">
        <w:rPr>
          <w:sz w:val="24"/>
          <w:szCs w:val="24"/>
        </w:rPr>
        <w:t xml:space="preserve"> her widest audience.</w:t>
      </w:r>
    </w:p>
    <w:p w14:paraId="16467194" w14:textId="61A5D6D8" w:rsidR="008F153D" w:rsidRDefault="00B8414C" w:rsidP="00845F3A">
      <w:pPr>
        <w:jc w:val="both"/>
        <w:rPr>
          <w:sz w:val="24"/>
          <w:szCs w:val="24"/>
        </w:rPr>
      </w:pPr>
      <w:r>
        <w:rPr>
          <w:sz w:val="24"/>
          <w:szCs w:val="24"/>
        </w:rPr>
        <w:t>Inducted into the Detective Club</w:t>
      </w:r>
      <w:r w:rsidR="002E21FD">
        <w:rPr>
          <w:sz w:val="24"/>
          <w:szCs w:val="24"/>
        </w:rPr>
        <w:t xml:space="preserve"> under</w:t>
      </w:r>
      <w:r w:rsidR="00547CC9">
        <w:rPr>
          <w:sz w:val="24"/>
          <w:szCs w:val="24"/>
        </w:rPr>
        <w:t xml:space="preserve"> its</w:t>
      </w:r>
      <w:r w:rsidR="002E21FD">
        <w:rPr>
          <w:sz w:val="24"/>
          <w:szCs w:val="24"/>
        </w:rPr>
        <w:t xml:space="preserve"> original presi</w:t>
      </w:r>
      <w:r>
        <w:rPr>
          <w:sz w:val="24"/>
          <w:szCs w:val="24"/>
        </w:rPr>
        <w:t xml:space="preserve">dent G. K. </w:t>
      </w:r>
      <w:proofErr w:type="spellStart"/>
      <w:r>
        <w:rPr>
          <w:sz w:val="24"/>
          <w:szCs w:val="24"/>
        </w:rPr>
        <w:t>Chesteron</w:t>
      </w:r>
      <w:proofErr w:type="spellEnd"/>
      <w:r w:rsidR="002E21FD">
        <w:rPr>
          <w:sz w:val="24"/>
          <w:szCs w:val="24"/>
        </w:rPr>
        <w:t xml:space="preserve">, </w:t>
      </w:r>
      <w:proofErr w:type="spellStart"/>
      <w:r w:rsidR="00D57127">
        <w:rPr>
          <w:sz w:val="24"/>
          <w:szCs w:val="24"/>
        </w:rPr>
        <w:t>Malleson</w:t>
      </w:r>
      <w:proofErr w:type="spellEnd"/>
      <w:r w:rsidR="00674674">
        <w:rPr>
          <w:sz w:val="24"/>
          <w:szCs w:val="24"/>
        </w:rPr>
        <w:t xml:space="preserve"> was most well-known as a crime and detective novelist</w:t>
      </w:r>
      <w:r w:rsidR="009E7E09">
        <w:rPr>
          <w:sz w:val="24"/>
          <w:szCs w:val="24"/>
        </w:rPr>
        <w:t xml:space="preserve"> whose fiction was suspenseful and c</w:t>
      </w:r>
      <w:r w:rsidR="00624949">
        <w:rPr>
          <w:sz w:val="24"/>
          <w:szCs w:val="24"/>
        </w:rPr>
        <w:t>ontained strong characterization</w:t>
      </w:r>
      <w:r w:rsidR="002E21FD">
        <w:rPr>
          <w:sz w:val="24"/>
          <w:szCs w:val="24"/>
        </w:rPr>
        <w:t xml:space="preserve"> and ingenious plots</w:t>
      </w:r>
      <w:r w:rsidR="00674674">
        <w:rPr>
          <w:sz w:val="24"/>
          <w:szCs w:val="24"/>
        </w:rPr>
        <w:t>.</w:t>
      </w:r>
      <w:r w:rsidR="00547CC9">
        <w:rPr>
          <w:sz w:val="24"/>
          <w:szCs w:val="24"/>
        </w:rPr>
        <w:t xml:space="preserve"> </w:t>
      </w:r>
      <w:r w:rsidR="004E2258">
        <w:rPr>
          <w:sz w:val="24"/>
          <w:szCs w:val="24"/>
        </w:rPr>
        <w:t>Her populari</w:t>
      </w:r>
      <w:r w:rsidR="00674674">
        <w:rPr>
          <w:sz w:val="24"/>
          <w:szCs w:val="24"/>
        </w:rPr>
        <w:t>ty began with her first pseudonymous novel by</w:t>
      </w:r>
      <w:r w:rsidR="004E2258">
        <w:rPr>
          <w:sz w:val="24"/>
          <w:szCs w:val="24"/>
        </w:rPr>
        <w:t xml:space="preserve"> Anthony Gilbert</w:t>
      </w:r>
      <w:r w:rsidR="00F909F8">
        <w:rPr>
          <w:sz w:val="24"/>
          <w:szCs w:val="24"/>
        </w:rPr>
        <w:t>.</w:t>
      </w:r>
      <w:r w:rsidR="00547CC9">
        <w:rPr>
          <w:sz w:val="24"/>
          <w:szCs w:val="24"/>
        </w:rPr>
        <w:t xml:space="preserve"> </w:t>
      </w:r>
      <w:r w:rsidR="003757B8">
        <w:rPr>
          <w:sz w:val="24"/>
          <w:szCs w:val="24"/>
        </w:rPr>
        <w:t>A locked-room mystery,</w:t>
      </w:r>
      <w:r w:rsidR="00231BC9" w:rsidRPr="00231BC9">
        <w:rPr>
          <w:sz w:val="24"/>
          <w:szCs w:val="24"/>
        </w:rPr>
        <w:t xml:space="preserve"> </w:t>
      </w:r>
      <w:r w:rsidR="00231BC9" w:rsidRPr="00231BC9">
        <w:rPr>
          <w:i/>
          <w:sz w:val="24"/>
          <w:szCs w:val="24"/>
        </w:rPr>
        <w:t xml:space="preserve">The Tragedy </w:t>
      </w:r>
      <w:r w:rsidR="00231BC9" w:rsidRPr="0088531D">
        <w:rPr>
          <w:i/>
          <w:sz w:val="24"/>
          <w:szCs w:val="24"/>
        </w:rPr>
        <w:t xml:space="preserve">at </w:t>
      </w:r>
      <w:proofErr w:type="spellStart"/>
      <w:r w:rsidR="00231BC9" w:rsidRPr="0088531D">
        <w:rPr>
          <w:i/>
          <w:sz w:val="24"/>
          <w:szCs w:val="24"/>
        </w:rPr>
        <w:t>Freyne</w:t>
      </w:r>
      <w:proofErr w:type="spellEnd"/>
      <w:r w:rsidR="00231BC9" w:rsidRPr="00231BC9">
        <w:rPr>
          <w:sz w:val="24"/>
          <w:szCs w:val="24"/>
        </w:rPr>
        <w:t xml:space="preserve"> (1927)</w:t>
      </w:r>
      <w:r w:rsidR="008F153D">
        <w:rPr>
          <w:sz w:val="24"/>
          <w:szCs w:val="24"/>
        </w:rPr>
        <w:t xml:space="preserve"> </w:t>
      </w:r>
      <w:r w:rsidR="00231BC9">
        <w:rPr>
          <w:sz w:val="24"/>
          <w:szCs w:val="24"/>
        </w:rPr>
        <w:t xml:space="preserve">introduced detective Scott Egerton, </w:t>
      </w:r>
      <w:r w:rsidR="003757B8">
        <w:rPr>
          <w:sz w:val="24"/>
          <w:szCs w:val="24"/>
        </w:rPr>
        <w:t>who would feature in ten Gilbert novels.</w:t>
      </w:r>
      <w:r w:rsidR="00547CC9">
        <w:rPr>
          <w:sz w:val="24"/>
          <w:szCs w:val="24"/>
        </w:rPr>
        <w:t xml:space="preserve"> </w:t>
      </w:r>
    </w:p>
    <w:p w14:paraId="277FF49D" w14:textId="76EBF0A4" w:rsidR="009842E9" w:rsidRDefault="00547CC9" w:rsidP="00845F3A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4E2258">
        <w:rPr>
          <w:sz w:val="24"/>
          <w:szCs w:val="24"/>
        </w:rPr>
        <w:t>he character</w:t>
      </w:r>
      <w:r w:rsidR="004F05A2">
        <w:rPr>
          <w:sz w:val="24"/>
          <w:szCs w:val="24"/>
        </w:rPr>
        <w:t xml:space="preserve"> </w:t>
      </w:r>
      <w:r w:rsidR="00922954">
        <w:rPr>
          <w:sz w:val="24"/>
          <w:szCs w:val="24"/>
        </w:rPr>
        <w:t>that</w:t>
      </w:r>
      <w:r w:rsidR="00E627A4">
        <w:rPr>
          <w:sz w:val="24"/>
          <w:szCs w:val="24"/>
        </w:rPr>
        <w:t xml:space="preserve"> many consider </w:t>
      </w:r>
      <w:proofErr w:type="spellStart"/>
      <w:r w:rsidR="003757B8">
        <w:rPr>
          <w:sz w:val="24"/>
          <w:szCs w:val="24"/>
        </w:rPr>
        <w:t>Malleson’s</w:t>
      </w:r>
      <w:proofErr w:type="spellEnd"/>
      <w:r w:rsidR="003757B8">
        <w:rPr>
          <w:sz w:val="24"/>
          <w:szCs w:val="24"/>
        </w:rPr>
        <w:t xml:space="preserve"> most </w:t>
      </w:r>
      <w:r w:rsidR="00674674">
        <w:rPr>
          <w:sz w:val="24"/>
          <w:szCs w:val="24"/>
        </w:rPr>
        <w:t xml:space="preserve">magnetic and original </w:t>
      </w:r>
      <w:r w:rsidR="003757B8">
        <w:rPr>
          <w:sz w:val="24"/>
          <w:szCs w:val="24"/>
        </w:rPr>
        <w:t>detective</w:t>
      </w:r>
      <w:r w:rsidR="004F05A2">
        <w:rPr>
          <w:sz w:val="24"/>
          <w:szCs w:val="24"/>
        </w:rPr>
        <w:t xml:space="preserve"> </w:t>
      </w:r>
      <w:r w:rsidR="00674674">
        <w:rPr>
          <w:sz w:val="24"/>
          <w:szCs w:val="24"/>
        </w:rPr>
        <w:t xml:space="preserve">would not appear until </w:t>
      </w:r>
      <w:r w:rsidR="00674674">
        <w:rPr>
          <w:i/>
          <w:sz w:val="24"/>
          <w:szCs w:val="24"/>
        </w:rPr>
        <w:t xml:space="preserve">Murder by Experts </w:t>
      </w:r>
      <w:r w:rsidR="00674674">
        <w:rPr>
          <w:sz w:val="24"/>
          <w:szCs w:val="24"/>
        </w:rPr>
        <w:t>(1936).</w:t>
      </w:r>
      <w:r>
        <w:rPr>
          <w:sz w:val="24"/>
          <w:szCs w:val="24"/>
        </w:rPr>
        <w:t xml:space="preserve"> </w:t>
      </w:r>
      <w:r w:rsidR="00674674">
        <w:rPr>
          <w:sz w:val="24"/>
          <w:szCs w:val="24"/>
        </w:rPr>
        <w:t xml:space="preserve">This </w:t>
      </w:r>
      <w:r w:rsidR="004F05A2">
        <w:rPr>
          <w:sz w:val="24"/>
          <w:szCs w:val="24"/>
        </w:rPr>
        <w:t>was</w:t>
      </w:r>
      <w:r w:rsidR="003757B8">
        <w:rPr>
          <w:sz w:val="24"/>
          <w:szCs w:val="24"/>
        </w:rPr>
        <w:t xml:space="preserve"> </w:t>
      </w:r>
      <w:r w:rsidR="00E627A4">
        <w:rPr>
          <w:sz w:val="24"/>
          <w:szCs w:val="24"/>
        </w:rPr>
        <w:t>the C</w:t>
      </w:r>
      <w:r w:rsidR="006579DB">
        <w:rPr>
          <w:sz w:val="24"/>
          <w:szCs w:val="24"/>
        </w:rPr>
        <w:t xml:space="preserve">ockney, beer-drinking lawyer </w:t>
      </w:r>
      <w:r w:rsidR="00624949">
        <w:rPr>
          <w:sz w:val="24"/>
          <w:szCs w:val="24"/>
        </w:rPr>
        <w:t>and charismatic</w:t>
      </w:r>
      <w:r w:rsidR="001F2752">
        <w:rPr>
          <w:sz w:val="24"/>
          <w:szCs w:val="24"/>
        </w:rPr>
        <w:t xml:space="preserve"> street detective</w:t>
      </w:r>
      <w:r w:rsidR="004F05A2">
        <w:rPr>
          <w:sz w:val="24"/>
          <w:szCs w:val="24"/>
        </w:rPr>
        <w:t xml:space="preserve"> Arthur Crook.</w:t>
      </w:r>
      <w:r>
        <w:rPr>
          <w:sz w:val="24"/>
          <w:szCs w:val="24"/>
        </w:rPr>
        <w:t xml:space="preserve"> </w:t>
      </w:r>
      <w:r w:rsidR="004F05A2">
        <w:rPr>
          <w:sz w:val="24"/>
          <w:szCs w:val="24"/>
        </w:rPr>
        <w:t>As his name suggests, Crook’s methods of detection are not alw</w:t>
      </w:r>
      <w:r w:rsidR="001F2752">
        <w:rPr>
          <w:sz w:val="24"/>
          <w:szCs w:val="24"/>
        </w:rPr>
        <w:t>ays strictly lawful</w:t>
      </w:r>
      <w:r w:rsidR="004F05A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F05A2">
        <w:rPr>
          <w:sz w:val="24"/>
          <w:szCs w:val="24"/>
        </w:rPr>
        <w:t>M</w:t>
      </w:r>
      <w:r w:rsidR="000E160F">
        <w:rPr>
          <w:sz w:val="24"/>
          <w:szCs w:val="24"/>
        </w:rPr>
        <w:t xml:space="preserve">ore a man </w:t>
      </w:r>
      <w:r w:rsidR="004E2258">
        <w:rPr>
          <w:sz w:val="24"/>
          <w:szCs w:val="24"/>
        </w:rPr>
        <w:t>o</w:t>
      </w:r>
      <w:r w:rsidR="0088531D">
        <w:rPr>
          <w:sz w:val="24"/>
          <w:szCs w:val="24"/>
        </w:rPr>
        <w:t>f the pub than a man of the bar</w:t>
      </w:r>
      <w:r w:rsidR="000E160F">
        <w:rPr>
          <w:sz w:val="24"/>
          <w:szCs w:val="24"/>
        </w:rPr>
        <w:t xml:space="preserve">, </w:t>
      </w:r>
      <w:r w:rsidR="004F05A2">
        <w:rPr>
          <w:sz w:val="24"/>
          <w:szCs w:val="24"/>
        </w:rPr>
        <w:t xml:space="preserve">he defends </w:t>
      </w:r>
      <w:r w:rsidR="001F2752">
        <w:rPr>
          <w:sz w:val="24"/>
          <w:szCs w:val="24"/>
        </w:rPr>
        <w:t>his clients (wh</w:t>
      </w:r>
      <w:r w:rsidR="002E21FD">
        <w:rPr>
          <w:sz w:val="24"/>
          <w:szCs w:val="24"/>
        </w:rPr>
        <w:t>ose innocence is a foregone conclusion</w:t>
      </w:r>
      <w:r w:rsidR="001F2752">
        <w:rPr>
          <w:sz w:val="24"/>
          <w:szCs w:val="24"/>
        </w:rPr>
        <w:t>) by taking the investigation into his own hands and</w:t>
      </w:r>
      <w:r w:rsidR="002E21FD">
        <w:rPr>
          <w:sz w:val="24"/>
          <w:szCs w:val="24"/>
        </w:rPr>
        <w:t xml:space="preserve"> </w:t>
      </w:r>
      <w:r w:rsidR="001F2752">
        <w:rPr>
          <w:sz w:val="24"/>
          <w:szCs w:val="24"/>
        </w:rPr>
        <w:t>identifying the actual culprit.</w:t>
      </w:r>
      <w:r>
        <w:rPr>
          <w:sz w:val="24"/>
          <w:szCs w:val="24"/>
        </w:rPr>
        <w:t xml:space="preserve"> </w:t>
      </w:r>
      <w:r w:rsidR="0088531D">
        <w:rPr>
          <w:sz w:val="24"/>
          <w:szCs w:val="24"/>
        </w:rPr>
        <w:t>Popular with</w:t>
      </w:r>
      <w:r w:rsidR="009E7E09">
        <w:rPr>
          <w:sz w:val="24"/>
          <w:szCs w:val="24"/>
        </w:rPr>
        <w:t xml:space="preserve"> readers</w:t>
      </w:r>
      <w:r w:rsidR="00922954">
        <w:rPr>
          <w:sz w:val="24"/>
          <w:szCs w:val="24"/>
        </w:rPr>
        <w:t>, Crook appears often in</w:t>
      </w:r>
      <w:r w:rsidR="00674674">
        <w:rPr>
          <w:sz w:val="24"/>
          <w:szCs w:val="24"/>
        </w:rPr>
        <w:t xml:space="preserve"> </w:t>
      </w:r>
      <w:proofErr w:type="spellStart"/>
      <w:r w:rsidR="00674674">
        <w:rPr>
          <w:sz w:val="24"/>
          <w:szCs w:val="24"/>
        </w:rPr>
        <w:t>Malleso</w:t>
      </w:r>
      <w:r w:rsidR="00624949">
        <w:rPr>
          <w:sz w:val="24"/>
          <w:szCs w:val="24"/>
        </w:rPr>
        <w:t>n</w:t>
      </w:r>
      <w:r w:rsidR="009842E9">
        <w:rPr>
          <w:sz w:val="24"/>
          <w:szCs w:val="24"/>
        </w:rPr>
        <w:t>’s</w:t>
      </w:r>
      <w:proofErr w:type="spellEnd"/>
      <w:r w:rsidR="009842E9">
        <w:rPr>
          <w:sz w:val="24"/>
          <w:szCs w:val="24"/>
        </w:rPr>
        <w:t xml:space="preserve"> Gilbert novels from 1936 on.</w:t>
      </w:r>
      <w:r>
        <w:rPr>
          <w:sz w:val="24"/>
          <w:szCs w:val="24"/>
        </w:rPr>
        <w:t xml:space="preserve"> </w:t>
      </w:r>
    </w:p>
    <w:p w14:paraId="72D7E733" w14:textId="3E97B01D" w:rsidR="008055E3" w:rsidRDefault="009842E9" w:rsidP="00845F3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prolific writer, </w:t>
      </w:r>
      <w:proofErr w:type="spellStart"/>
      <w:r>
        <w:rPr>
          <w:sz w:val="24"/>
          <w:szCs w:val="24"/>
        </w:rPr>
        <w:t>Malleson</w:t>
      </w:r>
      <w:proofErr w:type="spellEnd"/>
      <w:r>
        <w:rPr>
          <w:sz w:val="24"/>
          <w:szCs w:val="24"/>
        </w:rPr>
        <w:t xml:space="preserve"> produced nearly one</w:t>
      </w:r>
      <w:r w:rsidR="00547CC9">
        <w:rPr>
          <w:sz w:val="24"/>
          <w:szCs w:val="24"/>
        </w:rPr>
        <w:t xml:space="preserve"> </w:t>
      </w:r>
      <w:r>
        <w:rPr>
          <w:sz w:val="24"/>
          <w:szCs w:val="24"/>
        </w:rPr>
        <w:t>hundred</w:t>
      </w:r>
      <w:r w:rsidR="00660BB4">
        <w:rPr>
          <w:sz w:val="24"/>
          <w:szCs w:val="24"/>
        </w:rPr>
        <w:t xml:space="preserve"> novels during her </w:t>
      </w:r>
      <w:r w:rsidR="00B8414C">
        <w:rPr>
          <w:sz w:val="24"/>
          <w:szCs w:val="24"/>
        </w:rPr>
        <w:t>more than fifty</w:t>
      </w:r>
      <w:r w:rsidR="00547CC9">
        <w:rPr>
          <w:sz w:val="24"/>
          <w:szCs w:val="24"/>
        </w:rPr>
        <w:t>-</w:t>
      </w:r>
      <w:r w:rsidR="00B8414C">
        <w:rPr>
          <w:sz w:val="24"/>
          <w:szCs w:val="24"/>
        </w:rPr>
        <w:t>year career</w:t>
      </w:r>
      <w:r>
        <w:rPr>
          <w:sz w:val="24"/>
          <w:szCs w:val="24"/>
        </w:rPr>
        <w:t>.</w:t>
      </w:r>
      <w:r w:rsidR="00547CC9">
        <w:rPr>
          <w:sz w:val="24"/>
          <w:szCs w:val="24"/>
        </w:rPr>
        <w:t xml:space="preserve"> </w:t>
      </w:r>
      <w:r w:rsidR="00660BB4">
        <w:rPr>
          <w:sz w:val="24"/>
          <w:szCs w:val="24"/>
        </w:rPr>
        <w:t>She used the Gilbert pseudonym for more than half of these novels</w:t>
      </w:r>
      <w:r w:rsidR="008055E3">
        <w:rPr>
          <w:sz w:val="24"/>
          <w:szCs w:val="24"/>
        </w:rPr>
        <w:t>, believing that some readers were not ready to accept a female writer of crime fiction.</w:t>
      </w:r>
      <w:r w:rsidR="00547CC9">
        <w:rPr>
          <w:sz w:val="24"/>
          <w:szCs w:val="24"/>
        </w:rPr>
        <w:t xml:space="preserve"> </w:t>
      </w:r>
      <w:proofErr w:type="spellStart"/>
      <w:r w:rsidR="002E21FD">
        <w:rPr>
          <w:sz w:val="24"/>
          <w:szCs w:val="24"/>
        </w:rPr>
        <w:t>Malleson’s</w:t>
      </w:r>
      <w:proofErr w:type="spellEnd"/>
      <w:r w:rsidR="002E21FD">
        <w:rPr>
          <w:sz w:val="24"/>
          <w:szCs w:val="24"/>
        </w:rPr>
        <w:t xml:space="preserve"> second most common pseudonym</w:t>
      </w:r>
      <w:r w:rsidR="00A50676">
        <w:rPr>
          <w:sz w:val="24"/>
          <w:szCs w:val="24"/>
        </w:rPr>
        <w:t xml:space="preserve"> was Anne Meredith, </w:t>
      </w:r>
      <w:r w:rsidR="00547CC9">
        <w:rPr>
          <w:sz w:val="24"/>
          <w:szCs w:val="24"/>
        </w:rPr>
        <w:t>which</w:t>
      </w:r>
      <w:r w:rsidR="008055E3">
        <w:rPr>
          <w:sz w:val="24"/>
          <w:szCs w:val="24"/>
        </w:rPr>
        <w:t xml:space="preserve"> she reserved for what she considered </w:t>
      </w:r>
      <w:r w:rsidR="00A50676">
        <w:rPr>
          <w:sz w:val="24"/>
          <w:szCs w:val="24"/>
        </w:rPr>
        <w:t xml:space="preserve">her </w:t>
      </w:r>
      <w:r w:rsidR="008055E3">
        <w:rPr>
          <w:sz w:val="24"/>
          <w:szCs w:val="24"/>
        </w:rPr>
        <w:t>better quality crime and straight ficti</w:t>
      </w:r>
      <w:r w:rsidR="002E21FD">
        <w:rPr>
          <w:sz w:val="24"/>
          <w:szCs w:val="24"/>
        </w:rPr>
        <w:t>on, including her autobiography</w:t>
      </w:r>
      <w:r w:rsidR="008055E3">
        <w:rPr>
          <w:sz w:val="24"/>
          <w:szCs w:val="24"/>
        </w:rPr>
        <w:t xml:space="preserve"> </w:t>
      </w:r>
      <w:r w:rsidR="008055E3">
        <w:rPr>
          <w:i/>
          <w:sz w:val="24"/>
          <w:szCs w:val="24"/>
        </w:rPr>
        <w:t xml:space="preserve">Three-A-Penny </w:t>
      </w:r>
      <w:r w:rsidR="002E21FD">
        <w:rPr>
          <w:sz w:val="24"/>
          <w:szCs w:val="24"/>
        </w:rPr>
        <w:t>(1940).</w:t>
      </w:r>
    </w:p>
    <w:p w14:paraId="5FCD8A42" w14:textId="77777777" w:rsidR="007018C8" w:rsidRDefault="007018C8" w:rsidP="00845F3A">
      <w:pPr>
        <w:jc w:val="both"/>
        <w:rPr>
          <w:sz w:val="24"/>
          <w:szCs w:val="24"/>
        </w:rPr>
      </w:pPr>
    </w:p>
    <w:p w14:paraId="6B3DF432" w14:textId="77777777" w:rsidR="00EF1EDD" w:rsidRDefault="00EF1EDD" w:rsidP="00845F3A">
      <w:pPr>
        <w:jc w:val="both"/>
        <w:rPr>
          <w:b/>
          <w:sz w:val="24"/>
          <w:szCs w:val="24"/>
        </w:rPr>
      </w:pPr>
      <w:r w:rsidRPr="00EF1EDD">
        <w:rPr>
          <w:b/>
          <w:sz w:val="24"/>
          <w:szCs w:val="24"/>
        </w:rPr>
        <w:t>Selected Wo</w:t>
      </w:r>
      <w:r>
        <w:rPr>
          <w:b/>
          <w:sz w:val="24"/>
          <w:szCs w:val="24"/>
        </w:rPr>
        <w:t>rks</w:t>
      </w:r>
      <w:r w:rsidR="009F47E4">
        <w:rPr>
          <w:b/>
          <w:sz w:val="24"/>
          <w:szCs w:val="24"/>
        </w:rPr>
        <w:t xml:space="preserve"> as “Anthony Gilbert” and “Anne Meredith”</w:t>
      </w:r>
    </w:p>
    <w:p w14:paraId="42CE036C" w14:textId="77777777" w:rsidR="00EF1EDD" w:rsidRPr="00EF1EDD" w:rsidRDefault="00EF1EDD" w:rsidP="00845F3A">
      <w:pPr>
        <w:jc w:val="both"/>
        <w:rPr>
          <w:b/>
          <w:sz w:val="24"/>
          <w:szCs w:val="24"/>
        </w:rPr>
      </w:pPr>
      <w:r w:rsidRPr="00EF1EDD">
        <w:rPr>
          <w:b/>
          <w:sz w:val="24"/>
          <w:szCs w:val="24"/>
        </w:rPr>
        <w:t xml:space="preserve">As "Anthony Gilbert": </w:t>
      </w:r>
    </w:p>
    <w:p w14:paraId="74661761" w14:textId="77777777" w:rsidR="00EF1EDD" w:rsidRDefault="00EF1EDD" w:rsidP="00845F3A">
      <w:pPr>
        <w:jc w:val="both"/>
        <w:rPr>
          <w:sz w:val="24"/>
          <w:szCs w:val="24"/>
        </w:rPr>
      </w:pPr>
      <w:proofErr w:type="gramStart"/>
      <w:r w:rsidRPr="00EF1EDD">
        <w:rPr>
          <w:i/>
          <w:sz w:val="24"/>
          <w:szCs w:val="24"/>
        </w:rPr>
        <w:t xml:space="preserve">Tragedy at </w:t>
      </w:r>
      <w:proofErr w:type="spellStart"/>
      <w:r w:rsidRPr="00EF1EDD">
        <w:rPr>
          <w:i/>
          <w:sz w:val="24"/>
          <w:szCs w:val="24"/>
        </w:rPr>
        <w:t>Freyne</w:t>
      </w:r>
      <w:proofErr w:type="spellEnd"/>
      <w:r w:rsidRPr="00EF1EDD">
        <w:rPr>
          <w:sz w:val="24"/>
          <w:szCs w:val="24"/>
        </w:rPr>
        <w:t xml:space="preserve"> (London: Collins, 1927; New York: Dial, 1927).</w:t>
      </w:r>
      <w:proofErr w:type="gramEnd"/>
    </w:p>
    <w:p w14:paraId="0B9BD994" w14:textId="77777777" w:rsidR="00EF1EDD" w:rsidRDefault="00EF1EDD" w:rsidP="00845F3A">
      <w:pPr>
        <w:jc w:val="both"/>
        <w:rPr>
          <w:sz w:val="24"/>
          <w:szCs w:val="24"/>
        </w:rPr>
      </w:pPr>
      <w:proofErr w:type="gramStart"/>
      <w:r w:rsidRPr="00EF1EDD">
        <w:rPr>
          <w:i/>
          <w:sz w:val="24"/>
          <w:szCs w:val="24"/>
        </w:rPr>
        <w:t>Murder of Mrs. Davenport</w:t>
      </w:r>
      <w:r w:rsidRPr="00EF1EDD">
        <w:rPr>
          <w:sz w:val="24"/>
          <w:szCs w:val="24"/>
        </w:rPr>
        <w:t xml:space="preserve"> (London: Collins, 1928; New York: Dial/Toronto: Longmans, Green, 1928).</w:t>
      </w:r>
      <w:proofErr w:type="gramEnd"/>
    </w:p>
    <w:p w14:paraId="74F6C79F" w14:textId="77777777" w:rsidR="00EF1EDD" w:rsidRPr="00EF1EDD" w:rsidRDefault="00EF1EDD" w:rsidP="00EF1EDD">
      <w:pPr>
        <w:jc w:val="both"/>
        <w:rPr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 xml:space="preserve">The Case Against Andrew Fane </w:t>
      </w:r>
      <w:r w:rsidRPr="00EF1EDD">
        <w:rPr>
          <w:sz w:val="24"/>
          <w:szCs w:val="24"/>
        </w:rPr>
        <w:t>(London: Collins, 1931; New York: Dodd, Mead, 1931).</w:t>
      </w:r>
      <w:proofErr w:type="gramEnd"/>
    </w:p>
    <w:p w14:paraId="3A551C31" w14:textId="77777777" w:rsidR="00EF1EDD" w:rsidRPr="00EF1EDD" w:rsidRDefault="00EF1EDD" w:rsidP="00EF1EDD">
      <w:pPr>
        <w:jc w:val="both"/>
        <w:rPr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 xml:space="preserve">The Man in Button Boots </w:t>
      </w:r>
      <w:r w:rsidRPr="00EF1EDD">
        <w:rPr>
          <w:sz w:val="24"/>
          <w:szCs w:val="24"/>
        </w:rPr>
        <w:t>(London: Collins, 1934; New York: Holt, 1935).</w:t>
      </w:r>
      <w:proofErr w:type="gramEnd"/>
    </w:p>
    <w:p w14:paraId="6E276056" w14:textId="77777777" w:rsidR="00EF1EDD" w:rsidRPr="00EF1EDD" w:rsidRDefault="00EF1EDD" w:rsidP="00EF1EDD">
      <w:pPr>
        <w:jc w:val="both"/>
        <w:rPr>
          <w:sz w:val="24"/>
          <w:szCs w:val="24"/>
        </w:rPr>
      </w:pPr>
      <w:r w:rsidRPr="00EF1EDD">
        <w:rPr>
          <w:i/>
          <w:iCs/>
          <w:sz w:val="24"/>
          <w:szCs w:val="24"/>
        </w:rPr>
        <w:t xml:space="preserve">Murder </w:t>
      </w:r>
      <w:r>
        <w:rPr>
          <w:i/>
          <w:iCs/>
          <w:sz w:val="24"/>
          <w:szCs w:val="24"/>
        </w:rPr>
        <w:t>by Experts</w:t>
      </w:r>
      <w:r w:rsidRPr="00EF1EDD">
        <w:rPr>
          <w:sz w:val="24"/>
          <w:szCs w:val="24"/>
        </w:rPr>
        <w:t xml:space="preserve"> (London: Collins, 1936; New York: Dial, 1937).</w:t>
      </w:r>
    </w:p>
    <w:p w14:paraId="77A7A997" w14:textId="77777777" w:rsidR="00EF1EDD" w:rsidRPr="00EF1EDD" w:rsidRDefault="00EF1EDD" w:rsidP="00EF1EDD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Something Nasty in the Woodshed</w:t>
      </w:r>
      <w:r w:rsidRPr="00EF1EDD">
        <w:rPr>
          <w:sz w:val="24"/>
          <w:szCs w:val="24"/>
        </w:rPr>
        <w:t xml:space="preserve"> (London: Collins, 1942); republished as </w:t>
      </w:r>
      <w:r w:rsidRPr="00EF1EDD">
        <w:rPr>
          <w:i/>
          <w:iCs/>
          <w:sz w:val="24"/>
          <w:szCs w:val="24"/>
        </w:rPr>
        <w:t>Mystery in the Woodshed</w:t>
      </w:r>
      <w:r w:rsidRPr="00EF1EDD">
        <w:rPr>
          <w:sz w:val="24"/>
          <w:szCs w:val="24"/>
        </w:rPr>
        <w:t xml:space="preserve"> (New York: Smith &amp; Durrell, 1942).</w:t>
      </w:r>
    </w:p>
    <w:p w14:paraId="76220ADA" w14:textId="77777777" w:rsidR="00EF1EDD" w:rsidRDefault="00EF1EDD" w:rsidP="00EF1EDD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The Case of the Tea-</w:t>
      </w:r>
      <w:proofErr w:type="spellStart"/>
      <w:r>
        <w:rPr>
          <w:i/>
          <w:iCs/>
          <w:sz w:val="24"/>
          <w:szCs w:val="24"/>
        </w:rPr>
        <w:t>Cosy's</w:t>
      </w:r>
      <w:proofErr w:type="spellEnd"/>
      <w:r>
        <w:rPr>
          <w:i/>
          <w:iCs/>
          <w:sz w:val="24"/>
          <w:szCs w:val="24"/>
        </w:rPr>
        <w:t xml:space="preserve"> Aunt</w:t>
      </w:r>
      <w:r w:rsidRPr="00EF1EDD">
        <w:rPr>
          <w:sz w:val="24"/>
          <w:szCs w:val="24"/>
        </w:rPr>
        <w:t xml:space="preserve"> (London: Collins, 1942); republished as </w:t>
      </w:r>
      <w:r w:rsidRPr="00EF1EDD">
        <w:rPr>
          <w:i/>
          <w:iCs/>
          <w:sz w:val="24"/>
          <w:szCs w:val="24"/>
        </w:rPr>
        <w:t>Death in the Blackout</w:t>
      </w:r>
      <w:r w:rsidRPr="00EF1EDD">
        <w:rPr>
          <w:sz w:val="24"/>
          <w:szCs w:val="24"/>
        </w:rPr>
        <w:t xml:space="preserve"> (New York: Smith &amp; Durrell, 1943).</w:t>
      </w:r>
    </w:p>
    <w:p w14:paraId="130736EC" w14:textId="77777777" w:rsidR="00C46975" w:rsidRPr="00EF1EDD" w:rsidRDefault="00C46975" w:rsidP="00EF1EDD">
      <w:pPr>
        <w:jc w:val="both"/>
        <w:rPr>
          <w:sz w:val="24"/>
          <w:szCs w:val="24"/>
        </w:rPr>
      </w:pPr>
      <w:r w:rsidRPr="00C46975"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</w:rPr>
        <w:t>he Mouse Who Wouldn't Play Ball</w:t>
      </w:r>
      <w:r w:rsidRPr="00C46975">
        <w:rPr>
          <w:sz w:val="24"/>
          <w:szCs w:val="24"/>
        </w:rPr>
        <w:t xml:space="preserve"> (London: Collins, 1943); republished as </w:t>
      </w:r>
      <w:r w:rsidRPr="00C46975">
        <w:rPr>
          <w:i/>
          <w:iCs/>
          <w:sz w:val="24"/>
          <w:szCs w:val="24"/>
        </w:rPr>
        <w:t>Thirty Days to Live</w:t>
      </w:r>
      <w:r w:rsidRPr="00C46975">
        <w:rPr>
          <w:sz w:val="24"/>
          <w:szCs w:val="24"/>
        </w:rPr>
        <w:t xml:space="preserve"> (New York: Smith &amp; Durrell, 1944).</w:t>
      </w:r>
    </w:p>
    <w:p w14:paraId="16D2BA9A" w14:textId="77777777" w:rsidR="009F47E4" w:rsidRPr="009F47E4" w:rsidRDefault="009F47E4" w:rsidP="009F47E4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He Came by Night </w:t>
      </w:r>
      <w:r w:rsidRPr="009F47E4">
        <w:rPr>
          <w:sz w:val="24"/>
          <w:szCs w:val="24"/>
        </w:rPr>
        <w:t>(London:</w:t>
      </w:r>
      <w:r>
        <w:rPr>
          <w:sz w:val="24"/>
          <w:szCs w:val="24"/>
        </w:rPr>
        <w:t xml:space="preserve"> Collins, 1944); republished as</w:t>
      </w:r>
      <w:r w:rsidRPr="009F47E4">
        <w:rPr>
          <w:i/>
          <w:iCs/>
          <w:sz w:val="24"/>
          <w:szCs w:val="24"/>
        </w:rPr>
        <w:t xml:space="preserve"> Death at the Door</w:t>
      </w:r>
      <w:r w:rsidRPr="009F47E4">
        <w:rPr>
          <w:sz w:val="24"/>
          <w:szCs w:val="24"/>
        </w:rPr>
        <w:t xml:space="preserve"> (New York: Smith &amp; Durrell, 1945).</w:t>
      </w:r>
    </w:p>
    <w:p w14:paraId="2D4D68A2" w14:textId="77777777" w:rsidR="009F47E4" w:rsidRPr="009F47E4" w:rsidRDefault="009F47E4" w:rsidP="009F47E4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The Scarlet Button</w:t>
      </w:r>
      <w:r w:rsidRPr="009F47E4">
        <w:rPr>
          <w:sz w:val="24"/>
          <w:szCs w:val="24"/>
        </w:rPr>
        <w:t xml:space="preserve"> (London: Collins, 1944; New York: Barnes, 1945); republished as </w:t>
      </w:r>
      <w:r w:rsidRPr="009F47E4">
        <w:rPr>
          <w:i/>
          <w:iCs/>
          <w:sz w:val="24"/>
          <w:szCs w:val="24"/>
        </w:rPr>
        <w:t>Murder is Cheap</w:t>
      </w:r>
      <w:r w:rsidRPr="009F47E4">
        <w:rPr>
          <w:sz w:val="24"/>
          <w:szCs w:val="24"/>
        </w:rPr>
        <w:t xml:space="preserve"> (New York: Bantam, 1949).</w:t>
      </w:r>
    </w:p>
    <w:p w14:paraId="0DB3DBA8" w14:textId="77777777" w:rsidR="009F47E4" w:rsidRPr="009F47E4" w:rsidRDefault="009F47E4" w:rsidP="009F47E4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Don't Open the Door!</w:t>
      </w:r>
      <w:r w:rsidRPr="009F47E4">
        <w:rPr>
          <w:sz w:val="24"/>
          <w:szCs w:val="24"/>
        </w:rPr>
        <w:t xml:space="preserve"> (London: Collins, 1945); republished as </w:t>
      </w:r>
      <w:r w:rsidRPr="009F47E4">
        <w:rPr>
          <w:i/>
          <w:iCs/>
          <w:sz w:val="24"/>
          <w:szCs w:val="24"/>
        </w:rPr>
        <w:t>Death Lifts the Latch</w:t>
      </w:r>
      <w:r w:rsidRPr="009F47E4">
        <w:rPr>
          <w:sz w:val="24"/>
          <w:szCs w:val="24"/>
        </w:rPr>
        <w:t xml:space="preserve"> (New York: Smith &amp; Durrell, 1946).</w:t>
      </w:r>
    </w:p>
    <w:p w14:paraId="47FE767A" w14:textId="77777777" w:rsidR="009F47E4" w:rsidRPr="009F47E4" w:rsidRDefault="009F47E4" w:rsidP="009F47E4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A Nice Cup of Tea</w:t>
      </w:r>
      <w:r w:rsidRPr="009F47E4">
        <w:rPr>
          <w:sz w:val="24"/>
          <w:szCs w:val="24"/>
        </w:rPr>
        <w:t xml:space="preserve"> (London: Collins, 1950); republished as </w:t>
      </w:r>
      <w:r w:rsidRPr="009F47E4">
        <w:rPr>
          <w:i/>
          <w:iCs/>
          <w:sz w:val="24"/>
          <w:szCs w:val="24"/>
        </w:rPr>
        <w:t>The Wrong Body</w:t>
      </w:r>
      <w:r w:rsidRPr="009F47E4">
        <w:rPr>
          <w:sz w:val="24"/>
          <w:szCs w:val="24"/>
        </w:rPr>
        <w:t xml:space="preserve"> (New York: Random House, 1951).</w:t>
      </w:r>
    </w:p>
    <w:p w14:paraId="0813F3E0" w14:textId="77777777" w:rsidR="009F47E4" w:rsidRPr="009F47E4" w:rsidRDefault="009F47E4" w:rsidP="009F47E4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Is She Dead Too?</w:t>
      </w:r>
      <w:r w:rsidRPr="009F47E4">
        <w:rPr>
          <w:sz w:val="24"/>
          <w:szCs w:val="24"/>
        </w:rPr>
        <w:t xml:space="preserve"> (London: Collins, 1955); republished as </w:t>
      </w:r>
      <w:r w:rsidRPr="009F47E4">
        <w:rPr>
          <w:i/>
          <w:iCs/>
          <w:sz w:val="24"/>
          <w:szCs w:val="24"/>
        </w:rPr>
        <w:t>A Question of Murder</w:t>
      </w:r>
      <w:r w:rsidRPr="009F47E4">
        <w:rPr>
          <w:sz w:val="24"/>
          <w:szCs w:val="24"/>
        </w:rPr>
        <w:t xml:space="preserve"> (New York: Random House, 1955).</w:t>
      </w:r>
    </w:p>
    <w:p w14:paraId="007F8BC8" w14:textId="77777777" w:rsidR="009F47E4" w:rsidRPr="009F47E4" w:rsidRDefault="009F47E4" w:rsidP="009F47E4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And Death Came Too</w:t>
      </w:r>
      <w:r w:rsidRPr="009F47E4">
        <w:rPr>
          <w:sz w:val="24"/>
          <w:szCs w:val="24"/>
        </w:rPr>
        <w:t xml:space="preserve"> (London: Collins, 1956; New York: Random House, 1956).</w:t>
      </w:r>
    </w:p>
    <w:p w14:paraId="38221BFF" w14:textId="77777777" w:rsidR="009F47E4" w:rsidRPr="009F47E4" w:rsidRDefault="009F47E4" w:rsidP="009F47E4">
      <w:pPr>
        <w:jc w:val="both"/>
        <w:rPr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 xml:space="preserve">Passenger to Nowhere </w:t>
      </w:r>
      <w:r w:rsidRPr="009F47E4">
        <w:rPr>
          <w:sz w:val="24"/>
          <w:szCs w:val="24"/>
        </w:rPr>
        <w:t>(London: Collins, 1965; New York: Random House, 1966).</w:t>
      </w:r>
      <w:proofErr w:type="gramEnd"/>
    </w:p>
    <w:p w14:paraId="0F98E327" w14:textId="77777777" w:rsidR="009F47E4" w:rsidRPr="009F47E4" w:rsidRDefault="009F47E4" w:rsidP="009F47E4">
      <w:pPr>
        <w:jc w:val="both"/>
        <w:rPr>
          <w:sz w:val="24"/>
          <w:szCs w:val="24"/>
        </w:rPr>
      </w:pPr>
      <w:r w:rsidRPr="009F47E4">
        <w:rPr>
          <w:i/>
          <w:iCs/>
          <w:sz w:val="24"/>
          <w:szCs w:val="24"/>
        </w:rPr>
        <w:t>Death Wears a Mask,</w:t>
      </w:r>
      <w:r w:rsidRPr="009F47E4">
        <w:rPr>
          <w:sz w:val="24"/>
          <w:szCs w:val="24"/>
        </w:rPr>
        <w:t xml:space="preserve"> (London: Collins, 1970); republished as </w:t>
      </w:r>
      <w:r w:rsidRPr="009F47E4">
        <w:rPr>
          <w:i/>
          <w:iCs/>
          <w:sz w:val="24"/>
          <w:szCs w:val="24"/>
        </w:rPr>
        <w:t>Mr. Crook Lifts the Mask</w:t>
      </w:r>
      <w:r w:rsidRPr="009F47E4">
        <w:rPr>
          <w:sz w:val="24"/>
          <w:szCs w:val="24"/>
        </w:rPr>
        <w:t xml:space="preserve"> (New York: Random House, 1970).</w:t>
      </w:r>
    </w:p>
    <w:p w14:paraId="774F021E" w14:textId="77777777" w:rsidR="009F47E4" w:rsidRDefault="009F47E4" w:rsidP="009F47E4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Tenant for the Tomb</w:t>
      </w:r>
      <w:r w:rsidRPr="009F47E4">
        <w:rPr>
          <w:sz w:val="24"/>
          <w:szCs w:val="24"/>
        </w:rPr>
        <w:t xml:space="preserve"> (London: Collins, 1971; New York: Random House, 1971).</w:t>
      </w:r>
    </w:p>
    <w:p w14:paraId="2D112685" w14:textId="77777777" w:rsidR="009F47E4" w:rsidRDefault="009F47E4" w:rsidP="009F47E4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Murder's a Waiting Game</w:t>
      </w:r>
      <w:r w:rsidRPr="009F47E4">
        <w:rPr>
          <w:sz w:val="24"/>
          <w:szCs w:val="24"/>
        </w:rPr>
        <w:t xml:space="preserve"> (London: Collins, 1972; New York: Random House, 1972).</w:t>
      </w:r>
    </w:p>
    <w:p w14:paraId="05FF8C45" w14:textId="77777777" w:rsidR="009F47E4" w:rsidRPr="009F47E4" w:rsidRDefault="009F47E4" w:rsidP="009F47E4">
      <w:pPr>
        <w:jc w:val="both"/>
        <w:rPr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A Nice Little Killing</w:t>
      </w:r>
      <w:r w:rsidRPr="009F47E4">
        <w:rPr>
          <w:sz w:val="24"/>
          <w:szCs w:val="24"/>
        </w:rPr>
        <w:t xml:space="preserve"> (London: Collins, 1974; New York: Random House, 1974).</w:t>
      </w:r>
      <w:proofErr w:type="gramEnd"/>
    </w:p>
    <w:p w14:paraId="37B4DF46" w14:textId="77777777" w:rsidR="009F47E4" w:rsidRDefault="009F47E4" w:rsidP="00845F3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 "Anne Meredith":</w:t>
      </w:r>
    </w:p>
    <w:p w14:paraId="30E660B7" w14:textId="77777777" w:rsidR="00B73200" w:rsidRPr="00B73200" w:rsidRDefault="00B73200" w:rsidP="00B73200">
      <w:pPr>
        <w:jc w:val="both"/>
        <w:rPr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Portrait of a Murderer</w:t>
      </w:r>
      <w:r w:rsidRPr="00B73200">
        <w:rPr>
          <w:sz w:val="24"/>
          <w:szCs w:val="24"/>
        </w:rPr>
        <w:t xml:space="preserve"> (London: Gollancz, 1933; New York: </w:t>
      </w:r>
      <w:proofErr w:type="spellStart"/>
      <w:r w:rsidRPr="00B73200">
        <w:rPr>
          <w:sz w:val="24"/>
          <w:szCs w:val="24"/>
        </w:rPr>
        <w:t>Reynal</w:t>
      </w:r>
      <w:proofErr w:type="spellEnd"/>
      <w:r w:rsidRPr="00B73200">
        <w:rPr>
          <w:sz w:val="24"/>
          <w:szCs w:val="24"/>
        </w:rPr>
        <w:t xml:space="preserve"> &amp; Hitchcock, 1934).</w:t>
      </w:r>
      <w:proofErr w:type="gramEnd"/>
    </w:p>
    <w:p w14:paraId="11190F9F" w14:textId="77777777" w:rsidR="00B73200" w:rsidRPr="00B73200" w:rsidRDefault="00B73200" w:rsidP="00B73200">
      <w:pPr>
        <w:jc w:val="both"/>
        <w:rPr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The Coward</w:t>
      </w:r>
      <w:r w:rsidRPr="00B73200">
        <w:rPr>
          <w:sz w:val="24"/>
          <w:szCs w:val="24"/>
        </w:rPr>
        <w:t xml:space="preserve"> (London: Gollancz, 1934).</w:t>
      </w:r>
      <w:proofErr w:type="gramEnd"/>
    </w:p>
    <w:p w14:paraId="0978F0A6" w14:textId="77777777" w:rsidR="00B73200" w:rsidRPr="00B73200" w:rsidRDefault="00B73200" w:rsidP="00B73200">
      <w:pPr>
        <w:jc w:val="both"/>
        <w:rPr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The Gambler</w:t>
      </w:r>
      <w:r w:rsidRPr="00B73200">
        <w:rPr>
          <w:sz w:val="24"/>
          <w:szCs w:val="24"/>
        </w:rPr>
        <w:t xml:space="preserve"> (London: Gollancz, 1937).</w:t>
      </w:r>
      <w:proofErr w:type="gramEnd"/>
    </w:p>
    <w:p w14:paraId="7FB4D862" w14:textId="77777777" w:rsidR="00B73200" w:rsidRPr="00B73200" w:rsidRDefault="00B73200" w:rsidP="00B73200">
      <w:pPr>
        <w:jc w:val="both"/>
        <w:rPr>
          <w:sz w:val="24"/>
          <w:szCs w:val="24"/>
        </w:rPr>
      </w:pPr>
      <w:proofErr w:type="gramStart"/>
      <w:r w:rsidRPr="00B73200">
        <w:rPr>
          <w:i/>
          <w:iCs/>
          <w:sz w:val="24"/>
          <w:szCs w:val="24"/>
        </w:rPr>
        <w:t>Three-a-</w:t>
      </w:r>
      <w:r>
        <w:rPr>
          <w:i/>
          <w:iCs/>
          <w:sz w:val="24"/>
          <w:szCs w:val="24"/>
        </w:rPr>
        <w:t>Penny</w:t>
      </w:r>
      <w:r w:rsidRPr="00B73200">
        <w:rPr>
          <w:sz w:val="24"/>
          <w:szCs w:val="24"/>
        </w:rPr>
        <w:t xml:space="preserve"> (London: Faber &amp; Faber, 1940).</w:t>
      </w:r>
      <w:proofErr w:type="gramEnd"/>
    </w:p>
    <w:p w14:paraId="57DE1DC3" w14:textId="77777777" w:rsidR="00B73200" w:rsidRPr="00B73200" w:rsidRDefault="00B73200" w:rsidP="00B73200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The Beautiful Miss </w:t>
      </w:r>
      <w:proofErr w:type="spellStart"/>
      <w:r>
        <w:rPr>
          <w:i/>
          <w:iCs/>
          <w:sz w:val="24"/>
          <w:szCs w:val="24"/>
        </w:rPr>
        <w:t>Burroughes</w:t>
      </w:r>
      <w:proofErr w:type="spellEnd"/>
      <w:r w:rsidRPr="00B73200">
        <w:rPr>
          <w:sz w:val="24"/>
          <w:szCs w:val="24"/>
        </w:rPr>
        <w:t xml:space="preserve"> (London: Faber &amp; Faber, 1945).</w:t>
      </w:r>
    </w:p>
    <w:p w14:paraId="7F28ACE9" w14:textId="77777777" w:rsidR="00B73200" w:rsidRPr="00B73200" w:rsidRDefault="00B73200" w:rsidP="00B73200">
      <w:pPr>
        <w:jc w:val="both"/>
        <w:rPr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The Sisters</w:t>
      </w:r>
      <w:r w:rsidRPr="00B73200">
        <w:rPr>
          <w:sz w:val="24"/>
          <w:szCs w:val="24"/>
        </w:rPr>
        <w:t xml:space="preserve"> (London: Faber &amp; Faber, 1948; New York: Random House, 1949).</w:t>
      </w:r>
      <w:proofErr w:type="gramEnd"/>
    </w:p>
    <w:p w14:paraId="567E5623" w14:textId="77777777" w:rsidR="00B73200" w:rsidRPr="00B73200" w:rsidRDefault="00B73200" w:rsidP="00B73200">
      <w:pPr>
        <w:jc w:val="both"/>
        <w:rPr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The Innocent Bride</w:t>
      </w:r>
      <w:r w:rsidRPr="00B73200">
        <w:rPr>
          <w:sz w:val="24"/>
          <w:szCs w:val="24"/>
        </w:rPr>
        <w:t xml:space="preserve"> (London: Hodder &amp; Stoughton, 1954).</w:t>
      </w:r>
      <w:proofErr w:type="gramEnd"/>
    </w:p>
    <w:p w14:paraId="47BB6158" w14:textId="77777777" w:rsidR="00B73200" w:rsidRPr="00B73200" w:rsidRDefault="00B73200" w:rsidP="00B73200">
      <w:pPr>
        <w:jc w:val="both"/>
        <w:rPr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A Man in the Family</w:t>
      </w:r>
      <w:r w:rsidRPr="00B73200">
        <w:rPr>
          <w:sz w:val="24"/>
          <w:szCs w:val="24"/>
        </w:rPr>
        <w:t xml:space="preserve"> (London: Hodder &amp; Stoughton, 1959).</w:t>
      </w:r>
      <w:proofErr w:type="gramEnd"/>
    </w:p>
    <w:p w14:paraId="7A9244A2" w14:textId="77777777" w:rsidR="00B73200" w:rsidRPr="00B73200" w:rsidRDefault="00B73200" w:rsidP="00845F3A">
      <w:pPr>
        <w:jc w:val="both"/>
        <w:rPr>
          <w:sz w:val="24"/>
          <w:szCs w:val="24"/>
        </w:rPr>
      </w:pPr>
    </w:p>
    <w:p w14:paraId="585FE89F" w14:textId="77777777" w:rsidR="00EF1EDD" w:rsidRDefault="00EF1EDD" w:rsidP="00845F3A">
      <w:pPr>
        <w:jc w:val="both"/>
        <w:rPr>
          <w:sz w:val="24"/>
          <w:szCs w:val="24"/>
        </w:rPr>
      </w:pPr>
    </w:p>
    <w:p w14:paraId="726BF9A5" w14:textId="77777777" w:rsidR="00EF1EDD" w:rsidRDefault="00EF1EDD" w:rsidP="00845F3A">
      <w:pPr>
        <w:jc w:val="both"/>
        <w:rPr>
          <w:sz w:val="24"/>
          <w:szCs w:val="24"/>
        </w:rPr>
      </w:pPr>
    </w:p>
    <w:p w14:paraId="33551FA2" w14:textId="77777777" w:rsidR="00B967E3" w:rsidRDefault="00B967E3" w:rsidP="00845F3A">
      <w:pPr>
        <w:jc w:val="both"/>
        <w:rPr>
          <w:sz w:val="24"/>
          <w:szCs w:val="24"/>
        </w:rPr>
      </w:pPr>
    </w:p>
    <w:p w14:paraId="63AB6AE2" w14:textId="77777777" w:rsidR="00922954" w:rsidRDefault="00922954" w:rsidP="00845F3A">
      <w:pPr>
        <w:jc w:val="both"/>
        <w:rPr>
          <w:sz w:val="24"/>
          <w:szCs w:val="24"/>
        </w:rPr>
      </w:pPr>
    </w:p>
    <w:p w14:paraId="4230428F" w14:textId="77777777" w:rsidR="00922954" w:rsidRDefault="00922954" w:rsidP="00845F3A">
      <w:pPr>
        <w:jc w:val="both"/>
        <w:rPr>
          <w:sz w:val="24"/>
          <w:szCs w:val="24"/>
        </w:rPr>
      </w:pPr>
    </w:p>
    <w:p w14:paraId="50763559" w14:textId="77777777" w:rsidR="00922954" w:rsidRDefault="00922954" w:rsidP="00845F3A">
      <w:pPr>
        <w:jc w:val="both"/>
        <w:rPr>
          <w:sz w:val="24"/>
          <w:szCs w:val="24"/>
        </w:rPr>
      </w:pPr>
    </w:p>
    <w:p w14:paraId="61E98985" w14:textId="77777777" w:rsidR="00922954" w:rsidRDefault="00922954" w:rsidP="00845F3A">
      <w:pPr>
        <w:jc w:val="both"/>
        <w:rPr>
          <w:sz w:val="24"/>
          <w:szCs w:val="24"/>
        </w:rPr>
      </w:pPr>
    </w:p>
    <w:p w14:paraId="574DACA0" w14:textId="77777777" w:rsidR="00922954" w:rsidRDefault="00922954" w:rsidP="00845F3A">
      <w:pPr>
        <w:jc w:val="both"/>
        <w:rPr>
          <w:sz w:val="24"/>
          <w:szCs w:val="24"/>
        </w:rPr>
      </w:pPr>
    </w:p>
    <w:p w14:paraId="59E452E3" w14:textId="77777777" w:rsidR="00A51FB6" w:rsidRDefault="001760C9" w:rsidP="00845F3A">
      <w:pPr>
        <w:jc w:val="both"/>
        <w:rPr>
          <w:b/>
          <w:sz w:val="24"/>
          <w:szCs w:val="24"/>
        </w:rPr>
      </w:pPr>
      <w:r w:rsidRPr="001760C9">
        <w:rPr>
          <w:b/>
          <w:sz w:val="24"/>
          <w:szCs w:val="24"/>
        </w:rPr>
        <w:t>List of Sources for this Entry:</w:t>
      </w:r>
    </w:p>
    <w:p w14:paraId="274CA35C" w14:textId="77777777" w:rsidR="00A51FB6" w:rsidRPr="00A51FB6" w:rsidRDefault="00A51FB6" w:rsidP="00845F3A">
      <w:pPr>
        <w:jc w:val="both"/>
        <w:rPr>
          <w:sz w:val="24"/>
          <w:szCs w:val="24"/>
        </w:rPr>
      </w:pPr>
      <w:r w:rsidRPr="00A51FB6">
        <w:rPr>
          <w:sz w:val="24"/>
          <w:szCs w:val="24"/>
        </w:rPr>
        <w:t>"</w:t>
      </w:r>
      <w:proofErr w:type="spellStart"/>
      <w:r w:rsidRPr="00A51FB6">
        <w:rPr>
          <w:sz w:val="24"/>
          <w:szCs w:val="24"/>
        </w:rPr>
        <w:t>Malleson</w:t>
      </w:r>
      <w:proofErr w:type="spellEnd"/>
      <w:r w:rsidRPr="00A51FB6">
        <w:rPr>
          <w:sz w:val="24"/>
          <w:szCs w:val="24"/>
        </w:rPr>
        <w:t xml:space="preserve">, Lucy Beatrice." </w:t>
      </w:r>
      <w:r w:rsidRPr="00A51FB6">
        <w:rPr>
          <w:i/>
          <w:iCs/>
          <w:sz w:val="24"/>
          <w:szCs w:val="24"/>
        </w:rPr>
        <w:t>World Authors, 1950-1970</w:t>
      </w:r>
      <w:r w:rsidR="00B967E3">
        <w:rPr>
          <w:sz w:val="24"/>
          <w:szCs w:val="24"/>
        </w:rPr>
        <w:t xml:space="preserve">. Eds. </w:t>
      </w:r>
      <w:proofErr w:type="spellStart"/>
      <w:r w:rsidR="00B967E3" w:rsidRPr="00B967E3">
        <w:rPr>
          <w:sz w:val="24"/>
          <w:szCs w:val="24"/>
        </w:rPr>
        <w:t>Kunitz</w:t>
      </w:r>
      <w:proofErr w:type="spellEnd"/>
      <w:r w:rsidR="00B967E3" w:rsidRPr="00B967E3">
        <w:rPr>
          <w:sz w:val="24"/>
          <w:szCs w:val="24"/>
        </w:rPr>
        <w:t>, St</w:t>
      </w:r>
      <w:r w:rsidR="00B967E3">
        <w:rPr>
          <w:sz w:val="24"/>
          <w:szCs w:val="24"/>
        </w:rPr>
        <w:t xml:space="preserve">anley and John </w:t>
      </w:r>
      <w:proofErr w:type="spellStart"/>
      <w:r w:rsidR="00B967E3">
        <w:rPr>
          <w:sz w:val="24"/>
          <w:szCs w:val="24"/>
        </w:rPr>
        <w:t>Wakeman</w:t>
      </w:r>
      <w:proofErr w:type="spellEnd"/>
      <w:r w:rsidR="00B967E3">
        <w:rPr>
          <w:sz w:val="24"/>
          <w:szCs w:val="24"/>
        </w:rPr>
        <w:t xml:space="preserve">. </w:t>
      </w:r>
      <w:r w:rsidRPr="00A51FB6">
        <w:rPr>
          <w:i/>
          <w:iCs/>
          <w:sz w:val="24"/>
          <w:szCs w:val="24"/>
        </w:rPr>
        <w:t>Biography Reference Bank (H.W. Wilson)</w:t>
      </w:r>
      <w:r w:rsidR="00B967E3">
        <w:rPr>
          <w:sz w:val="24"/>
          <w:szCs w:val="24"/>
        </w:rPr>
        <w:t>. Web. 22</w:t>
      </w:r>
      <w:r w:rsidRPr="00A51FB6">
        <w:rPr>
          <w:sz w:val="24"/>
          <w:szCs w:val="24"/>
        </w:rPr>
        <w:t xml:space="preserve"> May 2015</w:t>
      </w:r>
    </w:p>
    <w:p w14:paraId="4223D28B" w14:textId="77777777" w:rsidR="00A51FB6" w:rsidRPr="00B967E3" w:rsidRDefault="00B967E3" w:rsidP="00845F3A">
      <w:pPr>
        <w:jc w:val="both"/>
        <w:rPr>
          <w:sz w:val="24"/>
          <w:szCs w:val="24"/>
        </w:rPr>
      </w:pPr>
      <w:r w:rsidRPr="00B967E3">
        <w:rPr>
          <w:sz w:val="24"/>
          <w:szCs w:val="24"/>
        </w:rPr>
        <w:t>URL</w:t>
      </w:r>
    </w:p>
    <w:p w14:paraId="7350FB54" w14:textId="77777777" w:rsidR="00B967E3" w:rsidRPr="00B967E3" w:rsidRDefault="00B967E3" w:rsidP="00845F3A">
      <w:pPr>
        <w:jc w:val="both"/>
        <w:rPr>
          <w:sz w:val="24"/>
          <w:szCs w:val="24"/>
        </w:rPr>
      </w:pPr>
      <w:r w:rsidRPr="00B967E3">
        <w:rPr>
          <w:sz w:val="24"/>
          <w:szCs w:val="24"/>
        </w:rPr>
        <w:t xml:space="preserve">http://web.b.ebscohost.com/ehost/detail/detail?vid=4&amp;sid=28e400cd-84b0-470e-b98f-ada7bd230b97%40sessionmgr110&amp;hid=101&amp;bdata=JnNpdGU9ZWhvc3QtbGl2ZQ%3d%3d#db=brb&amp;AN=203043259 </w:t>
      </w:r>
    </w:p>
    <w:p w14:paraId="04C6C7BF" w14:textId="77777777" w:rsidR="00B967E3" w:rsidRPr="001760C9" w:rsidRDefault="00B967E3" w:rsidP="00845F3A">
      <w:pPr>
        <w:jc w:val="both"/>
        <w:rPr>
          <w:b/>
          <w:sz w:val="24"/>
          <w:szCs w:val="24"/>
        </w:rPr>
      </w:pPr>
    </w:p>
    <w:p w14:paraId="58E9922C" w14:textId="77777777" w:rsidR="00A51FB6" w:rsidRPr="00A51FB6" w:rsidRDefault="00A51FB6" w:rsidP="00A51FB6">
      <w:pPr>
        <w:jc w:val="both"/>
        <w:rPr>
          <w:sz w:val="24"/>
          <w:szCs w:val="24"/>
        </w:rPr>
      </w:pPr>
      <w:r w:rsidRPr="00A51FB6">
        <w:rPr>
          <w:sz w:val="24"/>
          <w:szCs w:val="24"/>
        </w:rPr>
        <w:t xml:space="preserve">Becker, Mary Helen. "Anthony Gilbert." </w:t>
      </w:r>
      <w:r w:rsidRPr="00A51FB6">
        <w:rPr>
          <w:i/>
          <w:iCs/>
          <w:sz w:val="24"/>
          <w:szCs w:val="24"/>
        </w:rPr>
        <w:t>British Mystery Writers, 1920-1939</w:t>
      </w:r>
      <w:r w:rsidRPr="00A51FB6">
        <w:rPr>
          <w:sz w:val="24"/>
          <w:szCs w:val="24"/>
        </w:rPr>
        <w:t xml:space="preserve">. Ed. Bernard </w:t>
      </w:r>
      <w:proofErr w:type="spellStart"/>
      <w:r w:rsidRPr="00A51FB6">
        <w:rPr>
          <w:sz w:val="24"/>
          <w:szCs w:val="24"/>
        </w:rPr>
        <w:t>Benstock</w:t>
      </w:r>
      <w:proofErr w:type="spellEnd"/>
      <w:r w:rsidRPr="00A51FB6">
        <w:rPr>
          <w:sz w:val="24"/>
          <w:szCs w:val="24"/>
        </w:rPr>
        <w:t xml:space="preserve"> and Thomas F. Staley. Detroit: Gale, 1989. </w:t>
      </w:r>
      <w:proofErr w:type="gramStart"/>
      <w:r w:rsidRPr="00A51FB6">
        <w:rPr>
          <w:sz w:val="24"/>
          <w:szCs w:val="24"/>
        </w:rPr>
        <w:t>Dictionary of Literary Biography Vol. 77.</w:t>
      </w:r>
      <w:proofErr w:type="gramEnd"/>
      <w:r w:rsidRPr="00A51FB6">
        <w:rPr>
          <w:sz w:val="24"/>
          <w:szCs w:val="24"/>
        </w:rPr>
        <w:t xml:space="preserve"> </w:t>
      </w:r>
      <w:r w:rsidRPr="00A51FB6">
        <w:rPr>
          <w:i/>
          <w:iCs/>
          <w:sz w:val="24"/>
          <w:szCs w:val="24"/>
        </w:rPr>
        <w:t>Literature Resource Center</w:t>
      </w:r>
      <w:r w:rsidRPr="00A51FB6">
        <w:rPr>
          <w:sz w:val="24"/>
          <w:szCs w:val="24"/>
        </w:rPr>
        <w:t>. Web. 29 May 2015.</w:t>
      </w:r>
    </w:p>
    <w:p w14:paraId="13998D23" w14:textId="77777777" w:rsidR="00A51FB6" w:rsidRPr="00A51FB6" w:rsidRDefault="00A51FB6" w:rsidP="00A51FB6">
      <w:pPr>
        <w:jc w:val="both"/>
        <w:rPr>
          <w:sz w:val="24"/>
          <w:szCs w:val="24"/>
        </w:rPr>
      </w:pPr>
      <w:r w:rsidRPr="00A51FB6">
        <w:rPr>
          <w:sz w:val="24"/>
          <w:szCs w:val="24"/>
        </w:rPr>
        <w:t>URL</w:t>
      </w:r>
      <w:r w:rsidRPr="00A51FB6">
        <w:rPr>
          <w:sz w:val="24"/>
          <w:szCs w:val="24"/>
        </w:rPr>
        <w:br/>
        <w:t>http://go.galegroup.com/ps/i.do?id=GALE%7CH1200002872&amp;v=2.1&amp;u=ucsandiego&amp;it=r&amp;p=LitRC&amp;sw=w&amp;asid=0fdb715cacbf1c5876c94066d92a8e49</w:t>
      </w:r>
    </w:p>
    <w:p w14:paraId="04C82174" w14:textId="77777777" w:rsidR="001760C9" w:rsidRDefault="001760C9" w:rsidP="00845F3A">
      <w:pPr>
        <w:jc w:val="both"/>
        <w:rPr>
          <w:sz w:val="24"/>
          <w:szCs w:val="24"/>
        </w:rPr>
      </w:pPr>
    </w:p>
    <w:p w14:paraId="0CB8194A" w14:textId="77777777" w:rsidR="00B967E3" w:rsidRDefault="00B967E3" w:rsidP="00845F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Meredith, Anne (Lucy Beatrice </w:t>
      </w:r>
      <w:proofErr w:type="spellStart"/>
      <w:r>
        <w:rPr>
          <w:sz w:val="24"/>
          <w:szCs w:val="24"/>
        </w:rPr>
        <w:t>Malleson</w:t>
      </w:r>
      <w:proofErr w:type="spellEnd"/>
      <w:r>
        <w:rPr>
          <w:sz w:val="24"/>
          <w:szCs w:val="24"/>
        </w:rPr>
        <w:t>).</w:t>
      </w:r>
      <w:r w:rsidR="00547CC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Three-A-Penny</w:t>
      </w:r>
      <w:r>
        <w:rPr>
          <w:sz w:val="24"/>
          <w:szCs w:val="24"/>
        </w:rPr>
        <w:t>.</w:t>
      </w:r>
      <w:r w:rsidR="00547CC9">
        <w:rPr>
          <w:sz w:val="24"/>
          <w:szCs w:val="24"/>
        </w:rPr>
        <w:t xml:space="preserve"> </w:t>
      </w:r>
      <w:r>
        <w:rPr>
          <w:sz w:val="24"/>
          <w:szCs w:val="24"/>
        </w:rPr>
        <w:t>London, UK: Faber and Faber, 1940.</w:t>
      </w:r>
      <w:r w:rsidR="00922954">
        <w:rPr>
          <w:sz w:val="24"/>
          <w:szCs w:val="24"/>
        </w:rPr>
        <w:t xml:space="preserve"> Print.</w:t>
      </w:r>
    </w:p>
    <w:p w14:paraId="0DAEDD90" w14:textId="77777777" w:rsidR="00B967E3" w:rsidRDefault="00B967E3" w:rsidP="00845F3A">
      <w:pPr>
        <w:jc w:val="both"/>
        <w:rPr>
          <w:sz w:val="24"/>
          <w:szCs w:val="24"/>
        </w:rPr>
      </w:pPr>
    </w:p>
    <w:p w14:paraId="0876A134" w14:textId="77777777" w:rsidR="00B967E3" w:rsidRPr="00B967E3" w:rsidRDefault="00B967E3" w:rsidP="00845F3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Pronzini</w:t>
      </w:r>
      <w:proofErr w:type="spellEnd"/>
      <w:r>
        <w:rPr>
          <w:sz w:val="24"/>
          <w:szCs w:val="24"/>
        </w:rPr>
        <w:t>, Bill and Marcia Muller.</w:t>
      </w:r>
      <w:r w:rsidR="00547CC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1001</w:t>
      </w:r>
      <w:r w:rsidR="00922954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Midnights: The Afici</w:t>
      </w:r>
      <w:r w:rsidR="003A1D31">
        <w:rPr>
          <w:i/>
          <w:sz w:val="24"/>
          <w:szCs w:val="24"/>
        </w:rPr>
        <w:t>onado’s Guide to Mystery and Detective Fiction</w:t>
      </w:r>
      <w:r w:rsidR="003A1D31">
        <w:rPr>
          <w:sz w:val="24"/>
          <w:szCs w:val="24"/>
        </w:rPr>
        <w:t>.</w:t>
      </w:r>
      <w:r w:rsidR="00547CC9">
        <w:rPr>
          <w:sz w:val="24"/>
          <w:szCs w:val="24"/>
        </w:rPr>
        <w:t xml:space="preserve"> </w:t>
      </w:r>
      <w:r w:rsidR="003A1D31">
        <w:rPr>
          <w:sz w:val="24"/>
          <w:szCs w:val="24"/>
        </w:rPr>
        <w:t>New York, NY: Arbor House, 1986.</w:t>
      </w:r>
      <w:r w:rsidR="00547CC9">
        <w:rPr>
          <w:sz w:val="24"/>
          <w:szCs w:val="24"/>
        </w:rPr>
        <w:t xml:space="preserve"> </w:t>
      </w:r>
      <w:r>
        <w:rPr>
          <w:sz w:val="24"/>
          <w:szCs w:val="24"/>
        </w:rPr>
        <w:t>Pages 297-298</w:t>
      </w:r>
      <w:r w:rsidR="00922954">
        <w:rPr>
          <w:sz w:val="24"/>
          <w:szCs w:val="24"/>
        </w:rPr>
        <w:t>.</w:t>
      </w:r>
      <w:r w:rsidR="00547CC9">
        <w:rPr>
          <w:sz w:val="24"/>
          <w:szCs w:val="24"/>
        </w:rPr>
        <w:t xml:space="preserve"> </w:t>
      </w:r>
      <w:r w:rsidR="00922954">
        <w:rPr>
          <w:sz w:val="24"/>
          <w:szCs w:val="24"/>
        </w:rPr>
        <w:t>Print.</w:t>
      </w:r>
    </w:p>
    <w:p w14:paraId="4A12EABB" w14:textId="77777777" w:rsidR="00A51FB6" w:rsidRDefault="00A51FB6" w:rsidP="00845F3A">
      <w:pPr>
        <w:jc w:val="both"/>
        <w:rPr>
          <w:sz w:val="24"/>
          <w:szCs w:val="24"/>
        </w:rPr>
      </w:pPr>
    </w:p>
    <w:p w14:paraId="52C3F388" w14:textId="77777777" w:rsidR="001760C9" w:rsidRDefault="001760C9" w:rsidP="00845F3A">
      <w:pPr>
        <w:jc w:val="both"/>
        <w:rPr>
          <w:sz w:val="24"/>
          <w:szCs w:val="24"/>
        </w:rPr>
      </w:pPr>
    </w:p>
    <w:p w14:paraId="42627BF4" w14:textId="77777777" w:rsidR="00F62998" w:rsidRPr="00845F3A" w:rsidRDefault="00F62998" w:rsidP="00845F3A">
      <w:pPr>
        <w:jc w:val="both"/>
        <w:rPr>
          <w:sz w:val="24"/>
          <w:szCs w:val="24"/>
        </w:rPr>
      </w:pPr>
    </w:p>
    <w:sectPr w:rsidR="00F62998" w:rsidRPr="0084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B085E"/>
    <w:multiLevelType w:val="multilevel"/>
    <w:tmpl w:val="53EC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C23897"/>
    <w:multiLevelType w:val="multilevel"/>
    <w:tmpl w:val="8706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F3A"/>
    <w:rsid w:val="000E160F"/>
    <w:rsid w:val="001760C9"/>
    <w:rsid w:val="001F2752"/>
    <w:rsid w:val="00231BC9"/>
    <w:rsid w:val="00277E19"/>
    <w:rsid w:val="002A5C22"/>
    <w:rsid w:val="002E21FD"/>
    <w:rsid w:val="00347BDE"/>
    <w:rsid w:val="003757B8"/>
    <w:rsid w:val="003A1D31"/>
    <w:rsid w:val="004E2258"/>
    <w:rsid w:val="004F05A2"/>
    <w:rsid w:val="004F465C"/>
    <w:rsid w:val="00547CC9"/>
    <w:rsid w:val="005F6889"/>
    <w:rsid w:val="00624949"/>
    <w:rsid w:val="00646C74"/>
    <w:rsid w:val="006579DB"/>
    <w:rsid w:val="00660BB4"/>
    <w:rsid w:val="00674674"/>
    <w:rsid w:val="006A5258"/>
    <w:rsid w:val="006B3D8E"/>
    <w:rsid w:val="006E6ADF"/>
    <w:rsid w:val="006F64D2"/>
    <w:rsid w:val="007018C8"/>
    <w:rsid w:val="008055E3"/>
    <w:rsid w:val="00845F3A"/>
    <w:rsid w:val="0088531D"/>
    <w:rsid w:val="008F153D"/>
    <w:rsid w:val="00922954"/>
    <w:rsid w:val="009449F7"/>
    <w:rsid w:val="009842E9"/>
    <w:rsid w:val="009E7E09"/>
    <w:rsid w:val="009F47E4"/>
    <w:rsid w:val="00A50676"/>
    <w:rsid w:val="00A51FB6"/>
    <w:rsid w:val="00A52973"/>
    <w:rsid w:val="00A73B43"/>
    <w:rsid w:val="00B12AEC"/>
    <w:rsid w:val="00B6514B"/>
    <w:rsid w:val="00B73200"/>
    <w:rsid w:val="00B8414C"/>
    <w:rsid w:val="00B967E3"/>
    <w:rsid w:val="00C46975"/>
    <w:rsid w:val="00D57127"/>
    <w:rsid w:val="00E627A4"/>
    <w:rsid w:val="00EB7B8A"/>
    <w:rsid w:val="00EF1EDD"/>
    <w:rsid w:val="00EF7B10"/>
    <w:rsid w:val="00F62998"/>
    <w:rsid w:val="00F9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F98C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BD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A525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52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BD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A525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52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://web.b.ebscohost.com/ehost/detail/detail?vid=4&amp;sid=28e400cd-84b0-470e-b98f-ada7bd230b97%40sessionmgr110&amp;hid=101&amp;bdata=JnNpdGU9ZWhvc3QtbGl2ZQ%3d%3d" TargetMode="External"/><Relationship Id="rId10" Type="http://schemas.openxmlformats.org/officeDocument/2006/relationships/hyperlink" Target="http://web.b.ebscohost.com/ehost/detail/detail?vid=4&amp;sid=28e400cd-84b0-470e-b98f-ada7bd230b97%40sessionmgr110&amp;hid=101&amp;bdata=JnNpdGU9ZWhvc3QtbGl2ZQ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748A1-1B85-5C4E-B7AD-C8C182AA7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864</Words>
  <Characters>4931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Hart</dc:creator>
  <cp:lastModifiedBy>Stephen Ross</cp:lastModifiedBy>
  <cp:revision>2</cp:revision>
  <cp:lastPrinted>2015-05-29T21:50:00Z</cp:lastPrinted>
  <dcterms:created xsi:type="dcterms:W3CDTF">2015-06-23T17:36:00Z</dcterms:created>
  <dcterms:modified xsi:type="dcterms:W3CDTF">2015-06-23T17:36:00Z</dcterms:modified>
</cp:coreProperties>
</file>