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F553E" w14:textId="77777777" w:rsidR="007F1C73" w:rsidRPr="000F6D22" w:rsidRDefault="007F1C73" w:rsidP="007F1C73">
      <w:pPr>
        <w:widowControl w:val="0"/>
        <w:autoSpaceDE w:val="0"/>
        <w:autoSpaceDN w:val="0"/>
        <w:adjustRightInd w:val="0"/>
        <w:rPr>
          <w:rFonts w:ascii="Calibri" w:hAnsi="Calibri" w:cs="Calibri"/>
        </w:rPr>
      </w:pPr>
      <w:r w:rsidRPr="000F6D22">
        <w:rPr>
          <w:rFonts w:ascii="Calibri" w:hAnsi="Calibri" w:cs="Calibri"/>
          <w:b/>
          <w:bCs/>
        </w:rPr>
        <w:t>Hoffman</w:t>
      </w:r>
      <w:r>
        <w:rPr>
          <w:rFonts w:ascii="Calibri" w:hAnsi="Calibri" w:cs="Calibri"/>
          <w:b/>
          <w:bCs/>
        </w:rPr>
        <w:t>n</w:t>
      </w:r>
      <w:r w:rsidRPr="000F6D22">
        <w:rPr>
          <w:rFonts w:ascii="Calibri" w:hAnsi="Calibri" w:cs="Calibri"/>
          <w:b/>
          <w:bCs/>
        </w:rPr>
        <w:t xml:space="preserve">, </w:t>
      </w:r>
      <w:proofErr w:type="spellStart"/>
      <w:r w:rsidRPr="000F6D22">
        <w:rPr>
          <w:rFonts w:ascii="Calibri" w:hAnsi="Calibri" w:cs="Calibri"/>
          <w:b/>
          <w:bCs/>
        </w:rPr>
        <w:t>Yoel</w:t>
      </w:r>
      <w:proofErr w:type="spellEnd"/>
      <w:r w:rsidRPr="000F6D22">
        <w:rPr>
          <w:rFonts w:ascii="Calibri" w:hAnsi="Calibri" w:cs="Calibri"/>
          <w:b/>
          <w:bCs/>
        </w:rPr>
        <w:t xml:space="preserve"> (19</w:t>
      </w:r>
      <w:r>
        <w:rPr>
          <w:rFonts w:ascii="Calibri" w:hAnsi="Calibri" w:cs="Calibri"/>
          <w:b/>
          <w:bCs/>
        </w:rPr>
        <w:t>37</w:t>
      </w:r>
      <w:r w:rsidRPr="000F6D22">
        <w:rPr>
          <w:rFonts w:ascii="Calibri" w:hAnsi="Calibri" w:cs="Calibri"/>
          <w:b/>
          <w:bCs/>
        </w:rPr>
        <w:t>--)</w:t>
      </w:r>
      <w:r>
        <w:rPr>
          <w:rFonts w:ascii="Calibri" w:hAnsi="Calibri" w:cs="Calibri"/>
          <w:b/>
          <w:bCs/>
        </w:rPr>
        <w:t xml:space="preserve"> </w:t>
      </w:r>
    </w:p>
    <w:p w14:paraId="22D602AB" w14:textId="77777777" w:rsidR="007F1C73" w:rsidRDefault="007F1C73" w:rsidP="00CE1ADC">
      <w:pPr>
        <w:widowControl w:val="0"/>
        <w:autoSpaceDE w:val="0"/>
        <w:autoSpaceDN w:val="0"/>
        <w:adjustRightInd w:val="0"/>
        <w:rPr>
          <w:rFonts w:ascii="Calibri" w:hAnsi="Calibri" w:cs="Calibri"/>
        </w:rPr>
      </w:pPr>
    </w:p>
    <w:p w14:paraId="0731171E" w14:textId="77777777" w:rsidR="00CE1ADC" w:rsidRDefault="00CE1ADC" w:rsidP="00CE1ADC">
      <w:pPr>
        <w:widowControl w:val="0"/>
        <w:autoSpaceDE w:val="0"/>
        <w:autoSpaceDN w:val="0"/>
        <w:adjustRightInd w:val="0"/>
        <w:rPr>
          <w:rFonts w:ascii="Calibri" w:hAnsi="Calibri" w:cs="Calibri"/>
        </w:rPr>
      </w:pPr>
      <w:r w:rsidRPr="0004545D">
        <w:rPr>
          <w:rFonts w:ascii="Calibri" w:hAnsi="Calibri" w:cs="Calibri"/>
        </w:rPr>
        <w:t xml:space="preserve">One of Israel’s most innovative </w:t>
      </w:r>
      <w:r>
        <w:rPr>
          <w:rFonts w:ascii="Calibri" w:hAnsi="Calibri" w:cs="Calibri"/>
        </w:rPr>
        <w:t>prose-</w:t>
      </w:r>
      <w:r w:rsidRPr="0004545D">
        <w:rPr>
          <w:rFonts w:ascii="Calibri" w:hAnsi="Calibri" w:cs="Calibri"/>
        </w:rPr>
        <w:t>writers</w:t>
      </w:r>
      <w:r>
        <w:rPr>
          <w:rFonts w:ascii="Calibri" w:hAnsi="Calibri" w:cs="Calibri"/>
        </w:rPr>
        <w:t xml:space="preserve">, </w:t>
      </w:r>
      <w:proofErr w:type="spellStart"/>
      <w:r w:rsidRPr="0004545D">
        <w:rPr>
          <w:rFonts w:ascii="Calibri" w:hAnsi="Calibri" w:cs="Calibri"/>
        </w:rPr>
        <w:t>Yoel</w:t>
      </w:r>
      <w:proofErr w:type="spellEnd"/>
      <w:r w:rsidRPr="0004545D">
        <w:rPr>
          <w:rFonts w:ascii="Calibri" w:hAnsi="Calibri" w:cs="Calibri"/>
        </w:rPr>
        <w:t xml:space="preserve"> Hoffman</w:t>
      </w:r>
      <w:r>
        <w:rPr>
          <w:rFonts w:ascii="Calibri" w:hAnsi="Calibri" w:cs="Calibri"/>
        </w:rPr>
        <w:t>n</w:t>
      </w:r>
      <w:r w:rsidRPr="0004545D">
        <w:rPr>
          <w:rFonts w:ascii="Calibri" w:hAnsi="Calibri" w:cs="Calibri"/>
        </w:rPr>
        <w:t xml:space="preserve"> is known for his unique style, which combine</w:t>
      </w:r>
      <w:r>
        <w:rPr>
          <w:rFonts w:ascii="Calibri" w:hAnsi="Calibri" w:cs="Calibri"/>
        </w:rPr>
        <w:t>s</w:t>
      </w:r>
      <w:r w:rsidRPr="0004545D">
        <w:rPr>
          <w:rFonts w:ascii="Calibri" w:hAnsi="Calibri" w:cs="Calibri"/>
        </w:rPr>
        <w:t xml:space="preserve"> different genre</w:t>
      </w:r>
      <w:r>
        <w:rPr>
          <w:rFonts w:ascii="Calibri" w:hAnsi="Calibri" w:cs="Calibri"/>
        </w:rPr>
        <w:t>s</w:t>
      </w:r>
      <w:r w:rsidRPr="0004545D">
        <w:rPr>
          <w:rFonts w:ascii="Calibri" w:hAnsi="Calibri" w:cs="Calibri"/>
        </w:rPr>
        <w:t xml:space="preserve"> and multiplies </w:t>
      </w:r>
      <w:r>
        <w:rPr>
          <w:rFonts w:ascii="Calibri" w:hAnsi="Calibri" w:cs="Calibri"/>
        </w:rPr>
        <w:t>allusions within the framework of a fractured plot and a disjointed narrative mode. A Professor Emeritus of</w:t>
      </w:r>
      <w:r w:rsidRPr="0004545D">
        <w:rPr>
          <w:rFonts w:ascii="Calibri" w:hAnsi="Calibri" w:cs="Calibri"/>
        </w:rPr>
        <w:t xml:space="preserve"> Japanese poetry and culture at Haifa University</w:t>
      </w:r>
      <w:r>
        <w:rPr>
          <w:rFonts w:ascii="Calibri" w:hAnsi="Calibri" w:cs="Calibri"/>
        </w:rPr>
        <w:t xml:space="preserve">, Hoffmann published his first </w:t>
      </w:r>
      <w:r w:rsidRPr="0004545D">
        <w:rPr>
          <w:rFonts w:ascii="Calibri" w:hAnsi="Calibri" w:cs="Calibri"/>
        </w:rPr>
        <w:t xml:space="preserve">prose book, </w:t>
      </w:r>
      <w:proofErr w:type="spellStart"/>
      <w:r w:rsidRPr="0004545D">
        <w:rPr>
          <w:rFonts w:ascii="Calibri" w:hAnsi="Calibri" w:cs="Calibri"/>
          <w:i/>
          <w:iCs/>
        </w:rPr>
        <w:t>Sefer</w:t>
      </w:r>
      <w:proofErr w:type="spellEnd"/>
      <w:r>
        <w:rPr>
          <w:rFonts w:ascii="Calibri" w:hAnsi="Calibri" w:cs="Calibri"/>
          <w:i/>
          <w:iCs/>
        </w:rPr>
        <w:t xml:space="preserve"> </w:t>
      </w:r>
      <w:proofErr w:type="spellStart"/>
      <w:r w:rsidRPr="0004545D">
        <w:rPr>
          <w:rFonts w:ascii="Calibri" w:hAnsi="Calibri" w:cs="Calibri"/>
          <w:i/>
          <w:iCs/>
        </w:rPr>
        <w:t>Yose</w:t>
      </w:r>
      <w:r>
        <w:rPr>
          <w:rFonts w:ascii="Calibri" w:hAnsi="Calibri" w:cs="Calibri"/>
          <w:i/>
          <w:iCs/>
        </w:rPr>
        <w:t>f</w:t>
      </w:r>
      <w:proofErr w:type="spellEnd"/>
      <w:r w:rsidRPr="0004545D">
        <w:rPr>
          <w:rFonts w:ascii="Calibri" w:hAnsi="Calibri" w:cs="Calibri"/>
        </w:rPr>
        <w:t xml:space="preserve"> (</w:t>
      </w:r>
      <w:r w:rsidRPr="0004545D">
        <w:rPr>
          <w:rFonts w:ascii="Calibri" w:hAnsi="Calibri" w:cs="Calibri"/>
          <w:i/>
          <w:iCs/>
        </w:rPr>
        <w:t>The Book of Joseph</w:t>
      </w:r>
      <w:r w:rsidRPr="0004545D">
        <w:rPr>
          <w:rFonts w:ascii="Calibri" w:hAnsi="Calibri" w:cs="Calibri"/>
        </w:rPr>
        <w:t>)</w:t>
      </w:r>
      <w:r>
        <w:rPr>
          <w:rFonts w:ascii="Calibri" w:hAnsi="Calibri" w:cs="Calibri"/>
        </w:rPr>
        <w:t xml:space="preserve"> in 1989, and it was </w:t>
      </w:r>
      <w:r w:rsidRPr="0004545D">
        <w:rPr>
          <w:rFonts w:ascii="Calibri" w:hAnsi="Calibri" w:cs="Calibri"/>
        </w:rPr>
        <w:t xml:space="preserve">received with great excitement </w:t>
      </w:r>
      <w:r>
        <w:rPr>
          <w:rFonts w:ascii="Calibri" w:hAnsi="Calibri" w:cs="Calibri"/>
        </w:rPr>
        <w:t xml:space="preserve">on account of its </w:t>
      </w:r>
      <w:r w:rsidRPr="0004545D">
        <w:rPr>
          <w:rFonts w:ascii="Calibri" w:hAnsi="Calibri" w:cs="Calibri"/>
        </w:rPr>
        <w:t>surprising style and method of storytelling</w:t>
      </w:r>
      <w:r>
        <w:rPr>
          <w:rFonts w:ascii="Calibri" w:hAnsi="Calibri" w:cs="Calibri"/>
        </w:rPr>
        <w:t>.</w:t>
      </w:r>
      <w:r w:rsidRPr="0004545D">
        <w:rPr>
          <w:rFonts w:ascii="Calibri" w:hAnsi="Calibri" w:cs="Calibri"/>
        </w:rPr>
        <w:t xml:space="preserve"> Hoffmann has published nine </w:t>
      </w:r>
      <w:r>
        <w:rPr>
          <w:rFonts w:ascii="Calibri" w:hAnsi="Calibri" w:cs="Calibri"/>
        </w:rPr>
        <w:t xml:space="preserve">works of prose fiction </w:t>
      </w:r>
      <w:r w:rsidRPr="0004545D">
        <w:rPr>
          <w:rFonts w:ascii="Calibri" w:hAnsi="Calibri" w:cs="Calibri"/>
        </w:rPr>
        <w:t>since then</w:t>
      </w:r>
      <w:r>
        <w:rPr>
          <w:rFonts w:ascii="Calibri" w:hAnsi="Calibri" w:cs="Calibri"/>
        </w:rPr>
        <w:t xml:space="preserve">, in addition to poetry translations and anthologies. </w:t>
      </w:r>
    </w:p>
    <w:p w14:paraId="015087D5" w14:textId="77777777" w:rsidR="00CE1ADC" w:rsidRPr="0004545D" w:rsidRDefault="00CE1ADC" w:rsidP="00CE1ADC">
      <w:pPr>
        <w:widowControl w:val="0"/>
        <w:autoSpaceDE w:val="0"/>
        <w:autoSpaceDN w:val="0"/>
        <w:adjustRightInd w:val="0"/>
        <w:rPr>
          <w:rFonts w:ascii="Calibri" w:hAnsi="Calibri" w:cs="Calibri"/>
        </w:rPr>
      </w:pPr>
      <w:r>
        <w:rPr>
          <w:rFonts w:ascii="Calibri" w:hAnsi="Calibri" w:cs="Calibri"/>
        </w:rPr>
        <w:t>---------------------------------------------------------------------------------------------------------------------</w:t>
      </w:r>
    </w:p>
    <w:p w14:paraId="0977B71F" w14:textId="77777777" w:rsidR="00CE1ADC" w:rsidRDefault="00CE1ADC" w:rsidP="00CE1ADC">
      <w:pPr>
        <w:widowControl w:val="0"/>
        <w:autoSpaceDE w:val="0"/>
        <w:autoSpaceDN w:val="0"/>
        <w:adjustRightInd w:val="0"/>
        <w:rPr>
          <w:rFonts w:ascii="Calibri" w:hAnsi="Calibri" w:cs="Calibri"/>
        </w:rPr>
      </w:pPr>
    </w:p>
    <w:p w14:paraId="50B8D157" w14:textId="77777777" w:rsidR="00CE1ADC" w:rsidRDefault="00CE1ADC" w:rsidP="00CE1ADC">
      <w:pPr>
        <w:widowControl w:val="0"/>
        <w:autoSpaceDE w:val="0"/>
        <w:autoSpaceDN w:val="0"/>
        <w:adjustRightInd w:val="0"/>
        <w:rPr>
          <w:rFonts w:ascii="Calibri" w:hAnsi="Calibri" w:cs="Calibri"/>
        </w:rPr>
      </w:pPr>
      <w:r>
        <w:rPr>
          <w:rFonts w:ascii="Calibri" w:hAnsi="Calibri" w:cs="Calibri"/>
        </w:rPr>
        <w:t xml:space="preserve">Hoffmann was </w:t>
      </w:r>
      <w:r w:rsidRPr="0004545D">
        <w:rPr>
          <w:rFonts w:ascii="Calibri" w:hAnsi="Calibri" w:cs="Calibri"/>
        </w:rPr>
        <w:t xml:space="preserve">born </w:t>
      </w:r>
      <w:r>
        <w:rPr>
          <w:rFonts w:ascii="Calibri" w:hAnsi="Calibri" w:cs="Calibri"/>
        </w:rPr>
        <w:t>in Romania and moved with his parents to Mandatory Palestine as a baby. Shortly afterwards his mother died</w:t>
      </w:r>
      <w:r>
        <w:rPr>
          <w:rFonts w:ascii="Times New Roman" w:hAnsi="Times New Roman" w:cs="Times New Roman"/>
        </w:rPr>
        <w:t xml:space="preserve">. </w:t>
      </w:r>
      <w:r>
        <w:rPr>
          <w:rFonts w:ascii="Calibri" w:hAnsi="Calibri" w:cs="Calibri"/>
        </w:rPr>
        <w:t xml:space="preserve">This biographical </w:t>
      </w:r>
      <w:r w:rsidRPr="00047839">
        <w:rPr>
          <w:rFonts w:ascii="Calibri" w:hAnsi="Calibri" w:cs="Calibri"/>
        </w:rPr>
        <w:t>element</w:t>
      </w:r>
      <w:r>
        <w:rPr>
          <w:rFonts w:ascii="Calibri" w:hAnsi="Calibri" w:cs="Calibri"/>
        </w:rPr>
        <w:t xml:space="preserve"> found its way into a few of his works, including ‘</w:t>
      </w:r>
      <w:proofErr w:type="spellStart"/>
      <w:r w:rsidRPr="000737C9">
        <w:rPr>
          <w:rFonts w:ascii="Calibri" w:hAnsi="Calibri" w:cs="Calibri"/>
        </w:rPr>
        <w:t>Katschen</w:t>
      </w:r>
      <w:proofErr w:type="spellEnd"/>
      <w:r>
        <w:rPr>
          <w:rFonts w:ascii="Calibri" w:hAnsi="Calibri" w:cs="Calibri"/>
        </w:rPr>
        <w:t xml:space="preserve">’ (1989), published in his first collection of stories. It is the story of a boy whose mother has died and whose father is in a mental institute. The orphan’s elderly relatives are no longer able to raise him. His journey to find his next home (or to get back to his lost one) is depicted from his point of view, a method that allows a fresh look at a variety of metaphysical questions, as well as an estranged depiction of people in the arena of Israeli society. </w:t>
      </w:r>
    </w:p>
    <w:p w14:paraId="5D43DAF8" w14:textId="77777777" w:rsidR="00CE1ADC" w:rsidRDefault="00CE1ADC" w:rsidP="00CE1ADC">
      <w:pPr>
        <w:widowControl w:val="0"/>
        <w:autoSpaceDE w:val="0"/>
        <w:autoSpaceDN w:val="0"/>
        <w:adjustRightInd w:val="0"/>
        <w:rPr>
          <w:rFonts w:ascii="Calibri" w:hAnsi="Calibri" w:cs="Calibri"/>
        </w:rPr>
      </w:pPr>
    </w:p>
    <w:p w14:paraId="0F3454E2" w14:textId="77777777" w:rsidR="00CE1ADC" w:rsidRPr="000D3BF8" w:rsidRDefault="00CE1ADC" w:rsidP="00CE1ADC">
      <w:pPr>
        <w:widowControl w:val="0"/>
        <w:autoSpaceDE w:val="0"/>
        <w:autoSpaceDN w:val="0"/>
        <w:adjustRightInd w:val="0"/>
        <w:rPr>
          <w:rFonts w:ascii="Calibri" w:hAnsi="Calibri" w:cs="Calibri"/>
        </w:rPr>
      </w:pPr>
      <w:r w:rsidRPr="000D3BF8">
        <w:rPr>
          <w:rFonts w:ascii="Calibri" w:hAnsi="Calibri" w:cs="Calibri"/>
        </w:rPr>
        <w:t xml:space="preserve">At the center of most of Hoffmann’s fiction stands </w:t>
      </w:r>
      <w:r>
        <w:rPr>
          <w:rFonts w:ascii="Calibri" w:hAnsi="Calibri" w:cs="Calibri"/>
        </w:rPr>
        <w:t xml:space="preserve">this experience of </w:t>
      </w:r>
      <w:proofErr w:type="spellStart"/>
      <w:r>
        <w:rPr>
          <w:rFonts w:ascii="Calibri" w:hAnsi="Calibri" w:cs="Calibri"/>
        </w:rPr>
        <w:t>marginalised</w:t>
      </w:r>
      <w:proofErr w:type="spellEnd"/>
      <w:r>
        <w:rPr>
          <w:rFonts w:ascii="Calibri" w:hAnsi="Calibri" w:cs="Calibri"/>
        </w:rPr>
        <w:t xml:space="preserve"> figures: orphans,</w:t>
      </w:r>
      <w:r w:rsidRPr="000D3BF8">
        <w:rPr>
          <w:rFonts w:ascii="Calibri" w:hAnsi="Calibri" w:cs="Calibri"/>
        </w:rPr>
        <w:t xml:space="preserve"> new immigrants, women, people of age, single parents and widowers,</w:t>
      </w:r>
    </w:p>
    <w:p w14:paraId="65A90E15" w14:textId="77777777" w:rsidR="00CE1ADC" w:rsidRDefault="00CE1ADC" w:rsidP="00CE1ADC">
      <w:pPr>
        <w:rPr>
          <w:rFonts w:cs="Times New Roman"/>
          <w:sz w:val="22"/>
          <w:szCs w:val="22"/>
        </w:rPr>
      </w:pPr>
      <w:proofErr w:type="gramStart"/>
      <w:r w:rsidRPr="000D3BF8">
        <w:rPr>
          <w:rFonts w:ascii="Calibri" w:hAnsi="Calibri" w:cs="Calibri"/>
        </w:rPr>
        <w:t>to</w:t>
      </w:r>
      <w:proofErr w:type="gramEnd"/>
      <w:r w:rsidRPr="000D3BF8">
        <w:rPr>
          <w:rFonts w:ascii="Calibri" w:hAnsi="Calibri" w:cs="Calibri"/>
        </w:rPr>
        <w:t xml:space="preserve"> name a few. </w:t>
      </w:r>
      <w:r>
        <w:rPr>
          <w:rFonts w:ascii="Calibri" w:hAnsi="Calibri" w:cs="Calibri"/>
        </w:rPr>
        <w:t>Hoffmann uses unusual techniques to tell the stories of these others, and to represent them through the formal aspects of his text. One famous example is his use of Yiddish in the Hebrew novella ‘</w:t>
      </w:r>
      <w:proofErr w:type="spellStart"/>
      <w:r>
        <w:rPr>
          <w:rFonts w:ascii="Calibri" w:hAnsi="Calibri" w:cs="Calibri"/>
        </w:rPr>
        <w:t>Sefer</w:t>
      </w:r>
      <w:proofErr w:type="spellEnd"/>
      <w:r>
        <w:rPr>
          <w:rFonts w:ascii="Calibri" w:hAnsi="Calibri" w:cs="Calibri"/>
        </w:rPr>
        <w:t xml:space="preserve"> </w:t>
      </w:r>
      <w:proofErr w:type="spellStart"/>
      <w:r>
        <w:rPr>
          <w:rFonts w:ascii="Calibri" w:hAnsi="Calibri" w:cs="Calibri"/>
        </w:rPr>
        <w:t>Yosef</w:t>
      </w:r>
      <w:proofErr w:type="spellEnd"/>
      <w:r>
        <w:rPr>
          <w:rFonts w:ascii="Calibri" w:hAnsi="Calibri" w:cs="Calibri"/>
        </w:rPr>
        <w:t xml:space="preserve">’ (‘The Book of Joseph’), which appeared in the collection of the same name. </w:t>
      </w:r>
      <w:r w:rsidRPr="007459AA">
        <w:rPr>
          <w:rFonts w:ascii="Calibri" w:hAnsi="Calibri" w:cs="Calibri"/>
        </w:rPr>
        <w:t>The story follows the</w:t>
      </w:r>
      <w:r>
        <w:rPr>
          <w:rFonts w:ascii="Calibri" w:hAnsi="Calibri" w:cs="Calibri"/>
        </w:rPr>
        <w:t xml:space="preserve"> </w:t>
      </w:r>
      <w:r w:rsidRPr="007459AA">
        <w:rPr>
          <w:rFonts w:ascii="Calibri" w:hAnsi="Calibri" w:cs="Calibri"/>
        </w:rPr>
        <w:t>li</w:t>
      </w:r>
      <w:r>
        <w:rPr>
          <w:rFonts w:ascii="Calibri" w:hAnsi="Calibri" w:cs="Calibri"/>
        </w:rPr>
        <w:t>fe</w:t>
      </w:r>
      <w:r w:rsidRPr="007459AA">
        <w:rPr>
          <w:rFonts w:ascii="Calibri" w:hAnsi="Calibri" w:cs="Calibri"/>
        </w:rPr>
        <w:t xml:space="preserve"> of </w:t>
      </w:r>
      <w:proofErr w:type="spellStart"/>
      <w:proofErr w:type="gramStart"/>
      <w:r w:rsidRPr="007459AA">
        <w:rPr>
          <w:rFonts w:ascii="Calibri" w:hAnsi="Calibri" w:cs="Calibri"/>
        </w:rPr>
        <w:t>Yosef</w:t>
      </w:r>
      <w:proofErr w:type="spellEnd"/>
      <w:r>
        <w:rPr>
          <w:rFonts w:ascii="Calibri" w:hAnsi="Calibri" w:cs="Calibri"/>
        </w:rPr>
        <w:t>,</w:t>
      </w:r>
      <w:proofErr w:type="gramEnd"/>
      <w:r>
        <w:rPr>
          <w:rFonts w:ascii="Calibri" w:hAnsi="Calibri" w:cs="Calibri"/>
        </w:rPr>
        <w:t xml:space="preserve"> a Polish Jew who escaped to Berlin</w:t>
      </w:r>
      <w:r w:rsidRPr="007459AA">
        <w:rPr>
          <w:rFonts w:ascii="Calibri" w:hAnsi="Calibri" w:cs="Calibri"/>
        </w:rPr>
        <w:t xml:space="preserve"> </w:t>
      </w:r>
      <w:r>
        <w:rPr>
          <w:rFonts w:ascii="Calibri" w:hAnsi="Calibri" w:cs="Calibri"/>
        </w:rPr>
        <w:t xml:space="preserve">after his wife was murdered in a pogrom, until he and his son </w:t>
      </w:r>
      <w:r w:rsidRPr="007459AA">
        <w:rPr>
          <w:rFonts w:ascii="Calibri" w:hAnsi="Calibri" w:cs="Calibri"/>
        </w:rPr>
        <w:t>are</w:t>
      </w:r>
      <w:r>
        <w:rPr>
          <w:rFonts w:ascii="Calibri" w:hAnsi="Calibri" w:cs="Calibri"/>
        </w:rPr>
        <w:t xml:space="preserve"> </w:t>
      </w:r>
      <w:r w:rsidRPr="007459AA">
        <w:rPr>
          <w:rFonts w:ascii="Calibri" w:hAnsi="Calibri" w:cs="Calibri"/>
        </w:rPr>
        <w:t xml:space="preserve">murdered by a young Nazi boy on </w:t>
      </w:r>
      <w:proofErr w:type="spellStart"/>
      <w:r w:rsidRPr="007459AA">
        <w:rPr>
          <w:rFonts w:ascii="Calibri" w:hAnsi="Calibri" w:cs="Calibri"/>
        </w:rPr>
        <w:t>Kristallnacht</w:t>
      </w:r>
      <w:proofErr w:type="spellEnd"/>
      <w:r w:rsidRPr="007459AA">
        <w:rPr>
          <w:rFonts w:ascii="Calibri" w:hAnsi="Calibri" w:cs="Calibri"/>
        </w:rPr>
        <w:t>. Yiddish words</w:t>
      </w:r>
      <w:r>
        <w:rPr>
          <w:rFonts w:ascii="Calibri" w:hAnsi="Calibri" w:cs="Calibri"/>
        </w:rPr>
        <w:t xml:space="preserve"> appear throughout</w:t>
      </w:r>
      <w:r w:rsidRPr="007459AA">
        <w:rPr>
          <w:rFonts w:ascii="Calibri" w:hAnsi="Calibri" w:cs="Calibri"/>
        </w:rPr>
        <w:t xml:space="preserve"> the Hebrew</w:t>
      </w:r>
      <w:r>
        <w:rPr>
          <w:rFonts w:ascii="Calibri" w:hAnsi="Calibri" w:cs="Calibri"/>
        </w:rPr>
        <w:t xml:space="preserve"> </w:t>
      </w:r>
      <w:r w:rsidRPr="007459AA">
        <w:rPr>
          <w:rFonts w:ascii="Calibri" w:hAnsi="Calibri" w:cs="Calibri"/>
        </w:rPr>
        <w:t>text,</w:t>
      </w:r>
      <w:r>
        <w:rPr>
          <w:rFonts w:ascii="Calibri" w:hAnsi="Calibri" w:cs="Calibri"/>
        </w:rPr>
        <w:t xml:space="preserve"> representing </w:t>
      </w:r>
      <w:proofErr w:type="spellStart"/>
      <w:r>
        <w:rPr>
          <w:rFonts w:ascii="Calibri" w:hAnsi="Calibri" w:cs="Calibri"/>
        </w:rPr>
        <w:t>Yosef’s</w:t>
      </w:r>
      <w:proofErr w:type="spellEnd"/>
      <w:r>
        <w:rPr>
          <w:rFonts w:ascii="Calibri" w:hAnsi="Calibri" w:cs="Calibri"/>
        </w:rPr>
        <w:t xml:space="preserve"> and his son’s everyday language.</w:t>
      </w:r>
      <w:r w:rsidRPr="007459AA">
        <w:rPr>
          <w:rFonts w:ascii="Calibri" w:hAnsi="Calibri" w:cs="Calibri"/>
        </w:rPr>
        <w:t xml:space="preserve"> </w:t>
      </w:r>
      <w:r>
        <w:rPr>
          <w:rFonts w:ascii="Calibri" w:hAnsi="Calibri" w:cs="Calibri"/>
        </w:rPr>
        <w:t>The</w:t>
      </w:r>
      <w:r w:rsidRPr="007459AA">
        <w:rPr>
          <w:rFonts w:ascii="Calibri" w:hAnsi="Calibri" w:cs="Calibri"/>
        </w:rPr>
        <w:t xml:space="preserve"> </w:t>
      </w:r>
      <w:r>
        <w:rPr>
          <w:rFonts w:ascii="Calibri" w:hAnsi="Calibri" w:cs="Calibri"/>
        </w:rPr>
        <w:t xml:space="preserve">Hebrew </w:t>
      </w:r>
      <w:r w:rsidRPr="007459AA">
        <w:rPr>
          <w:rFonts w:ascii="Calibri" w:hAnsi="Calibri" w:cs="Calibri"/>
        </w:rPr>
        <w:t>translation</w:t>
      </w:r>
      <w:r>
        <w:rPr>
          <w:rFonts w:ascii="Calibri" w:hAnsi="Calibri" w:cs="Calibri"/>
        </w:rPr>
        <w:t xml:space="preserve"> of these words appears</w:t>
      </w:r>
      <w:r w:rsidRPr="007459AA">
        <w:rPr>
          <w:rFonts w:ascii="Calibri" w:hAnsi="Calibri" w:cs="Calibri"/>
        </w:rPr>
        <w:t xml:space="preserve"> at the margins of the page</w:t>
      </w:r>
      <w:r>
        <w:rPr>
          <w:rFonts w:ascii="Calibri" w:hAnsi="Calibri" w:cs="Calibri"/>
        </w:rPr>
        <w:t xml:space="preserve">. </w:t>
      </w:r>
      <w:r w:rsidRPr="007459AA">
        <w:rPr>
          <w:rFonts w:ascii="Calibri" w:hAnsi="Calibri" w:cs="Calibri"/>
        </w:rPr>
        <w:t xml:space="preserve"> </w:t>
      </w:r>
    </w:p>
    <w:p w14:paraId="218E2D5F" w14:textId="77777777" w:rsidR="00CE1ADC" w:rsidRDefault="00CE1ADC" w:rsidP="00CE1ADC">
      <w:pPr>
        <w:rPr>
          <w:rFonts w:cs="Times New Roman"/>
          <w:sz w:val="22"/>
          <w:szCs w:val="22"/>
        </w:rPr>
      </w:pPr>
    </w:p>
    <w:p w14:paraId="666F6502" w14:textId="77777777" w:rsidR="00CE1ADC" w:rsidRDefault="00CE1ADC" w:rsidP="00CE1ADC">
      <w:pPr>
        <w:widowControl w:val="0"/>
        <w:autoSpaceDE w:val="0"/>
        <w:autoSpaceDN w:val="0"/>
        <w:adjustRightInd w:val="0"/>
        <w:rPr>
          <w:rFonts w:ascii="Calibri" w:hAnsi="Calibri" w:cs="Calibri"/>
        </w:rPr>
      </w:pPr>
      <w:r>
        <w:rPr>
          <w:rFonts w:ascii="Calibri" w:hAnsi="Calibri" w:cs="Calibri"/>
        </w:rPr>
        <w:t xml:space="preserve">This method appears in Hoffmann’s novels as well. His first novel, </w:t>
      </w:r>
      <w:r w:rsidRPr="00440D95">
        <w:rPr>
          <w:rFonts w:ascii="Calibri" w:hAnsi="Calibri" w:cs="Calibri"/>
          <w:i/>
          <w:iCs/>
        </w:rPr>
        <w:t xml:space="preserve">Bernhardt </w:t>
      </w:r>
      <w:r w:rsidRPr="00440D95">
        <w:rPr>
          <w:rFonts w:ascii="Calibri" w:hAnsi="Calibri" w:cs="Calibri"/>
        </w:rPr>
        <w:t>(1989),</w:t>
      </w:r>
      <w:r w:rsidRPr="00EB1C5F">
        <w:rPr>
          <w:sz w:val="22"/>
          <w:szCs w:val="22"/>
        </w:rPr>
        <w:t xml:space="preserve"> </w:t>
      </w:r>
      <w:r>
        <w:rPr>
          <w:rFonts w:ascii="Calibri" w:hAnsi="Calibri" w:cs="Calibri"/>
        </w:rPr>
        <w:t>tells the story of a</w:t>
      </w:r>
      <w:r w:rsidRPr="00440D95">
        <w:rPr>
          <w:rFonts w:ascii="Calibri" w:hAnsi="Calibri" w:cs="Calibri"/>
        </w:rPr>
        <w:t>n</w:t>
      </w:r>
      <w:r>
        <w:rPr>
          <w:rFonts w:ascii="Calibri" w:hAnsi="Calibri" w:cs="Calibri"/>
        </w:rPr>
        <w:t xml:space="preserve"> elderly</w:t>
      </w:r>
      <w:r w:rsidRPr="00440D95">
        <w:rPr>
          <w:rFonts w:ascii="Calibri" w:hAnsi="Calibri" w:cs="Calibri"/>
        </w:rPr>
        <w:t xml:space="preserve"> </w:t>
      </w:r>
      <w:r>
        <w:rPr>
          <w:rFonts w:ascii="Calibri" w:hAnsi="Calibri" w:cs="Calibri"/>
        </w:rPr>
        <w:t xml:space="preserve">widower living in Mandatory Palestine. Bernhardt is a German Jew, and here too, German words appear in the text, with their Hebrew translation at the margins of the page. Bernhardt marginal status is represented in the text by yet another special technique, which was to become Hoffmann’s signature.  The novel is divided into stanzas composed of short lines. The ends of the lines are typically rhymed and the language is highly metaphorical. By employing these and other poetic elements in the novel, </w:t>
      </w:r>
      <w:r w:rsidRPr="00297D40">
        <w:rPr>
          <w:rFonts w:ascii="Calibri" w:hAnsi="Calibri" w:cs="Calibri"/>
        </w:rPr>
        <w:t xml:space="preserve">Hoffmann </w:t>
      </w:r>
      <w:r>
        <w:rPr>
          <w:rFonts w:ascii="Calibri" w:hAnsi="Calibri" w:cs="Calibri"/>
        </w:rPr>
        <w:t xml:space="preserve">blurs </w:t>
      </w:r>
      <w:r w:rsidRPr="00297D40">
        <w:rPr>
          <w:rFonts w:ascii="Calibri" w:hAnsi="Calibri" w:cs="Calibri"/>
        </w:rPr>
        <w:t>two</w:t>
      </w:r>
      <w:r>
        <w:rPr>
          <w:rFonts w:ascii="Calibri" w:hAnsi="Calibri" w:cs="Calibri"/>
        </w:rPr>
        <w:t xml:space="preserve"> distinct genres, </w:t>
      </w:r>
      <w:r w:rsidRPr="00297D40">
        <w:rPr>
          <w:rFonts w:ascii="Calibri" w:hAnsi="Calibri" w:cs="Calibri"/>
        </w:rPr>
        <w:t xml:space="preserve">not adhering to </w:t>
      </w:r>
      <w:r>
        <w:rPr>
          <w:rFonts w:ascii="Calibri" w:hAnsi="Calibri" w:cs="Calibri"/>
        </w:rPr>
        <w:t>either prose or poetry.</w:t>
      </w:r>
      <w:r w:rsidRPr="00297D40">
        <w:rPr>
          <w:rFonts w:ascii="Calibri" w:hAnsi="Calibri" w:cs="Calibri"/>
        </w:rPr>
        <w:t xml:space="preserve"> </w:t>
      </w:r>
      <w:r>
        <w:rPr>
          <w:rFonts w:ascii="Calibri" w:hAnsi="Calibri" w:cs="Calibri"/>
        </w:rPr>
        <w:t xml:space="preserve">Similarly, in his </w:t>
      </w:r>
      <w:r w:rsidRPr="00297D40">
        <w:rPr>
          <w:rFonts w:ascii="Calibri" w:hAnsi="Calibri" w:cs="Calibri"/>
        </w:rPr>
        <w:t xml:space="preserve">1991 novel </w:t>
      </w:r>
      <w:proofErr w:type="spellStart"/>
      <w:r w:rsidRPr="001E75B8">
        <w:rPr>
          <w:rFonts w:ascii="Calibri" w:hAnsi="Calibri" w:cs="Calibri"/>
          <w:i/>
          <w:iCs/>
        </w:rPr>
        <w:t>Cristus</w:t>
      </w:r>
      <w:proofErr w:type="spellEnd"/>
      <w:r w:rsidRPr="001E75B8">
        <w:rPr>
          <w:rFonts w:ascii="Calibri" w:hAnsi="Calibri" w:cs="Calibri"/>
          <w:i/>
          <w:iCs/>
        </w:rPr>
        <w:t xml:space="preserve"> </w:t>
      </w:r>
      <w:proofErr w:type="spellStart"/>
      <w:r w:rsidRPr="001E75B8">
        <w:rPr>
          <w:rFonts w:ascii="Calibri" w:hAnsi="Calibri" w:cs="Calibri"/>
          <w:i/>
          <w:iCs/>
        </w:rPr>
        <w:t>shel</w:t>
      </w:r>
      <w:proofErr w:type="spellEnd"/>
      <w:r w:rsidRPr="001E75B8">
        <w:rPr>
          <w:rFonts w:ascii="Calibri" w:hAnsi="Calibri" w:cs="Calibri"/>
          <w:i/>
          <w:iCs/>
        </w:rPr>
        <w:t xml:space="preserve"> </w:t>
      </w:r>
      <w:proofErr w:type="spellStart"/>
      <w:r w:rsidRPr="001E75B8">
        <w:rPr>
          <w:rFonts w:ascii="Calibri" w:hAnsi="Calibri" w:cs="Calibri"/>
          <w:i/>
          <w:iCs/>
        </w:rPr>
        <w:t>dagim</w:t>
      </w:r>
      <w:proofErr w:type="spellEnd"/>
      <w:r w:rsidRPr="00297D40">
        <w:rPr>
          <w:rFonts w:ascii="Calibri" w:hAnsi="Calibri" w:cs="Calibri"/>
        </w:rPr>
        <w:t xml:space="preserve">  (</w:t>
      </w:r>
      <w:r>
        <w:rPr>
          <w:rFonts w:ascii="Calibri" w:hAnsi="Calibri" w:cs="Calibri"/>
          <w:i/>
          <w:iCs/>
        </w:rPr>
        <w:t xml:space="preserve">The </w:t>
      </w:r>
      <w:r w:rsidRPr="007B0862">
        <w:rPr>
          <w:rFonts w:ascii="Calibri" w:hAnsi="Calibri" w:cs="Calibri"/>
          <w:i/>
          <w:iCs/>
        </w:rPr>
        <w:t>Christ of Fish</w:t>
      </w:r>
      <w:r w:rsidRPr="00297D40">
        <w:rPr>
          <w:rFonts w:ascii="Calibri" w:hAnsi="Calibri" w:cs="Calibri"/>
        </w:rPr>
        <w:t xml:space="preserve">), </w:t>
      </w:r>
      <w:r>
        <w:rPr>
          <w:rFonts w:ascii="Calibri" w:hAnsi="Calibri" w:cs="Calibri"/>
        </w:rPr>
        <w:t>Hoffmann tells</w:t>
      </w:r>
      <w:r w:rsidRPr="00297D40">
        <w:rPr>
          <w:rFonts w:ascii="Calibri" w:hAnsi="Calibri" w:cs="Calibri"/>
        </w:rPr>
        <w:t xml:space="preserve"> the story of </w:t>
      </w:r>
      <w:r>
        <w:rPr>
          <w:rFonts w:ascii="Calibri" w:hAnsi="Calibri" w:cs="Calibri"/>
        </w:rPr>
        <w:t xml:space="preserve">a group of </w:t>
      </w:r>
      <w:r w:rsidRPr="00297D40">
        <w:rPr>
          <w:rFonts w:ascii="Calibri" w:hAnsi="Calibri" w:cs="Calibri"/>
        </w:rPr>
        <w:t>elderly immigrants</w:t>
      </w:r>
      <w:r>
        <w:rPr>
          <w:rFonts w:ascii="Calibri" w:hAnsi="Calibri" w:cs="Calibri"/>
        </w:rPr>
        <w:t xml:space="preserve"> </w:t>
      </w:r>
      <w:r w:rsidRPr="00297D40">
        <w:rPr>
          <w:rFonts w:ascii="Calibri" w:hAnsi="Calibri" w:cs="Calibri"/>
        </w:rPr>
        <w:t xml:space="preserve">from Central Europe and their new lives in Zionist Palestine. </w:t>
      </w:r>
      <w:r>
        <w:rPr>
          <w:rFonts w:ascii="Calibri" w:hAnsi="Calibri" w:cs="Calibri"/>
        </w:rPr>
        <w:t xml:space="preserve">Here too, as in all of his subsequent novels, Hoffmann uses this very special style, combined with a fragmental and fractured narrative.  </w:t>
      </w:r>
    </w:p>
    <w:p w14:paraId="5A82F336" w14:textId="77777777" w:rsidR="00CE1ADC" w:rsidRDefault="00CE1ADC" w:rsidP="00CE1ADC">
      <w:pPr>
        <w:widowControl w:val="0"/>
        <w:autoSpaceDE w:val="0"/>
        <w:autoSpaceDN w:val="0"/>
        <w:adjustRightInd w:val="0"/>
        <w:rPr>
          <w:rFonts w:ascii="Calibri" w:hAnsi="Calibri" w:cs="Calibri"/>
        </w:rPr>
      </w:pPr>
    </w:p>
    <w:p w14:paraId="6CB957A0" w14:textId="77777777" w:rsidR="00CE1ADC" w:rsidRDefault="00CE1ADC" w:rsidP="00CE1ADC">
      <w:pPr>
        <w:rPr>
          <w:rFonts w:ascii="Calibri" w:hAnsi="Calibri" w:cs="Calibri"/>
        </w:rPr>
      </w:pPr>
      <w:r>
        <w:rPr>
          <w:rFonts w:ascii="Calibri" w:hAnsi="Calibri" w:cs="Calibri"/>
        </w:rPr>
        <w:lastRenderedPageBreak/>
        <w:t xml:space="preserve">In some of his later novels Hoffmann also includes non-verbal media. For example, he illustrates </w:t>
      </w:r>
      <w:r w:rsidRPr="00593887">
        <w:rPr>
          <w:rFonts w:ascii="Calibri" w:hAnsi="Calibri" w:cs="Calibri"/>
          <w:i/>
          <w:iCs/>
        </w:rPr>
        <w:t xml:space="preserve">Ma </w:t>
      </w:r>
      <w:proofErr w:type="spellStart"/>
      <w:r w:rsidRPr="00593887">
        <w:rPr>
          <w:rFonts w:ascii="Calibri" w:hAnsi="Calibri" w:cs="Calibri"/>
          <w:i/>
          <w:iCs/>
        </w:rPr>
        <w:t>Shlomkekh</w:t>
      </w:r>
      <w:proofErr w:type="spellEnd"/>
      <w:r w:rsidRPr="00593887">
        <w:rPr>
          <w:rFonts w:ascii="Calibri" w:hAnsi="Calibri" w:cs="Calibri"/>
          <w:i/>
          <w:iCs/>
        </w:rPr>
        <w:t xml:space="preserve"> Dolores?</w:t>
      </w:r>
      <w:r>
        <w:rPr>
          <w:rFonts w:ascii="Calibri" w:hAnsi="Calibri" w:cs="Calibri"/>
        </w:rPr>
        <w:t xml:space="preserve"> (</w:t>
      </w:r>
      <w:r w:rsidRPr="00593887">
        <w:rPr>
          <w:rFonts w:ascii="Calibri" w:hAnsi="Calibri" w:cs="Calibri"/>
          <w:i/>
          <w:iCs/>
        </w:rPr>
        <w:t>How Do you Do Dolores?</w:t>
      </w:r>
      <w:r>
        <w:rPr>
          <w:rFonts w:ascii="Calibri" w:hAnsi="Calibri" w:cs="Calibri"/>
        </w:rPr>
        <w:t xml:space="preserve"> 1995) with photographs, and both </w:t>
      </w:r>
      <w:r w:rsidRPr="005D2ECD">
        <w:rPr>
          <w:rFonts w:ascii="Calibri" w:hAnsi="Calibri" w:cs="Calibri"/>
          <w:i/>
          <w:iCs/>
        </w:rPr>
        <w:t>Ha-</w:t>
      </w:r>
      <w:proofErr w:type="spellStart"/>
      <w:r w:rsidRPr="005D2ECD">
        <w:rPr>
          <w:rFonts w:ascii="Calibri" w:hAnsi="Calibri" w:cs="Calibri"/>
          <w:i/>
          <w:iCs/>
        </w:rPr>
        <w:t>shunra</w:t>
      </w:r>
      <w:proofErr w:type="spellEnd"/>
      <w:r w:rsidRPr="005D2ECD">
        <w:rPr>
          <w:rFonts w:ascii="Calibri" w:hAnsi="Calibri" w:cs="Calibri"/>
          <w:i/>
          <w:iCs/>
        </w:rPr>
        <w:t xml:space="preserve"> </w:t>
      </w:r>
      <w:proofErr w:type="spellStart"/>
      <w:r w:rsidRPr="005D2ECD">
        <w:rPr>
          <w:rFonts w:ascii="Calibri" w:hAnsi="Calibri" w:cs="Calibri"/>
          <w:i/>
          <w:iCs/>
        </w:rPr>
        <w:t>ve</w:t>
      </w:r>
      <w:proofErr w:type="spellEnd"/>
      <w:r w:rsidRPr="005D2ECD">
        <w:rPr>
          <w:rFonts w:ascii="Calibri" w:hAnsi="Calibri" w:cs="Calibri"/>
          <w:i/>
          <w:iCs/>
        </w:rPr>
        <w:t>-ha-</w:t>
      </w:r>
      <w:proofErr w:type="spellStart"/>
      <w:r w:rsidRPr="005D2ECD">
        <w:rPr>
          <w:rFonts w:ascii="Calibri" w:hAnsi="Calibri" w:cs="Calibri"/>
          <w:i/>
          <w:iCs/>
        </w:rPr>
        <w:t>shme</w:t>
      </w:r>
      <w:r>
        <w:rPr>
          <w:rFonts w:ascii="Calibri" w:hAnsi="Calibri" w:cs="Calibri"/>
          <w:i/>
          <w:iCs/>
        </w:rPr>
        <w:t>tter</w:t>
      </w:r>
      <w:r w:rsidRPr="005D2ECD">
        <w:rPr>
          <w:rFonts w:ascii="Calibri" w:hAnsi="Calibri" w:cs="Calibri"/>
          <w:i/>
          <w:iCs/>
        </w:rPr>
        <w:t>ling</w:t>
      </w:r>
      <w:proofErr w:type="spellEnd"/>
      <w:r>
        <w:rPr>
          <w:rFonts w:ascii="Calibri" w:hAnsi="Calibri" w:cs="Calibri"/>
        </w:rPr>
        <w:t xml:space="preserve"> (</w:t>
      </w:r>
      <w:r>
        <w:rPr>
          <w:rFonts w:ascii="Calibri" w:hAnsi="Calibri" w:cs="Calibri"/>
          <w:i/>
        </w:rPr>
        <w:t xml:space="preserve">The </w:t>
      </w:r>
      <w:proofErr w:type="spellStart"/>
      <w:r>
        <w:rPr>
          <w:rFonts w:ascii="Calibri" w:hAnsi="Calibri" w:cs="Calibri"/>
          <w:i/>
        </w:rPr>
        <w:t>Shunra</w:t>
      </w:r>
      <w:proofErr w:type="spellEnd"/>
      <w:r>
        <w:rPr>
          <w:rFonts w:ascii="Calibri" w:hAnsi="Calibri" w:cs="Calibri"/>
          <w:i/>
        </w:rPr>
        <w:t xml:space="preserve"> and the </w:t>
      </w:r>
      <w:proofErr w:type="spellStart"/>
      <w:r>
        <w:rPr>
          <w:rFonts w:ascii="Calibri" w:hAnsi="Calibri" w:cs="Calibri"/>
          <w:i/>
        </w:rPr>
        <w:t>Shmetterling</w:t>
      </w:r>
      <w:proofErr w:type="spellEnd"/>
      <w:r>
        <w:rPr>
          <w:rFonts w:ascii="Calibri" w:hAnsi="Calibri" w:cs="Calibri"/>
        </w:rPr>
        <w:t xml:space="preserve">) (2001) and </w:t>
      </w:r>
      <w:r w:rsidRPr="00593887">
        <w:rPr>
          <w:rFonts w:ascii="Calibri" w:hAnsi="Calibri" w:cs="Calibri"/>
          <w:i/>
          <w:iCs/>
        </w:rPr>
        <w:t>Curriculum Vita</w:t>
      </w:r>
      <w:r>
        <w:rPr>
          <w:rFonts w:ascii="Calibri" w:hAnsi="Calibri" w:cs="Calibri"/>
          <w:i/>
          <w:iCs/>
        </w:rPr>
        <w:t>e</w:t>
      </w:r>
      <w:r>
        <w:rPr>
          <w:rFonts w:ascii="Calibri" w:hAnsi="Calibri" w:cs="Calibri"/>
        </w:rPr>
        <w:t xml:space="preserve"> (2007) with his own drawings. </w:t>
      </w:r>
    </w:p>
    <w:p w14:paraId="1D637C61" w14:textId="77777777" w:rsidR="00CE1ADC" w:rsidRDefault="00CE1ADC" w:rsidP="00CE1ADC">
      <w:pPr>
        <w:rPr>
          <w:rFonts w:ascii="Calibri" w:hAnsi="Calibri" w:cs="Calibri"/>
        </w:rPr>
      </w:pPr>
    </w:p>
    <w:p w14:paraId="0CA75468" w14:textId="77777777" w:rsidR="00CE1ADC" w:rsidRDefault="00CE1ADC" w:rsidP="00CE1ADC">
      <w:pPr>
        <w:rPr>
          <w:rFonts w:ascii="Calibri" w:hAnsi="Calibri" w:cs="Calibri"/>
        </w:rPr>
      </w:pPr>
    </w:p>
    <w:p w14:paraId="0A5DD1FB" w14:textId="77777777" w:rsidR="00CE1ADC" w:rsidRDefault="00CE1ADC" w:rsidP="00CE1ADC">
      <w:pPr>
        <w:rPr>
          <w:rFonts w:ascii="Calibri" w:hAnsi="Calibri" w:cs="Calibri"/>
        </w:rPr>
      </w:pPr>
    </w:p>
    <w:p w14:paraId="4C4D4680" w14:textId="77777777" w:rsidR="00CE1ADC" w:rsidRPr="00AD0A2C" w:rsidRDefault="00CE1ADC" w:rsidP="00CE1ADC">
      <w:pPr>
        <w:rPr>
          <w:rFonts w:ascii="Calibri" w:hAnsi="Calibri" w:cs="Calibri"/>
          <w:b/>
          <w:bCs/>
          <w:u w:val="single"/>
        </w:rPr>
      </w:pPr>
      <w:r w:rsidRPr="00AD0A2C">
        <w:rPr>
          <w:rFonts w:ascii="Calibri" w:hAnsi="Calibri" w:cs="Calibri"/>
          <w:b/>
          <w:bCs/>
          <w:u w:val="single"/>
        </w:rPr>
        <w:t>References and further reading</w:t>
      </w:r>
    </w:p>
    <w:p w14:paraId="4B967ECE" w14:textId="77777777" w:rsidR="00CE1ADC" w:rsidRDefault="00CE1ADC" w:rsidP="00CE1ADC">
      <w:pPr>
        <w:pStyle w:val="ListParagraph"/>
        <w:numPr>
          <w:ilvl w:val="0"/>
          <w:numId w:val="1"/>
        </w:numPr>
        <w:autoSpaceDE w:val="0"/>
        <w:autoSpaceDN w:val="0"/>
        <w:adjustRightInd w:val="0"/>
        <w:spacing w:line="244" w:lineRule="exact"/>
        <w:rPr>
          <w:rFonts w:ascii="Calibri" w:hAnsi="Calibri" w:cs="Calibri"/>
        </w:rPr>
      </w:pPr>
      <w:proofErr w:type="spellStart"/>
      <w:r>
        <w:rPr>
          <w:rFonts w:ascii="Calibri" w:hAnsi="Calibri" w:cs="Calibri"/>
        </w:rPr>
        <w:t>Grumberg</w:t>
      </w:r>
      <w:proofErr w:type="spellEnd"/>
      <w:r>
        <w:rPr>
          <w:rFonts w:ascii="Calibri" w:hAnsi="Calibri" w:cs="Calibri"/>
        </w:rPr>
        <w:t xml:space="preserve">, Karen (2011),'Sight and the Diaspora </w:t>
      </w:r>
      <w:proofErr w:type="spellStart"/>
      <w:r>
        <w:rPr>
          <w:rFonts w:ascii="Calibri" w:hAnsi="Calibri" w:cs="Calibri"/>
        </w:rPr>
        <w:t>Chronotope</w:t>
      </w:r>
      <w:proofErr w:type="spellEnd"/>
      <w:r>
        <w:rPr>
          <w:rFonts w:ascii="Calibri" w:hAnsi="Calibri" w:cs="Calibri"/>
        </w:rPr>
        <w:t xml:space="preserve">’ in </w:t>
      </w:r>
      <w:r>
        <w:rPr>
          <w:rFonts w:ascii="Calibri" w:hAnsi="Calibri" w:cs="Calibri"/>
          <w:i/>
          <w:iCs/>
        </w:rPr>
        <w:t>Place and Ideology in Contemporary Hebrew Literature</w:t>
      </w:r>
      <w:r>
        <w:rPr>
          <w:rFonts w:ascii="Calibri" w:hAnsi="Calibri" w:cs="Calibri"/>
        </w:rPr>
        <w:t>. Syracuse: Syracuse University Press, 158-199.</w:t>
      </w:r>
    </w:p>
    <w:p w14:paraId="678B8AA9" w14:textId="77777777" w:rsidR="00CE1ADC" w:rsidRDefault="00CE1ADC" w:rsidP="00CE1ADC">
      <w:pPr>
        <w:pStyle w:val="ListParagraph"/>
        <w:numPr>
          <w:ilvl w:val="0"/>
          <w:numId w:val="1"/>
        </w:numPr>
        <w:autoSpaceDE w:val="0"/>
        <w:autoSpaceDN w:val="0"/>
        <w:adjustRightInd w:val="0"/>
        <w:spacing w:line="244" w:lineRule="exact"/>
        <w:rPr>
          <w:rFonts w:ascii="Calibri" w:hAnsi="Calibri" w:cs="Calibri"/>
        </w:rPr>
      </w:pPr>
      <w:proofErr w:type="spellStart"/>
      <w:r>
        <w:rPr>
          <w:rFonts w:ascii="Calibri" w:hAnsi="Calibri" w:cs="Calibri"/>
        </w:rPr>
        <w:t>Herzig</w:t>
      </w:r>
      <w:proofErr w:type="spellEnd"/>
      <w:r>
        <w:rPr>
          <w:rFonts w:ascii="Calibri" w:hAnsi="Calibri" w:cs="Calibri"/>
        </w:rPr>
        <w:t xml:space="preserve">, Hanna (1994), </w:t>
      </w:r>
      <w:r w:rsidRPr="00BB189C">
        <w:rPr>
          <w:rFonts w:ascii="Calibri" w:hAnsi="Calibri" w:cs="Calibri"/>
          <w:i/>
          <w:iCs/>
        </w:rPr>
        <w:t>Ha-</w:t>
      </w:r>
      <w:proofErr w:type="spellStart"/>
      <w:r w:rsidRPr="00BB189C">
        <w:rPr>
          <w:rFonts w:ascii="Calibri" w:hAnsi="Calibri" w:cs="Calibri"/>
          <w:i/>
          <w:iCs/>
        </w:rPr>
        <w:t>shem</w:t>
      </w:r>
      <w:proofErr w:type="spellEnd"/>
      <w:r w:rsidRPr="00BB189C">
        <w:rPr>
          <w:rFonts w:ascii="Calibri" w:hAnsi="Calibri" w:cs="Calibri"/>
          <w:i/>
          <w:iCs/>
        </w:rPr>
        <w:t xml:space="preserve"> ha-</w:t>
      </w:r>
      <w:proofErr w:type="spellStart"/>
      <w:r w:rsidRPr="00BB189C">
        <w:rPr>
          <w:rFonts w:ascii="Calibri" w:hAnsi="Calibri" w:cs="Calibri"/>
          <w:i/>
          <w:iCs/>
        </w:rPr>
        <w:t>prati</w:t>
      </w:r>
      <w:proofErr w:type="spellEnd"/>
      <w:r>
        <w:rPr>
          <w:rFonts w:ascii="Calibri" w:hAnsi="Calibri" w:cs="Calibri"/>
        </w:rPr>
        <w:t xml:space="preserve"> (The First Name). Tel Aviv: Ha-kibbutz ha-</w:t>
      </w:r>
      <w:proofErr w:type="spellStart"/>
      <w:r>
        <w:rPr>
          <w:rFonts w:ascii="Calibri" w:hAnsi="Calibri" w:cs="Calibri"/>
        </w:rPr>
        <w:t>me’uhad</w:t>
      </w:r>
      <w:proofErr w:type="spellEnd"/>
      <w:r>
        <w:rPr>
          <w:rFonts w:ascii="Calibri" w:hAnsi="Calibri" w:cs="Calibri"/>
        </w:rPr>
        <w:t xml:space="preserve">.  </w:t>
      </w:r>
    </w:p>
    <w:p w14:paraId="6F536FD3" w14:textId="77777777" w:rsidR="00CE1ADC" w:rsidRDefault="00CE1ADC" w:rsidP="00CE1ADC">
      <w:pPr>
        <w:pStyle w:val="ListParagraph"/>
        <w:numPr>
          <w:ilvl w:val="0"/>
          <w:numId w:val="1"/>
        </w:numPr>
        <w:autoSpaceDE w:val="0"/>
        <w:autoSpaceDN w:val="0"/>
        <w:adjustRightInd w:val="0"/>
        <w:spacing w:line="244" w:lineRule="exact"/>
        <w:rPr>
          <w:rFonts w:ascii="Calibri" w:hAnsi="Calibri" w:cs="Calibri"/>
        </w:rPr>
      </w:pPr>
      <w:proofErr w:type="spellStart"/>
      <w:r w:rsidRPr="00CD5E00">
        <w:rPr>
          <w:rFonts w:ascii="Calibri" w:hAnsi="Calibri" w:cs="Calibri"/>
        </w:rPr>
        <w:t>Shiffman</w:t>
      </w:r>
      <w:proofErr w:type="spellEnd"/>
      <w:r w:rsidRPr="00CD5E00">
        <w:rPr>
          <w:rFonts w:ascii="Calibri" w:hAnsi="Calibri" w:cs="Calibri"/>
        </w:rPr>
        <w:t xml:space="preserve">, </w:t>
      </w:r>
      <w:proofErr w:type="spellStart"/>
      <w:r w:rsidRPr="00CD5E00">
        <w:rPr>
          <w:rFonts w:ascii="Calibri" w:hAnsi="Calibri" w:cs="Calibri"/>
        </w:rPr>
        <w:t>Smadar</w:t>
      </w:r>
      <w:proofErr w:type="spellEnd"/>
      <w:r w:rsidRPr="00CD5E00">
        <w:rPr>
          <w:rFonts w:ascii="Calibri" w:hAnsi="Calibri" w:cs="Calibri"/>
        </w:rPr>
        <w:t xml:space="preserve"> (2009) '</w:t>
      </w:r>
      <w:proofErr w:type="spellStart"/>
      <w:r w:rsidRPr="00CD5E00">
        <w:rPr>
          <w:rFonts w:ascii="Calibri" w:hAnsi="Calibri" w:cs="Calibri"/>
        </w:rPr>
        <w:t>Orly</w:t>
      </w:r>
      <w:proofErr w:type="spellEnd"/>
      <w:r w:rsidRPr="00CD5E00">
        <w:rPr>
          <w:rFonts w:ascii="Calibri" w:hAnsi="Calibri" w:cs="Calibri"/>
        </w:rPr>
        <w:t xml:space="preserve"> Castel-Bloom and </w:t>
      </w:r>
      <w:proofErr w:type="spellStart"/>
      <w:r w:rsidRPr="00CD5E00">
        <w:rPr>
          <w:rFonts w:ascii="Calibri" w:hAnsi="Calibri" w:cs="Calibri"/>
        </w:rPr>
        <w:t>Yoel</w:t>
      </w:r>
      <w:proofErr w:type="spellEnd"/>
      <w:r w:rsidRPr="00CD5E00">
        <w:rPr>
          <w:rFonts w:ascii="Calibri" w:hAnsi="Calibri" w:cs="Calibri"/>
        </w:rPr>
        <w:t xml:space="preserve"> Hoffmann: On Israeli postmodern prose fiction. </w:t>
      </w:r>
      <w:r w:rsidRPr="00CD5E00">
        <w:rPr>
          <w:rFonts w:ascii="Calibri" w:hAnsi="Calibri" w:cs="Calibri"/>
          <w:i/>
          <w:iCs/>
        </w:rPr>
        <w:t>Hebrew Studies</w:t>
      </w:r>
      <w:r w:rsidRPr="00CD5E00">
        <w:rPr>
          <w:rFonts w:ascii="Calibri" w:hAnsi="Calibri" w:cs="Calibri"/>
        </w:rPr>
        <w:t xml:space="preserve">, </w:t>
      </w:r>
      <w:proofErr w:type="spellStart"/>
      <w:r w:rsidRPr="00CD5E00">
        <w:rPr>
          <w:rFonts w:ascii="Calibri" w:hAnsi="Calibri" w:cs="Calibri"/>
        </w:rPr>
        <w:t>Vol</w:t>
      </w:r>
      <w:proofErr w:type="spellEnd"/>
      <w:r w:rsidRPr="00CD5E00">
        <w:rPr>
          <w:rFonts w:ascii="Calibri" w:hAnsi="Calibri" w:cs="Calibri"/>
        </w:rPr>
        <w:t xml:space="preserve"> 50, 215-227.</w:t>
      </w:r>
    </w:p>
    <w:p w14:paraId="6EF5EA36" w14:textId="77777777" w:rsidR="00CE1ADC" w:rsidRPr="00C926A7" w:rsidRDefault="00CE1ADC" w:rsidP="00CE1ADC">
      <w:pPr>
        <w:pStyle w:val="ListParagraph"/>
        <w:numPr>
          <w:ilvl w:val="0"/>
          <w:numId w:val="1"/>
        </w:numPr>
        <w:autoSpaceDE w:val="0"/>
        <w:autoSpaceDN w:val="0"/>
        <w:adjustRightInd w:val="0"/>
        <w:spacing w:line="244" w:lineRule="exact"/>
        <w:rPr>
          <w:rFonts w:ascii="Calibri" w:hAnsi="Calibri" w:cs="Calibri"/>
        </w:rPr>
      </w:pPr>
      <w:r w:rsidRPr="00C926A7">
        <w:rPr>
          <w:rFonts w:ascii="Calibri" w:hAnsi="Calibri" w:cs="Calibri"/>
        </w:rPr>
        <w:t xml:space="preserve">Stahl, Neta (2010) ‘Not Being at One’s Home: </w:t>
      </w:r>
      <w:proofErr w:type="spellStart"/>
      <w:r w:rsidRPr="00C926A7">
        <w:rPr>
          <w:rFonts w:ascii="Calibri" w:hAnsi="Calibri" w:cs="Calibri"/>
        </w:rPr>
        <w:t>Yoel</w:t>
      </w:r>
      <w:proofErr w:type="spellEnd"/>
      <w:r w:rsidRPr="00C926A7">
        <w:rPr>
          <w:rFonts w:ascii="Calibri" w:hAnsi="Calibri" w:cs="Calibri"/>
        </w:rPr>
        <w:t xml:space="preserve"> Hoffmann and the Formal Representation of Otherness, </w:t>
      </w:r>
      <w:proofErr w:type="spellStart"/>
      <w:r w:rsidRPr="00C926A7">
        <w:rPr>
          <w:rFonts w:ascii="Calibri" w:hAnsi="Calibri" w:cs="Calibri"/>
          <w:i/>
          <w:iCs/>
        </w:rPr>
        <w:t>Prooftexts</w:t>
      </w:r>
      <w:proofErr w:type="spellEnd"/>
      <w:r w:rsidRPr="00C926A7">
        <w:rPr>
          <w:rFonts w:ascii="Calibri" w:hAnsi="Calibri" w:cs="Calibri"/>
          <w:i/>
          <w:iCs/>
        </w:rPr>
        <w:t>: Journal of Jewish Literary History</w:t>
      </w:r>
      <w:r w:rsidRPr="00C926A7">
        <w:rPr>
          <w:rFonts w:ascii="Calibri" w:hAnsi="Calibri" w:cs="Calibri"/>
        </w:rPr>
        <w:t>, 30:2.</w:t>
      </w:r>
    </w:p>
    <w:p w14:paraId="6B26FD7F" w14:textId="77777777" w:rsidR="00CE1ADC" w:rsidRPr="00AF4EB5" w:rsidRDefault="00CE1ADC" w:rsidP="00CE1ADC">
      <w:pPr>
        <w:pStyle w:val="ListParagraph"/>
        <w:numPr>
          <w:ilvl w:val="0"/>
          <w:numId w:val="1"/>
        </w:numPr>
        <w:autoSpaceDE w:val="0"/>
        <w:autoSpaceDN w:val="0"/>
        <w:adjustRightInd w:val="0"/>
        <w:spacing w:line="244" w:lineRule="exact"/>
        <w:rPr>
          <w:rFonts w:ascii="Calibri" w:hAnsi="Calibri" w:cs="Calibri"/>
        </w:rPr>
      </w:pPr>
      <w:r>
        <w:rPr>
          <w:rFonts w:ascii="Calibri" w:hAnsi="Calibri" w:cs="Calibri"/>
        </w:rPr>
        <w:t xml:space="preserve">Stahl, Neta (2012) </w:t>
      </w:r>
      <w:r w:rsidRPr="00C926A7">
        <w:rPr>
          <w:rFonts w:ascii="Calibri" w:hAnsi="Calibri" w:cs="Calibri"/>
        </w:rPr>
        <w:t xml:space="preserve">‘The Father and the Son of God – Jesus in the Works of </w:t>
      </w:r>
      <w:proofErr w:type="spellStart"/>
      <w:r w:rsidRPr="00C926A7">
        <w:rPr>
          <w:rFonts w:ascii="Calibri" w:hAnsi="Calibri" w:cs="Calibri"/>
        </w:rPr>
        <w:t>Yoel</w:t>
      </w:r>
      <w:proofErr w:type="spellEnd"/>
      <w:r w:rsidRPr="00C926A7">
        <w:rPr>
          <w:rFonts w:ascii="Calibri" w:hAnsi="Calibri" w:cs="Calibri"/>
        </w:rPr>
        <w:t xml:space="preserve"> Hoffmann</w:t>
      </w:r>
      <w:r>
        <w:rPr>
          <w:rFonts w:ascii="Calibri" w:hAnsi="Calibri" w:cs="Calibri"/>
        </w:rPr>
        <w:t xml:space="preserve">’, in: </w:t>
      </w:r>
      <w:r w:rsidRPr="00AF4EB5">
        <w:rPr>
          <w:rFonts w:ascii="Calibri" w:hAnsi="Calibri" w:cs="Calibri"/>
          <w:i/>
          <w:iCs/>
        </w:rPr>
        <w:t>Other and Brother: The Figure of Jesus and the 20</w:t>
      </w:r>
      <w:r w:rsidRPr="00AF4EB5">
        <w:rPr>
          <w:rFonts w:ascii="Calibri" w:hAnsi="Calibri" w:cs="Calibri"/>
          <w:i/>
          <w:iCs/>
          <w:vertAlign w:val="superscript"/>
        </w:rPr>
        <w:t>th</w:t>
      </w:r>
      <w:r w:rsidRPr="00AF4EB5">
        <w:rPr>
          <w:rFonts w:ascii="Calibri" w:hAnsi="Calibri" w:cs="Calibri"/>
          <w:i/>
          <w:iCs/>
        </w:rPr>
        <w:t xml:space="preserve"> Century Jewish Literary Landscape</w:t>
      </w:r>
      <w:r>
        <w:rPr>
          <w:rFonts w:ascii="Calibri" w:hAnsi="Calibri" w:cs="Calibri"/>
        </w:rPr>
        <w:t xml:space="preserve">. </w:t>
      </w:r>
      <w:r w:rsidRPr="00AF4EB5">
        <w:rPr>
          <w:rFonts w:ascii="Calibri" w:hAnsi="Calibri" w:cs="Calibri"/>
        </w:rPr>
        <w:t>New York: Oxford University Press, 126-146.</w:t>
      </w:r>
    </w:p>
    <w:p w14:paraId="51D7CFEC" w14:textId="77777777" w:rsidR="00CE1ADC" w:rsidRPr="00AF4EB5" w:rsidRDefault="00CE1ADC" w:rsidP="00CE1ADC">
      <w:pPr>
        <w:autoSpaceDE w:val="0"/>
        <w:autoSpaceDN w:val="0"/>
        <w:adjustRightInd w:val="0"/>
        <w:spacing w:line="244" w:lineRule="exact"/>
        <w:ind w:left="360"/>
        <w:rPr>
          <w:rFonts w:ascii="Calibri" w:hAnsi="Calibri" w:cs="Calibri"/>
        </w:rPr>
      </w:pPr>
    </w:p>
    <w:p w14:paraId="5F506208" w14:textId="77777777" w:rsidR="00CE1ADC" w:rsidRDefault="00CE1ADC" w:rsidP="00CE1ADC">
      <w:pPr>
        <w:rPr>
          <w:rFonts w:ascii="Calibri" w:hAnsi="Calibri" w:cs="Calibri"/>
          <w:b/>
          <w:bCs/>
          <w:u w:val="single"/>
        </w:rPr>
      </w:pPr>
      <w:r w:rsidRPr="00F2189E">
        <w:rPr>
          <w:rFonts w:ascii="Calibri" w:hAnsi="Calibri" w:cs="Calibri"/>
          <w:b/>
          <w:bCs/>
          <w:u w:val="single"/>
        </w:rPr>
        <w:t>List of Works</w:t>
      </w:r>
    </w:p>
    <w:p w14:paraId="29CDA9D2" w14:textId="77777777" w:rsidR="00CE1ADC" w:rsidRPr="00F2189E" w:rsidRDefault="00CE1ADC" w:rsidP="00CE1ADC">
      <w:pPr>
        <w:rPr>
          <w:rFonts w:ascii="Calibri" w:hAnsi="Calibri" w:cs="Calibri"/>
          <w:b/>
          <w:bCs/>
        </w:rPr>
      </w:pPr>
      <w:r>
        <w:rPr>
          <w:rFonts w:ascii="Calibri" w:hAnsi="Calibri" w:cs="Calibri"/>
          <w:b/>
          <w:bCs/>
        </w:rPr>
        <w:t>Story Collections</w:t>
      </w:r>
    </w:p>
    <w:p w14:paraId="51F899C1" w14:textId="77777777" w:rsidR="00CE1ADC" w:rsidRDefault="00CE1ADC" w:rsidP="00CE1ADC">
      <w:pPr>
        <w:rPr>
          <w:rFonts w:ascii="Calibri" w:hAnsi="Calibri" w:cs="Calibri"/>
        </w:rPr>
      </w:pPr>
      <w:proofErr w:type="spellStart"/>
      <w:r w:rsidRPr="001F6000">
        <w:rPr>
          <w:rFonts w:ascii="Calibri" w:hAnsi="Calibri" w:cs="Calibri"/>
          <w:i/>
          <w:iCs/>
        </w:rPr>
        <w:t>Sefer</w:t>
      </w:r>
      <w:proofErr w:type="spellEnd"/>
      <w:r w:rsidRPr="001F6000">
        <w:rPr>
          <w:rFonts w:ascii="Calibri" w:hAnsi="Calibri" w:cs="Calibri"/>
          <w:i/>
          <w:iCs/>
        </w:rPr>
        <w:t xml:space="preserve"> </w:t>
      </w:r>
      <w:proofErr w:type="spellStart"/>
      <w:r w:rsidRPr="001F6000">
        <w:rPr>
          <w:rFonts w:ascii="Calibri" w:hAnsi="Calibri" w:cs="Calibri"/>
          <w:i/>
          <w:iCs/>
        </w:rPr>
        <w:t>Yosef</w:t>
      </w:r>
      <w:proofErr w:type="spellEnd"/>
      <w:r>
        <w:rPr>
          <w:rFonts w:ascii="Calibri" w:hAnsi="Calibri" w:cs="Calibri"/>
        </w:rPr>
        <w:t xml:space="preserve"> (</w:t>
      </w:r>
      <w:r w:rsidRPr="001F6000">
        <w:rPr>
          <w:rFonts w:ascii="Calibri" w:hAnsi="Calibri" w:cs="Calibri"/>
          <w:i/>
          <w:iCs/>
        </w:rPr>
        <w:t>The Book of Joseph</w:t>
      </w:r>
      <w:r>
        <w:rPr>
          <w:rFonts w:ascii="Calibri" w:hAnsi="Calibri" w:cs="Calibri"/>
        </w:rPr>
        <w:t xml:space="preserve">) (1989). Jerusalem: </w:t>
      </w:r>
      <w:proofErr w:type="spellStart"/>
      <w:r>
        <w:rPr>
          <w:rFonts w:ascii="Calibri" w:hAnsi="Calibri" w:cs="Calibri"/>
        </w:rPr>
        <w:t>Keter</w:t>
      </w:r>
      <w:proofErr w:type="spellEnd"/>
    </w:p>
    <w:p w14:paraId="492F715B" w14:textId="77777777" w:rsidR="00CE1ADC" w:rsidRPr="001F6000" w:rsidRDefault="00CE1ADC" w:rsidP="00CE1ADC">
      <w:pPr>
        <w:rPr>
          <w:rFonts w:ascii="Calibri" w:hAnsi="Calibri" w:cs="Calibri"/>
        </w:rPr>
      </w:pPr>
    </w:p>
    <w:p w14:paraId="3C1C8DA5" w14:textId="77777777" w:rsidR="007F1C73" w:rsidRDefault="007F1C73" w:rsidP="007F1C73">
      <w:pPr>
        <w:rPr>
          <w:rFonts w:ascii="Calibri" w:hAnsi="Calibri" w:cs="Calibri"/>
          <w:b/>
          <w:bCs/>
        </w:rPr>
      </w:pPr>
      <w:r>
        <w:rPr>
          <w:rFonts w:ascii="Calibri" w:hAnsi="Calibri" w:cs="Calibri"/>
          <w:b/>
          <w:bCs/>
        </w:rPr>
        <w:t>Novels</w:t>
      </w:r>
    </w:p>
    <w:p w14:paraId="2E72C7C3" w14:textId="77777777" w:rsidR="007F1C73" w:rsidRDefault="007F1C73" w:rsidP="007F1C73">
      <w:pPr>
        <w:rPr>
          <w:rFonts w:ascii="Calibri" w:hAnsi="Calibri" w:cs="Calibri"/>
        </w:rPr>
      </w:pPr>
      <w:r w:rsidRPr="00440D95">
        <w:rPr>
          <w:rFonts w:ascii="Calibri" w:hAnsi="Calibri" w:cs="Calibri"/>
          <w:i/>
          <w:iCs/>
        </w:rPr>
        <w:t xml:space="preserve">Bernhardt </w:t>
      </w:r>
      <w:r w:rsidRPr="00440D95">
        <w:rPr>
          <w:rFonts w:ascii="Calibri" w:hAnsi="Calibri" w:cs="Calibri"/>
        </w:rPr>
        <w:t>(1989)</w:t>
      </w:r>
      <w:r>
        <w:rPr>
          <w:rFonts w:ascii="Calibri" w:hAnsi="Calibri" w:cs="Calibri"/>
        </w:rPr>
        <w:t xml:space="preserve">. Jerusalem: </w:t>
      </w:r>
      <w:proofErr w:type="spellStart"/>
      <w:r>
        <w:rPr>
          <w:rFonts w:ascii="Calibri" w:hAnsi="Calibri" w:cs="Calibri"/>
        </w:rPr>
        <w:t>Keter</w:t>
      </w:r>
      <w:proofErr w:type="spellEnd"/>
    </w:p>
    <w:p w14:paraId="04664EFF" w14:textId="77777777" w:rsidR="007F1C73" w:rsidRDefault="007F1C73" w:rsidP="007F1C73">
      <w:pPr>
        <w:rPr>
          <w:rFonts w:ascii="Calibri" w:hAnsi="Calibri" w:cs="Calibri"/>
        </w:rPr>
      </w:pPr>
      <w:proofErr w:type="spellStart"/>
      <w:proofErr w:type="gramStart"/>
      <w:r w:rsidRPr="009C5B4F">
        <w:rPr>
          <w:rFonts w:ascii="Calibri" w:hAnsi="Calibri" w:cs="Calibri"/>
          <w:i/>
          <w:iCs/>
        </w:rPr>
        <w:t>Kristus</w:t>
      </w:r>
      <w:proofErr w:type="spellEnd"/>
      <w:r w:rsidRPr="009C5B4F">
        <w:rPr>
          <w:rFonts w:ascii="Calibri" w:hAnsi="Calibri" w:cs="Calibri"/>
          <w:i/>
          <w:iCs/>
        </w:rPr>
        <w:t xml:space="preserve"> </w:t>
      </w:r>
      <w:proofErr w:type="spellStart"/>
      <w:r w:rsidRPr="009C5B4F">
        <w:rPr>
          <w:rFonts w:ascii="Calibri" w:hAnsi="Calibri" w:cs="Calibri"/>
          <w:i/>
          <w:iCs/>
        </w:rPr>
        <w:t>shel</w:t>
      </w:r>
      <w:proofErr w:type="spellEnd"/>
      <w:r w:rsidRPr="009C5B4F">
        <w:rPr>
          <w:rFonts w:ascii="Calibri" w:hAnsi="Calibri" w:cs="Calibri"/>
          <w:i/>
          <w:iCs/>
        </w:rPr>
        <w:t xml:space="preserve"> </w:t>
      </w:r>
      <w:proofErr w:type="spellStart"/>
      <w:r w:rsidRPr="009C5B4F">
        <w:rPr>
          <w:rFonts w:ascii="Calibri" w:hAnsi="Calibri" w:cs="Calibri"/>
          <w:i/>
          <w:iCs/>
        </w:rPr>
        <w:t>Dagim</w:t>
      </w:r>
      <w:proofErr w:type="spellEnd"/>
      <w:r>
        <w:rPr>
          <w:rFonts w:ascii="Calibri" w:hAnsi="Calibri" w:cs="Calibri"/>
        </w:rPr>
        <w:t xml:space="preserve"> (</w:t>
      </w:r>
      <w:r w:rsidRPr="009C5B4F">
        <w:rPr>
          <w:rFonts w:ascii="Calibri" w:hAnsi="Calibri" w:cs="Calibri"/>
        </w:rPr>
        <w:t>The Christ of Fish</w:t>
      </w:r>
      <w:r>
        <w:rPr>
          <w:rFonts w:ascii="Calibri" w:hAnsi="Calibri" w:cs="Calibri"/>
        </w:rPr>
        <w:t>) (1991).</w:t>
      </w:r>
      <w:proofErr w:type="gramEnd"/>
      <w:r>
        <w:rPr>
          <w:rFonts w:ascii="Calibri" w:hAnsi="Calibri" w:cs="Calibri"/>
        </w:rPr>
        <w:t xml:space="preserve"> Jerusalem: </w:t>
      </w:r>
      <w:proofErr w:type="spellStart"/>
      <w:r>
        <w:rPr>
          <w:rFonts w:ascii="Calibri" w:hAnsi="Calibri" w:cs="Calibri"/>
        </w:rPr>
        <w:t>Keter</w:t>
      </w:r>
      <w:proofErr w:type="spellEnd"/>
      <w:r>
        <w:rPr>
          <w:rFonts w:ascii="Calibri" w:hAnsi="Calibri" w:cs="Calibri"/>
        </w:rPr>
        <w:t xml:space="preserve"> </w:t>
      </w:r>
    </w:p>
    <w:p w14:paraId="63F1473B" w14:textId="77777777" w:rsidR="007F1C73" w:rsidRPr="00345768" w:rsidRDefault="007F1C73" w:rsidP="007F1C73">
      <w:pPr>
        <w:rPr>
          <w:rFonts w:ascii="Calibri" w:hAnsi="Calibri" w:cs="Calibri"/>
        </w:rPr>
      </w:pPr>
      <w:proofErr w:type="spellStart"/>
      <w:proofErr w:type="gramStart"/>
      <w:r w:rsidRPr="00345768">
        <w:rPr>
          <w:rFonts w:ascii="Calibri" w:hAnsi="Calibri" w:cs="Calibri"/>
          <w:i/>
          <w:iCs/>
        </w:rPr>
        <w:t>Guttapercha</w:t>
      </w:r>
      <w:proofErr w:type="spellEnd"/>
      <w:r>
        <w:rPr>
          <w:rFonts w:ascii="Calibri" w:hAnsi="Calibri" w:cs="Calibri"/>
        </w:rPr>
        <w:t xml:space="preserve"> (1993).</w:t>
      </w:r>
      <w:proofErr w:type="gramEnd"/>
      <w:r>
        <w:rPr>
          <w:rFonts w:ascii="Calibri" w:hAnsi="Calibri" w:cs="Calibri"/>
        </w:rPr>
        <w:t xml:space="preserve"> Jerusalem: </w:t>
      </w:r>
      <w:proofErr w:type="spellStart"/>
      <w:r>
        <w:rPr>
          <w:rFonts w:ascii="Calibri" w:hAnsi="Calibri" w:cs="Calibri"/>
        </w:rPr>
        <w:t>Keter</w:t>
      </w:r>
      <w:proofErr w:type="spellEnd"/>
    </w:p>
    <w:p w14:paraId="3A467DEC" w14:textId="77777777" w:rsidR="007F1C73" w:rsidRDefault="007F1C73" w:rsidP="007F1C73">
      <w:pPr>
        <w:rPr>
          <w:rFonts w:ascii="Calibri" w:hAnsi="Calibri" w:cs="Calibri"/>
        </w:rPr>
      </w:pPr>
      <w:proofErr w:type="gramStart"/>
      <w:r w:rsidRPr="00345768">
        <w:rPr>
          <w:rFonts w:ascii="Calibri" w:hAnsi="Calibri" w:cs="Calibri"/>
          <w:i/>
          <w:iCs/>
        </w:rPr>
        <w:t xml:space="preserve">Ma </w:t>
      </w:r>
      <w:proofErr w:type="spellStart"/>
      <w:r w:rsidRPr="00345768">
        <w:rPr>
          <w:rFonts w:ascii="Calibri" w:hAnsi="Calibri" w:cs="Calibri"/>
          <w:i/>
          <w:iCs/>
        </w:rPr>
        <w:t>shlomekh</w:t>
      </w:r>
      <w:proofErr w:type="spellEnd"/>
      <w:r w:rsidRPr="00345768">
        <w:rPr>
          <w:rFonts w:ascii="Calibri" w:hAnsi="Calibri" w:cs="Calibri"/>
          <w:i/>
          <w:iCs/>
        </w:rPr>
        <w:t xml:space="preserve"> Dolores</w:t>
      </w:r>
      <w:r>
        <w:rPr>
          <w:rFonts w:ascii="Calibri" w:hAnsi="Calibri" w:cs="Calibri"/>
        </w:rPr>
        <w:t xml:space="preserve"> (</w:t>
      </w:r>
      <w:r w:rsidRPr="00345768">
        <w:rPr>
          <w:rFonts w:ascii="Calibri" w:hAnsi="Calibri" w:cs="Calibri"/>
          <w:i/>
          <w:iCs/>
        </w:rPr>
        <w:t>How Do you Do Dolores</w:t>
      </w:r>
      <w:r>
        <w:rPr>
          <w:rFonts w:ascii="Calibri" w:hAnsi="Calibri" w:cs="Calibri"/>
        </w:rPr>
        <w:t>) (1995).</w:t>
      </w:r>
      <w:proofErr w:type="gramEnd"/>
      <w:r>
        <w:rPr>
          <w:rFonts w:ascii="Calibri" w:hAnsi="Calibri" w:cs="Calibri"/>
        </w:rPr>
        <w:t xml:space="preserve"> Jerusalem: </w:t>
      </w:r>
      <w:proofErr w:type="spellStart"/>
      <w:r>
        <w:rPr>
          <w:rFonts w:ascii="Calibri" w:hAnsi="Calibri" w:cs="Calibri"/>
        </w:rPr>
        <w:t>Keter</w:t>
      </w:r>
      <w:proofErr w:type="spellEnd"/>
    </w:p>
    <w:p w14:paraId="3D599842" w14:textId="77777777" w:rsidR="007F1C73" w:rsidRDefault="007F1C73" w:rsidP="007F1C73">
      <w:pPr>
        <w:rPr>
          <w:rFonts w:ascii="Calibri" w:hAnsi="Calibri" w:cs="Calibri"/>
        </w:rPr>
      </w:pPr>
      <w:proofErr w:type="gramStart"/>
      <w:r w:rsidRPr="005D2ECD">
        <w:rPr>
          <w:rFonts w:ascii="Calibri" w:hAnsi="Calibri" w:cs="Calibri"/>
          <w:i/>
          <w:iCs/>
        </w:rPr>
        <w:t>Ha-</w:t>
      </w:r>
      <w:proofErr w:type="spellStart"/>
      <w:r w:rsidRPr="005D2ECD">
        <w:rPr>
          <w:rFonts w:ascii="Calibri" w:hAnsi="Calibri" w:cs="Calibri"/>
          <w:i/>
          <w:iCs/>
        </w:rPr>
        <w:t>lev</w:t>
      </w:r>
      <w:proofErr w:type="spellEnd"/>
      <w:r w:rsidRPr="005D2ECD">
        <w:rPr>
          <w:rFonts w:ascii="Calibri" w:hAnsi="Calibri" w:cs="Calibri"/>
          <w:i/>
          <w:iCs/>
        </w:rPr>
        <w:t xml:space="preserve"> </w:t>
      </w:r>
      <w:proofErr w:type="spellStart"/>
      <w:r w:rsidRPr="005D2ECD">
        <w:rPr>
          <w:rFonts w:ascii="Calibri" w:hAnsi="Calibri" w:cs="Calibri"/>
          <w:i/>
          <w:iCs/>
        </w:rPr>
        <w:t>hu</w:t>
      </w:r>
      <w:proofErr w:type="spellEnd"/>
      <w:r w:rsidRPr="005D2ECD">
        <w:rPr>
          <w:rFonts w:ascii="Calibri" w:hAnsi="Calibri" w:cs="Calibri"/>
          <w:i/>
          <w:iCs/>
        </w:rPr>
        <w:t xml:space="preserve"> Katmandu</w:t>
      </w:r>
      <w:r>
        <w:rPr>
          <w:rFonts w:ascii="Calibri" w:hAnsi="Calibri" w:cs="Calibri"/>
        </w:rPr>
        <w:t xml:space="preserve"> (</w:t>
      </w:r>
      <w:r w:rsidRPr="005D2ECD">
        <w:rPr>
          <w:rFonts w:ascii="Calibri" w:hAnsi="Calibri" w:cs="Calibri"/>
          <w:i/>
          <w:iCs/>
        </w:rPr>
        <w:t>The Heart is Katmandu</w:t>
      </w:r>
      <w:r>
        <w:rPr>
          <w:rFonts w:ascii="Calibri" w:hAnsi="Calibri" w:cs="Calibri"/>
        </w:rPr>
        <w:t>) (2000).</w:t>
      </w:r>
      <w:proofErr w:type="gramEnd"/>
      <w:r>
        <w:rPr>
          <w:rFonts w:ascii="Calibri" w:hAnsi="Calibri" w:cs="Calibri"/>
        </w:rPr>
        <w:t xml:space="preserve"> Jerusalem: </w:t>
      </w:r>
      <w:proofErr w:type="spellStart"/>
      <w:r>
        <w:rPr>
          <w:rFonts w:ascii="Calibri" w:hAnsi="Calibri" w:cs="Calibri"/>
        </w:rPr>
        <w:t>Keter</w:t>
      </w:r>
      <w:proofErr w:type="spellEnd"/>
    </w:p>
    <w:p w14:paraId="3132E76E" w14:textId="77777777" w:rsidR="007F1C73" w:rsidRPr="005D2ECD" w:rsidRDefault="007F1C73" w:rsidP="007F1C73">
      <w:pPr>
        <w:rPr>
          <w:rFonts w:ascii="Calibri" w:hAnsi="Calibri" w:cs="Calibri"/>
        </w:rPr>
      </w:pPr>
      <w:r w:rsidRPr="005D2ECD">
        <w:rPr>
          <w:rFonts w:ascii="Calibri" w:hAnsi="Calibri" w:cs="Calibri"/>
          <w:i/>
          <w:iCs/>
        </w:rPr>
        <w:t>Ha-</w:t>
      </w:r>
      <w:proofErr w:type="spellStart"/>
      <w:r w:rsidRPr="005D2ECD">
        <w:rPr>
          <w:rFonts w:ascii="Calibri" w:hAnsi="Calibri" w:cs="Calibri"/>
          <w:i/>
          <w:iCs/>
        </w:rPr>
        <w:t>shunra</w:t>
      </w:r>
      <w:proofErr w:type="spellEnd"/>
      <w:r w:rsidRPr="005D2ECD">
        <w:rPr>
          <w:rFonts w:ascii="Calibri" w:hAnsi="Calibri" w:cs="Calibri"/>
          <w:i/>
          <w:iCs/>
        </w:rPr>
        <w:t xml:space="preserve"> </w:t>
      </w:r>
      <w:proofErr w:type="spellStart"/>
      <w:r w:rsidRPr="005D2ECD">
        <w:rPr>
          <w:rFonts w:ascii="Calibri" w:hAnsi="Calibri" w:cs="Calibri"/>
          <w:i/>
          <w:iCs/>
        </w:rPr>
        <w:t>ve</w:t>
      </w:r>
      <w:proofErr w:type="spellEnd"/>
      <w:r w:rsidRPr="005D2ECD">
        <w:rPr>
          <w:rFonts w:ascii="Calibri" w:hAnsi="Calibri" w:cs="Calibri"/>
          <w:i/>
          <w:iCs/>
        </w:rPr>
        <w:t>-ha-</w:t>
      </w:r>
      <w:proofErr w:type="spellStart"/>
      <w:r w:rsidRPr="005D2ECD">
        <w:rPr>
          <w:rFonts w:ascii="Calibri" w:hAnsi="Calibri" w:cs="Calibri"/>
          <w:i/>
          <w:iCs/>
        </w:rPr>
        <w:t>shme</w:t>
      </w:r>
      <w:r>
        <w:rPr>
          <w:rFonts w:ascii="Calibri" w:hAnsi="Calibri" w:cs="Calibri"/>
          <w:i/>
          <w:iCs/>
        </w:rPr>
        <w:t>tter</w:t>
      </w:r>
      <w:r w:rsidRPr="005D2ECD">
        <w:rPr>
          <w:rFonts w:ascii="Calibri" w:hAnsi="Calibri" w:cs="Calibri"/>
          <w:i/>
          <w:iCs/>
        </w:rPr>
        <w:t>ling</w:t>
      </w:r>
      <w:proofErr w:type="spellEnd"/>
      <w:r>
        <w:rPr>
          <w:rFonts w:ascii="Calibri" w:hAnsi="Calibri" w:cs="Calibri"/>
          <w:iCs/>
        </w:rPr>
        <w:t xml:space="preserve"> (The </w:t>
      </w:r>
      <w:proofErr w:type="spellStart"/>
      <w:r>
        <w:rPr>
          <w:rFonts w:ascii="Calibri" w:hAnsi="Calibri" w:cs="Calibri"/>
          <w:iCs/>
        </w:rPr>
        <w:t>Shunra</w:t>
      </w:r>
      <w:proofErr w:type="spellEnd"/>
      <w:r>
        <w:rPr>
          <w:rFonts w:ascii="Calibri" w:hAnsi="Calibri" w:cs="Calibri"/>
          <w:iCs/>
        </w:rPr>
        <w:t xml:space="preserve"> and The </w:t>
      </w:r>
      <w:proofErr w:type="spellStart"/>
      <w:r>
        <w:rPr>
          <w:rFonts w:ascii="Calibri" w:hAnsi="Calibri" w:cs="Calibri"/>
          <w:iCs/>
        </w:rPr>
        <w:t>Shmetterling</w:t>
      </w:r>
      <w:proofErr w:type="spellEnd"/>
      <w:r>
        <w:rPr>
          <w:rFonts w:ascii="Calibri" w:hAnsi="Calibri" w:cs="Calibri"/>
          <w:iCs/>
        </w:rPr>
        <w:t xml:space="preserve">, (Aramaic for: The </w:t>
      </w:r>
      <w:r w:rsidRPr="00FD46D9">
        <w:rPr>
          <w:rFonts w:ascii="Calibri" w:eastAsia="Arial Unicode MS" w:hAnsi="Calibri" w:cs="Arial Unicode MS"/>
          <w:lang w:eastAsia="zh-TW"/>
        </w:rPr>
        <w:t>cat and the Butterfly</w:t>
      </w:r>
      <w:r>
        <w:rPr>
          <w:rFonts w:ascii="Arial Unicode MS" w:eastAsia="Arial Unicode MS" w:cs="Arial Unicode MS"/>
          <w:sz w:val="26"/>
          <w:szCs w:val="26"/>
          <w:lang w:eastAsia="zh-TW"/>
        </w:rPr>
        <w:t>)</w:t>
      </w:r>
      <w:r>
        <w:rPr>
          <w:rFonts w:ascii="Calibri" w:hAnsi="Calibri" w:cs="Calibri"/>
        </w:rPr>
        <w:t xml:space="preserve"> (2001). Jerusalem: </w:t>
      </w:r>
      <w:proofErr w:type="spellStart"/>
      <w:r>
        <w:rPr>
          <w:rFonts w:ascii="Calibri" w:hAnsi="Calibri" w:cs="Calibri"/>
        </w:rPr>
        <w:t>Keter</w:t>
      </w:r>
      <w:proofErr w:type="spellEnd"/>
      <w:r>
        <w:rPr>
          <w:rFonts w:ascii="Calibri" w:hAnsi="Calibri" w:cs="Calibri"/>
          <w:i/>
          <w:iCs/>
        </w:rPr>
        <w:t xml:space="preserve">  </w:t>
      </w:r>
    </w:p>
    <w:p w14:paraId="08E53D6F" w14:textId="77777777" w:rsidR="007F1C73" w:rsidRDefault="007F1C73" w:rsidP="007F1C73">
      <w:pPr>
        <w:rPr>
          <w:rFonts w:ascii="Calibri" w:hAnsi="Calibri" w:cs="Calibri"/>
        </w:rPr>
      </w:pPr>
      <w:proofErr w:type="spellStart"/>
      <w:proofErr w:type="gramStart"/>
      <w:r w:rsidRPr="005D2ECD">
        <w:rPr>
          <w:rFonts w:ascii="Calibri" w:hAnsi="Calibri" w:cs="Calibri"/>
          <w:i/>
          <w:iCs/>
        </w:rPr>
        <w:t>Ephrayim</w:t>
      </w:r>
      <w:proofErr w:type="spellEnd"/>
      <w:r>
        <w:rPr>
          <w:rFonts w:ascii="Calibri" w:hAnsi="Calibri" w:cs="Calibri"/>
        </w:rPr>
        <w:t xml:space="preserve"> (2003).</w:t>
      </w:r>
      <w:proofErr w:type="gramEnd"/>
      <w:r>
        <w:rPr>
          <w:rFonts w:ascii="Calibri" w:hAnsi="Calibri" w:cs="Calibri"/>
        </w:rPr>
        <w:t xml:space="preserve"> Jerusalem: </w:t>
      </w:r>
      <w:proofErr w:type="spellStart"/>
      <w:r>
        <w:rPr>
          <w:rFonts w:ascii="Calibri" w:hAnsi="Calibri" w:cs="Calibri"/>
        </w:rPr>
        <w:t>Keter</w:t>
      </w:r>
      <w:proofErr w:type="spellEnd"/>
    </w:p>
    <w:p w14:paraId="5D726FF6" w14:textId="77777777" w:rsidR="007F1C73" w:rsidRDefault="007F1C73" w:rsidP="007F1C73">
      <w:pPr>
        <w:rPr>
          <w:rFonts w:ascii="Calibri" w:hAnsi="Calibri" w:cs="Calibri"/>
        </w:rPr>
      </w:pPr>
      <w:proofErr w:type="gramStart"/>
      <w:r w:rsidRPr="00593887">
        <w:rPr>
          <w:rFonts w:ascii="Calibri" w:hAnsi="Calibri" w:cs="Calibri"/>
          <w:i/>
          <w:iCs/>
        </w:rPr>
        <w:t>Curriculum Vita</w:t>
      </w:r>
      <w:r>
        <w:rPr>
          <w:rFonts w:ascii="Calibri" w:hAnsi="Calibri" w:cs="Calibri"/>
          <w:i/>
          <w:iCs/>
        </w:rPr>
        <w:t>e</w:t>
      </w:r>
      <w:r>
        <w:rPr>
          <w:rFonts w:ascii="Calibri" w:hAnsi="Calibri" w:cs="Calibri"/>
        </w:rPr>
        <w:t xml:space="preserve"> (2007).</w:t>
      </w:r>
      <w:proofErr w:type="gramEnd"/>
      <w:r>
        <w:rPr>
          <w:rFonts w:ascii="Calibri" w:hAnsi="Calibri" w:cs="Calibri"/>
        </w:rPr>
        <w:t xml:space="preserve"> Jerusalem: </w:t>
      </w:r>
      <w:proofErr w:type="spellStart"/>
      <w:r>
        <w:rPr>
          <w:rFonts w:ascii="Calibri" w:hAnsi="Calibri" w:cs="Calibri"/>
        </w:rPr>
        <w:t>Keter</w:t>
      </w:r>
      <w:proofErr w:type="spellEnd"/>
    </w:p>
    <w:p w14:paraId="0A3E29C1" w14:textId="77777777" w:rsidR="007F1C73" w:rsidRPr="005D2ECD" w:rsidRDefault="007F1C73" w:rsidP="007F1C73">
      <w:pPr>
        <w:rPr>
          <w:rFonts w:ascii="Calibri" w:hAnsi="Calibri" w:cs="Calibri"/>
        </w:rPr>
      </w:pPr>
      <w:proofErr w:type="spellStart"/>
      <w:r w:rsidRPr="005D2ECD">
        <w:rPr>
          <w:rFonts w:ascii="Calibri" w:hAnsi="Calibri" w:cs="Calibri"/>
          <w:i/>
          <w:iCs/>
        </w:rPr>
        <w:t>Matzavey</w:t>
      </w:r>
      <w:proofErr w:type="spellEnd"/>
      <w:r w:rsidRPr="005D2ECD">
        <w:rPr>
          <w:rFonts w:ascii="Calibri" w:hAnsi="Calibri" w:cs="Calibri"/>
          <w:i/>
          <w:iCs/>
        </w:rPr>
        <w:t xml:space="preserve"> </w:t>
      </w:r>
      <w:proofErr w:type="spellStart"/>
      <w:r w:rsidRPr="005D2ECD">
        <w:rPr>
          <w:rFonts w:ascii="Calibri" w:hAnsi="Calibri" w:cs="Calibri"/>
          <w:i/>
          <w:iCs/>
        </w:rPr>
        <w:t>Rua’h</w:t>
      </w:r>
      <w:proofErr w:type="spellEnd"/>
      <w:r>
        <w:rPr>
          <w:rFonts w:ascii="Calibri" w:hAnsi="Calibri" w:cs="Calibri"/>
        </w:rPr>
        <w:t xml:space="preserve"> (moods) (2010). Jerusalem: </w:t>
      </w:r>
      <w:proofErr w:type="spellStart"/>
      <w:r>
        <w:rPr>
          <w:rFonts w:ascii="Calibri" w:hAnsi="Calibri" w:cs="Calibri"/>
        </w:rPr>
        <w:t>Keter</w:t>
      </w:r>
      <w:proofErr w:type="spellEnd"/>
      <w:r>
        <w:rPr>
          <w:rFonts w:ascii="Calibri" w:hAnsi="Calibri" w:cs="Calibri"/>
        </w:rPr>
        <w:t xml:space="preserve"> </w:t>
      </w:r>
    </w:p>
    <w:p w14:paraId="0DD48E7C" w14:textId="77777777" w:rsidR="007F1C73" w:rsidRDefault="007F1C73" w:rsidP="007F1C73">
      <w:pPr>
        <w:rPr>
          <w:rFonts w:ascii="Calibri" w:hAnsi="Calibri" w:cs="Calibri"/>
        </w:rPr>
      </w:pPr>
    </w:p>
    <w:p w14:paraId="2E6AD575" w14:textId="77777777" w:rsidR="007F1C73" w:rsidRPr="00D473F2" w:rsidRDefault="007F1C73" w:rsidP="007F1C73">
      <w:pPr>
        <w:rPr>
          <w:rFonts w:ascii="Calibri" w:hAnsi="Calibri" w:cs="Calibri"/>
          <w:b/>
          <w:bCs/>
        </w:rPr>
      </w:pPr>
      <w:r w:rsidRPr="00D473F2">
        <w:rPr>
          <w:rFonts w:ascii="Calibri" w:hAnsi="Calibri" w:cs="Calibri"/>
          <w:b/>
          <w:bCs/>
        </w:rPr>
        <w:t>Translations and Anthologies</w:t>
      </w:r>
    </w:p>
    <w:p w14:paraId="538BBC00" w14:textId="77777777" w:rsidR="007F1C73" w:rsidRDefault="007F1C73" w:rsidP="007F1C73">
      <w:pPr>
        <w:rPr>
          <w:rFonts w:ascii="Calibri" w:hAnsi="Calibri" w:cs="Calibri"/>
        </w:rPr>
      </w:pPr>
      <w:proofErr w:type="spellStart"/>
      <w:proofErr w:type="gramStart"/>
      <w:r w:rsidRPr="00D45471">
        <w:rPr>
          <w:rFonts w:ascii="Calibri" w:hAnsi="Calibri" w:cs="Calibri"/>
          <w:i/>
          <w:iCs/>
        </w:rPr>
        <w:t>Kolot</w:t>
      </w:r>
      <w:proofErr w:type="spellEnd"/>
      <w:r w:rsidRPr="00D45471">
        <w:rPr>
          <w:rFonts w:ascii="Calibri" w:hAnsi="Calibri" w:cs="Calibri"/>
          <w:i/>
          <w:iCs/>
        </w:rPr>
        <w:t xml:space="preserve"> ha-</w:t>
      </w:r>
      <w:proofErr w:type="spellStart"/>
      <w:r w:rsidRPr="00D45471">
        <w:rPr>
          <w:rFonts w:ascii="Calibri" w:hAnsi="Calibri" w:cs="Calibri"/>
          <w:i/>
          <w:iCs/>
        </w:rPr>
        <w:t>adama</w:t>
      </w:r>
      <w:proofErr w:type="spellEnd"/>
      <w:r>
        <w:rPr>
          <w:rFonts w:ascii="Calibri" w:hAnsi="Calibri" w:cs="Calibri"/>
        </w:rPr>
        <w:t xml:space="preserve"> (The Voices of The Earth) (1977).</w:t>
      </w:r>
      <w:proofErr w:type="gramEnd"/>
      <w:r>
        <w:rPr>
          <w:rFonts w:ascii="Calibri" w:hAnsi="Calibri" w:cs="Calibri"/>
        </w:rPr>
        <w:t xml:space="preserve"> </w:t>
      </w:r>
      <w:proofErr w:type="spellStart"/>
      <w:r>
        <w:rPr>
          <w:rFonts w:ascii="Calibri" w:hAnsi="Calibri" w:cs="Calibri"/>
        </w:rPr>
        <w:t>Giv’atayim</w:t>
      </w:r>
      <w:proofErr w:type="spellEnd"/>
      <w:r>
        <w:rPr>
          <w:rFonts w:ascii="Calibri" w:hAnsi="Calibri" w:cs="Calibri"/>
        </w:rPr>
        <w:t xml:space="preserve">: Masada </w:t>
      </w:r>
    </w:p>
    <w:p w14:paraId="32B82551" w14:textId="77777777" w:rsidR="007F1C73" w:rsidRPr="00D45471" w:rsidRDefault="007F1C73" w:rsidP="007F1C73">
      <w:pPr>
        <w:rPr>
          <w:rFonts w:ascii="Times New Roman" w:hAnsi="Times New Roman" w:cs="Times New Roman"/>
        </w:rPr>
      </w:pPr>
      <w:proofErr w:type="spellStart"/>
      <w:proofErr w:type="gramStart"/>
      <w:r>
        <w:rPr>
          <w:rFonts w:ascii="Calibri" w:hAnsi="Calibri" w:cs="Calibri"/>
          <w:i/>
          <w:iCs/>
        </w:rPr>
        <w:t>Le</w:t>
      </w:r>
      <w:r w:rsidRPr="00D45471">
        <w:rPr>
          <w:rFonts w:ascii="Calibri" w:hAnsi="Calibri" w:cs="Calibri"/>
          <w:i/>
          <w:iCs/>
        </w:rPr>
        <w:t>’</w:t>
      </w:r>
      <w:r>
        <w:rPr>
          <w:rFonts w:ascii="Calibri" w:hAnsi="Calibri" w:cs="Calibri"/>
          <w:i/>
          <w:iCs/>
        </w:rPr>
        <w:t>a</w:t>
      </w:r>
      <w:r w:rsidRPr="00D45471">
        <w:rPr>
          <w:rFonts w:ascii="Calibri" w:hAnsi="Calibri" w:cs="Calibri"/>
          <w:i/>
          <w:iCs/>
        </w:rPr>
        <w:t>n</w:t>
      </w:r>
      <w:proofErr w:type="spellEnd"/>
      <w:r w:rsidRPr="00D45471">
        <w:rPr>
          <w:rFonts w:ascii="Calibri" w:hAnsi="Calibri" w:cs="Calibri"/>
          <w:i/>
          <w:iCs/>
        </w:rPr>
        <w:t xml:space="preserve"> </w:t>
      </w:r>
      <w:proofErr w:type="spellStart"/>
      <w:r>
        <w:rPr>
          <w:rFonts w:ascii="Calibri" w:hAnsi="Calibri" w:cs="Calibri"/>
          <w:i/>
          <w:iCs/>
        </w:rPr>
        <w:t>n</w:t>
      </w:r>
      <w:r w:rsidRPr="00D45471">
        <w:rPr>
          <w:rFonts w:ascii="Calibri" w:hAnsi="Calibri" w:cs="Calibri"/>
          <w:i/>
          <w:iCs/>
        </w:rPr>
        <w:t>e’elmu</w:t>
      </w:r>
      <w:proofErr w:type="spellEnd"/>
      <w:r w:rsidRPr="00D45471">
        <w:rPr>
          <w:rFonts w:ascii="Calibri" w:hAnsi="Calibri" w:cs="Calibri"/>
          <w:i/>
          <w:iCs/>
        </w:rPr>
        <w:t xml:space="preserve"> ha-</w:t>
      </w:r>
      <w:proofErr w:type="spellStart"/>
      <w:r w:rsidRPr="00D45471">
        <w:rPr>
          <w:rFonts w:ascii="Calibri" w:hAnsi="Calibri" w:cs="Calibri"/>
          <w:i/>
          <w:iCs/>
        </w:rPr>
        <w:t>kolot</w:t>
      </w:r>
      <w:proofErr w:type="spellEnd"/>
      <w:r>
        <w:rPr>
          <w:rFonts w:ascii="Calibri" w:hAnsi="Calibri" w:cs="Calibri"/>
        </w:rPr>
        <w:t>?</w:t>
      </w:r>
      <w:proofErr w:type="gramEnd"/>
      <w:r>
        <w:rPr>
          <w:rFonts w:ascii="Calibri" w:hAnsi="Calibri" w:cs="Calibri"/>
        </w:rPr>
        <w:t xml:space="preserve"> (Where are The Voices?) (1980). </w:t>
      </w:r>
      <w:proofErr w:type="spellStart"/>
      <w:r>
        <w:rPr>
          <w:rFonts w:ascii="Calibri" w:hAnsi="Calibri" w:cs="Calibri"/>
        </w:rPr>
        <w:t>Giv’atayim</w:t>
      </w:r>
      <w:proofErr w:type="spellEnd"/>
      <w:r>
        <w:rPr>
          <w:rFonts w:ascii="Calibri" w:hAnsi="Calibri" w:cs="Calibri"/>
        </w:rPr>
        <w:t>: Masada</w:t>
      </w:r>
    </w:p>
    <w:p w14:paraId="5D7C5BAE" w14:textId="77777777" w:rsidR="007F1C73" w:rsidRDefault="007F1C73" w:rsidP="007F1C73">
      <w:pPr>
        <w:rPr>
          <w:rFonts w:ascii="Calibri" w:hAnsi="Calibri" w:cs="Calibri"/>
          <w:i/>
          <w:iCs/>
        </w:rPr>
      </w:pPr>
      <w:proofErr w:type="spellStart"/>
      <w:proofErr w:type="gramStart"/>
      <w:r>
        <w:rPr>
          <w:rFonts w:ascii="Calibri" w:hAnsi="Calibri" w:cs="Calibri"/>
          <w:i/>
          <w:iCs/>
        </w:rPr>
        <w:t>Omrey</w:t>
      </w:r>
      <w:proofErr w:type="spellEnd"/>
      <w:r>
        <w:rPr>
          <w:rFonts w:ascii="Calibri" w:hAnsi="Calibri" w:cs="Calibri"/>
          <w:i/>
          <w:iCs/>
        </w:rPr>
        <w:t xml:space="preserve"> </w:t>
      </w:r>
      <w:proofErr w:type="spellStart"/>
      <w:r>
        <w:rPr>
          <w:rFonts w:ascii="Calibri" w:hAnsi="Calibri" w:cs="Calibri"/>
          <w:i/>
          <w:iCs/>
        </w:rPr>
        <w:t>shir</w:t>
      </w:r>
      <w:proofErr w:type="spellEnd"/>
      <w:r>
        <w:rPr>
          <w:rFonts w:ascii="Calibri" w:hAnsi="Calibri" w:cs="Calibri"/>
          <w:i/>
          <w:iCs/>
        </w:rPr>
        <w:t xml:space="preserve"> al </w:t>
      </w:r>
      <w:proofErr w:type="spellStart"/>
      <w:r>
        <w:rPr>
          <w:rFonts w:ascii="Calibri" w:hAnsi="Calibri" w:cs="Calibri"/>
          <w:i/>
          <w:iCs/>
        </w:rPr>
        <w:t>saf</w:t>
      </w:r>
      <w:proofErr w:type="spellEnd"/>
      <w:r>
        <w:rPr>
          <w:rFonts w:ascii="Calibri" w:hAnsi="Calibri" w:cs="Calibri"/>
          <w:i/>
          <w:iCs/>
        </w:rPr>
        <w:t xml:space="preserve"> ha-</w:t>
      </w:r>
      <w:proofErr w:type="spellStart"/>
      <w:r>
        <w:rPr>
          <w:rFonts w:ascii="Calibri" w:hAnsi="Calibri" w:cs="Calibri"/>
          <w:i/>
          <w:iCs/>
        </w:rPr>
        <w:t>mavet</w:t>
      </w:r>
      <w:proofErr w:type="spellEnd"/>
      <w:r>
        <w:rPr>
          <w:rFonts w:ascii="Calibri" w:hAnsi="Calibri" w:cs="Calibri"/>
          <w:i/>
          <w:iCs/>
        </w:rPr>
        <w:t xml:space="preserve"> </w:t>
      </w:r>
      <w:r w:rsidRPr="00D45471">
        <w:rPr>
          <w:rFonts w:ascii="Calibri" w:hAnsi="Calibri" w:cs="Calibri"/>
        </w:rPr>
        <w:t>(</w:t>
      </w:r>
      <w:r>
        <w:rPr>
          <w:rFonts w:ascii="Calibri" w:hAnsi="Calibri" w:cs="Calibri"/>
        </w:rPr>
        <w:t>Those who sing before their death) (1985).</w:t>
      </w:r>
      <w:proofErr w:type="gramEnd"/>
      <w:r>
        <w:rPr>
          <w:rFonts w:ascii="Calibri" w:hAnsi="Calibri" w:cs="Calibri"/>
        </w:rPr>
        <w:t xml:space="preserve"> </w:t>
      </w:r>
      <w:proofErr w:type="spellStart"/>
      <w:r>
        <w:rPr>
          <w:rFonts w:ascii="Calibri" w:hAnsi="Calibri" w:cs="Calibri"/>
        </w:rPr>
        <w:t>Giv’atayim</w:t>
      </w:r>
      <w:proofErr w:type="spellEnd"/>
      <w:r>
        <w:rPr>
          <w:rFonts w:ascii="Calibri" w:hAnsi="Calibri" w:cs="Calibri"/>
        </w:rPr>
        <w:t>: Masada</w:t>
      </w:r>
    </w:p>
    <w:p w14:paraId="06D61874" w14:textId="77777777" w:rsidR="007F1C73" w:rsidRDefault="007F1C73" w:rsidP="007F1C73">
      <w:pPr>
        <w:rPr>
          <w:rFonts w:ascii="Calibri" w:hAnsi="Calibri" w:cs="Calibri"/>
        </w:rPr>
      </w:pPr>
      <w:proofErr w:type="gramStart"/>
      <w:r w:rsidRPr="00D45471">
        <w:rPr>
          <w:rFonts w:ascii="Calibri" w:hAnsi="Calibri" w:cs="Calibri"/>
          <w:i/>
          <w:iCs/>
        </w:rPr>
        <w:t>Radical Zen</w:t>
      </w:r>
      <w:r>
        <w:rPr>
          <w:rFonts w:ascii="Calibri" w:hAnsi="Calibri" w:cs="Calibri"/>
        </w:rPr>
        <w:t xml:space="preserve"> (translation from Chines to English) (2007).</w:t>
      </w:r>
      <w:proofErr w:type="gramEnd"/>
      <w:r>
        <w:rPr>
          <w:rFonts w:ascii="Calibri" w:hAnsi="Calibri" w:cs="Calibri"/>
        </w:rPr>
        <w:t xml:space="preserve"> Tel Aviv: </w:t>
      </w:r>
      <w:proofErr w:type="spellStart"/>
      <w:r>
        <w:rPr>
          <w:rFonts w:ascii="Calibri" w:hAnsi="Calibri" w:cs="Calibri"/>
        </w:rPr>
        <w:t>Bavel</w:t>
      </w:r>
      <w:proofErr w:type="spellEnd"/>
    </w:p>
    <w:p w14:paraId="5E74BF61" w14:textId="77777777" w:rsidR="007F1C73" w:rsidRPr="00D45471" w:rsidRDefault="007F1C73" w:rsidP="007F1C73">
      <w:pPr>
        <w:rPr>
          <w:rFonts w:ascii="Calibri" w:hAnsi="Calibri" w:cs="Calibri"/>
        </w:rPr>
      </w:pPr>
      <w:proofErr w:type="gramStart"/>
      <w:r w:rsidRPr="00D45471">
        <w:rPr>
          <w:rFonts w:ascii="Calibri" w:hAnsi="Calibri" w:cs="Calibri"/>
          <w:i/>
          <w:iCs/>
        </w:rPr>
        <w:t>The Sound of One Hand</w:t>
      </w:r>
      <w:r>
        <w:rPr>
          <w:rFonts w:ascii="Calibri" w:hAnsi="Calibri" w:cs="Calibri"/>
        </w:rPr>
        <w:t xml:space="preserve"> (translation from Japanese to English) (2011).</w:t>
      </w:r>
      <w:proofErr w:type="gramEnd"/>
      <w:r>
        <w:rPr>
          <w:rFonts w:ascii="Calibri" w:hAnsi="Calibri" w:cs="Calibri"/>
        </w:rPr>
        <w:t xml:space="preserve"> </w:t>
      </w:r>
    </w:p>
    <w:p w14:paraId="3FDED0A4" w14:textId="77777777" w:rsidR="007F1C73" w:rsidRDefault="007F1C73" w:rsidP="007F1C73">
      <w:pPr>
        <w:rPr>
          <w:rFonts w:ascii="Calibri" w:hAnsi="Calibri" w:cs="Calibri"/>
          <w:b/>
          <w:bCs/>
        </w:rPr>
      </w:pPr>
    </w:p>
    <w:p w14:paraId="61F70CB3" w14:textId="77777777" w:rsidR="007F1C73" w:rsidRDefault="007F1C73" w:rsidP="007F1C73">
      <w:pPr>
        <w:rPr>
          <w:rFonts w:ascii="Calibri" w:hAnsi="Calibri" w:cs="Calibri"/>
          <w:b/>
          <w:bCs/>
        </w:rPr>
      </w:pPr>
      <w:r>
        <w:rPr>
          <w:rFonts w:ascii="Calibri" w:hAnsi="Calibri" w:cs="Calibri"/>
          <w:b/>
          <w:bCs/>
        </w:rPr>
        <w:t>Children</w:t>
      </w:r>
    </w:p>
    <w:p w14:paraId="5DAF2929" w14:textId="77777777" w:rsidR="007F1C73" w:rsidRDefault="007F1C73" w:rsidP="007F1C73">
      <w:pPr>
        <w:rPr>
          <w:rFonts w:ascii="Calibri" w:hAnsi="Calibri" w:cs="Calibri"/>
        </w:rPr>
      </w:pPr>
      <w:proofErr w:type="gramStart"/>
      <w:r>
        <w:rPr>
          <w:rFonts w:ascii="Calibri" w:hAnsi="Calibri" w:cs="Calibri"/>
        </w:rPr>
        <w:t>Be-</w:t>
      </w:r>
      <w:proofErr w:type="spellStart"/>
      <w:r>
        <w:rPr>
          <w:rFonts w:ascii="Calibri" w:hAnsi="Calibri" w:cs="Calibri"/>
        </w:rPr>
        <w:t>Fabruar</w:t>
      </w:r>
      <w:proofErr w:type="spellEnd"/>
      <w:r>
        <w:rPr>
          <w:rFonts w:ascii="Calibri" w:hAnsi="Calibri" w:cs="Calibri"/>
        </w:rPr>
        <w:t xml:space="preserve"> </w:t>
      </w:r>
      <w:proofErr w:type="spellStart"/>
      <w:r>
        <w:rPr>
          <w:rFonts w:ascii="Calibri" w:hAnsi="Calibri" w:cs="Calibri"/>
        </w:rPr>
        <w:t>kedai</w:t>
      </w:r>
      <w:proofErr w:type="spellEnd"/>
      <w:r>
        <w:rPr>
          <w:rFonts w:ascii="Calibri" w:hAnsi="Calibri" w:cs="Calibri"/>
        </w:rPr>
        <w:t xml:space="preserve"> </w:t>
      </w:r>
      <w:proofErr w:type="spellStart"/>
      <w:r>
        <w:rPr>
          <w:rFonts w:ascii="Calibri" w:hAnsi="Calibri" w:cs="Calibri"/>
        </w:rPr>
        <w:t>liknot</w:t>
      </w:r>
      <w:proofErr w:type="spellEnd"/>
      <w:r>
        <w:rPr>
          <w:rFonts w:ascii="Calibri" w:hAnsi="Calibri" w:cs="Calibri"/>
        </w:rPr>
        <w:t xml:space="preserve"> </w:t>
      </w:r>
      <w:proofErr w:type="spellStart"/>
      <w:r>
        <w:rPr>
          <w:rFonts w:ascii="Calibri" w:hAnsi="Calibri" w:cs="Calibri"/>
        </w:rPr>
        <w:t>pilim</w:t>
      </w:r>
      <w:proofErr w:type="spellEnd"/>
      <w:r>
        <w:rPr>
          <w:rFonts w:ascii="Calibri" w:hAnsi="Calibri" w:cs="Calibri"/>
        </w:rPr>
        <w:t xml:space="preserve"> (In February it is good to buy elephants) (1988).</w:t>
      </w:r>
      <w:proofErr w:type="gramEnd"/>
      <w:r>
        <w:rPr>
          <w:rFonts w:ascii="Calibri" w:hAnsi="Calibri" w:cs="Calibri"/>
        </w:rPr>
        <w:t xml:space="preserve"> </w:t>
      </w:r>
      <w:proofErr w:type="spellStart"/>
      <w:r>
        <w:rPr>
          <w:rFonts w:ascii="Calibri" w:hAnsi="Calibri" w:cs="Calibri"/>
        </w:rPr>
        <w:t>Giv’atayim</w:t>
      </w:r>
      <w:proofErr w:type="spellEnd"/>
      <w:r>
        <w:rPr>
          <w:rFonts w:ascii="Calibri" w:hAnsi="Calibri" w:cs="Calibri"/>
        </w:rPr>
        <w:t>: Masada</w:t>
      </w:r>
    </w:p>
    <w:p w14:paraId="23CAE695" w14:textId="77777777" w:rsidR="009C0D1A" w:rsidRDefault="009C0D1A" w:rsidP="007F1C73">
      <w:pPr>
        <w:rPr>
          <w:rFonts w:ascii="Calibri" w:hAnsi="Calibri" w:cs="Calibri"/>
        </w:rPr>
      </w:pPr>
    </w:p>
    <w:p w14:paraId="39FCB00E" w14:textId="77777777" w:rsidR="009C0D1A" w:rsidRPr="00160A9B" w:rsidRDefault="009C0D1A" w:rsidP="007F1C73">
      <w:pPr>
        <w:rPr>
          <w:rFonts w:ascii="Calibri" w:hAnsi="Calibri" w:cs="Calibri"/>
        </w:rPr>
      </w:pPr>
      <w:r>
        <w:rPr>
          <w:rFonts w:ascii="Calibri" w:hAnsi="Calibri" w:cs="Calibri"/>
        </w:rPr>
        <w:t>Written by Neta Stahl</w:t>
      </w:r>
      <w:bookmarkStart w:id="0" w:name="_GoBack"/>
      <w:bookmarkEnd w:id="0"/>
    </w:p>
    <w:p w14:paraId="2DFADF54" w14:textId="77777777" w:rsidR="009F6B29" w:rsidRDefault="009F6B29"/>
    <w:sectPr w:rsidR="009F6B29" w:rsidSect="009F6B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4847"/>
    <w:multiLevelType w:val="hybridMultilevel"/>
    <w:tmpl w:val="58343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ADC"/>
    <w:rsid w:val="007F1C73"/>
    <w:rsid w:val="009C0D1A"/>
    <w:rsid w:val="009F6B29"/>
    <w:rsid w:val="00CE1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8D7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DC"/>
    <w:rPr>
      <w:rFonts w:ascii="Cambria" w:eastAsia="MS ??"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1ADC"/>
    <w:pPr>
      <w:spacing w:after="200"/>
      <w:ind w:left="720"/>
    </w:pPr>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DC"/>
    <w:rPr>
      <w:rFonts w:ascii="Cambria" w:eastAsia="MS ??"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1ADC"/>
    <w:pPr>
      <w:spacing w:after="200"/>
      <w:ind w:left="72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4720</Characters>
  <Application>Microsoft Macintosh Word</Application>
  <DocSecurity>0</DocSecurity>
  <Lines>39</Lines>
  <Paragraphs>11</Paragraphs>
  <ScaleCrop>false</ScaleCrop>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Stahl</dc:creator>
  <cp:keywords/>
  <dc:description/>
  <cp:lastModifiedBy>Neta Stahl</cp:lastModifiedBy>
  <cp:revision>3</cp:revision>
  <dcterms:created xsi:type="dcterms:W3CDTF">2012-09-06T21:35:00Z</dcterms:created>
  <dcterms:modified xsi:type="dcterms:W3CDTF">2012-09-06T21:38:00Z</dcterms:modified>
</cp:coreProperties>
</file>