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EDC22D1" w14:textId="77777777" w:rsidTr="008B7C8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DC50FE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F21F64FF5796846AA11D7C44562C76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0BFF7AF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D5055ECFB7AEF43849E161786AAD8A4"/>
            </w:placeholder>
            <w:text/>
          </w:sdtPr>
          <w:sdtEndPr/>
          <w:sdtContent>
            <w:tc>
              <w:tcPr>
                <w:tcW w:w="2073" w:type="dxa"/>
              </w:tcPr>
              <w:p w14:paraId="631D272D" w14:textId="77777777" w:rsidR="00B574C9" w:rsidRDefault="008B7C87" w:rsidP="008B7C87">
                <w:r>
                  <w:t>Mark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95CE2522497E545A37D19D5CF8A27E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074D431" w14:textId="77777777" w:rsidR="00B574C9" w:rsidRDefault="008B7C87" w:rsidP="008B7C87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9C45A61916C3344B65B373AC62551B1"/>
            </w:placeholder>
            <w:text/>
          </w:sdtPr>
          <w:sdtEndPr/>
          <w:sdtContent>
            <w:tc>
              <w:tcPr>
                <w:tcW w:w="2642" w:type="dxa"/>
              </w:tcPr>
              <w:p w14:paraId="4CFD5CC0" w14:textId="77777777" w:rsidR="00B574C9" w:rsidRDefault="008B7C87" w:rsidP="008B7C87">
                <w:r>
                  <w:t>Pickens</w:t>
                </w:r>
              </w:p>
            </w:tc>
          </w:sdtContent>
        </w:sdt>
      </w:tr>
      <w:tr w:rsidR="00B574C9" w14:paraId="49658C68" w14:textId="77777777" w:rsidTr="008B7C8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E30897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8E6376A54C3E04CB3CBBAB252D995F0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37155B8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D4E89DF" w14:textId="77777777" w:rsidTr="008B7C8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7C8525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60C767AB4AA894B9CDE54BCAA3C5A9B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3B0C98CB" w14:textId="77777777" w:rsidR="00B574C9" w:rsidRDefault="008B7C87" w:rsidP="008B7C87">
                <w:r>
                  <w:t>University of Oklahoma</w:t>
                </w:r>
              </w:p>
            </w:tc>
          </w:sdtContent>
        </w:sdt>
      </w:tr>
      <w:tr w:rsidR="008B7C87" w14:paraId="4F5403E8" w14:textId="77777777" w:rsidTr="008B7C8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90C1FF4" w14:textId="77777777" w:rsidR="008B7C87" w:rsidRPr="00CC586D" w:rsidRDefault="008B7C87" w:rsidP="003431EE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543288988"/>
            <w:placeholder>
              <w:docPart w:val="94B2D5C1306E4C4F859E5AD52D73758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6132BBDD" w14:textId="77777777" w:rsidR="008B7C87" w:rsidRPr="00CC586D" w:rsidRDefault="008B7C87" w:rsidP="003431EE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2060970249"/>
            <w:placeholder>
              <w:docPart w:val="BDE0725D2495F94EA68AE7847D9745CC"/>
            </w:placeholder>
            <w:text/>
          </w:sdtPr>
          <w:sdtEndPr/>
          <w:sdtContent>
            <w:tc>
              <w:tcPr>
                <w:tcW w:w="2073" w:type="dxa"/>
              </w:tcPr>
              <w:p w14:paraId="725E0099" w14:textId="77777777" w:rsidR="008B7C87" w:rsidRDefault="008B7C87" w:rsidP="003431EE">
                <w:r>
                  <w:t>Vincent</w:t>
                </w:r>
              </w:p>
            </w:tc>
          </w:sdtContent>
        </w:sdt>
        <w:sdt>
          <w:sdtPr>
            <w:alias w:val="Middle name"/>
            <w:tag w:val="authorMiddleName"/>
            <w:id w:val="1895231347"/>
            <w:placeholder>
              <w:docPart w:val="1374EB1D750F7F4DA833B4E2C14D7F12"/>
            </w:placeholder>
            <w:text/>
          </w:sdtPr>
          <w:sdtEndPr/>
          <w:sdtContent>
            <w:tc>
              <w:tcPr>
                <w:tcW w:w="2551" w:type="dxa"/>
              </w:tcPr>
              <w:p w14:paraId="1B49DC54" w14:textId="77777777" w:rsidR="008B7C87" w:rsidRDefault="008B7C87" w:rsidP="003431EE">
                <w:r>
                  <w:t>P.</w:t>
                </w:r>
              </w:p>
            </w:tc>
          </w:sdtContent>
        </w:sdt>
        <w:sdt>
          <w:sdtPr>
            <w:alias w:val="Last name"/>
            <w:tag w:val="authorLastName"/>
            <w:id w:val="2014186322"/>
            <w:placeholder>
              <w:docPart w:val="76DB947DA7836F46A2DA292766B98691"/>
            </w:placeholder>
            <w:text/>
          </w:sdtPr>
          <w:sdtEndPr/>
          <w:sdtContent>
            <w:tc>
              <w:tcPr>
                <w:tcW w:w="2642" w:type="dxa"/>
              </w:tcPr>
              <w:p w14:paraId="7B9647F9" w14:textId="77777777" w:rsidR="008B7C87" w:rsidRDefault="008B7C87" w:rsidP="003431EE">
                <w:proofErr w:type="spellStart"/>
                <w:r>
                  <w:t>Pecora</w:t>
                </w:r>
                <w:proofErr w:type="spellEnd"/>
              </w:p>
            </w:tc>
          </w:sdtContent>
        </w:sdt>
      </w:tr>
      <w:tr w:rsidR="008B7C87" w14:paraId="17C65168" w14:textId="77777777" w:rsidTr="008B7C8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526BD36" w14:textId="77777777" w:rsidR="008B7C87" w:rsidRPr="001A6A06" w:rsidRDefault="008B7C87" w:rsidP="003431E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-1788579724"/>
            <w:placeholder>
              <w:docPart w:val="2406257FDBB90A4BA1CA7D0FA84BDBE4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1A35A9F8" w14:textId="77777777" w:rsidR="008B7C87" w:rsidRDefault="008B7C87" w:rsidP="003431EE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8B7C87" w14:paraId="746AA099" w14:textId="77777777" w:rsidTr="008B7C8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E2DD31B" w14:textId="77777777" w:rsidR="008B7C87" w:rsidRPr="001A6A06" w:rsidRDefault="008B7C87" w:rsidP="003431E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136680035"/>
            <w:placeholder>
              <w:docPart w:val="7087A458E4146E44BF6984CB19A6DFA7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2F0881DC" w14:textId="77777777" w:rsidR="008B7C87" w:rsidRDefault="008B7C87" w:rsidP="008B7C87">
                <w:r>
                  <w:t>University of Utah</w:t>
                </w:r>
              </w:p>
            </w:tc>
          </w:sdtContent>
        </w:sdt>
      </w:tr>
    </w:tbl>
    <w:p w14:paraId="399FF8F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42FA6F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91E8DB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7CDDE6B" w14:textId="77777777" w:rsidTr="003F0D73">
        <w:sdt>
          <w:sdtPr>
            <w:rPr>
              <w:rFonts w:ascii="Calibri" w:hAnsi="Calibri"/>
              <w:b/>
            </w:rPr>
            <w:alias w:val="Article headword"/>
            <w:tag w:val="articleHeadword"/>
            <w:id w:val="-361440020"/>
            <w:placeholder>
              <w:docPart w:val="7B94DDDE0484B64192AFFEA1BBF9872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324DA0D" w14:textId="77777777" w:rsidR="003F0D73" w:rsidRPr="00FB589A" w:rsidRDefault="003431EE" w:rsidP="003F0D73">
                <w:pPr>
                  <w:rPr>
                    <w:b/>
                  </w:rPr>
                </w:pPr>
                <w:proofErr w:type="spellStart"/>
                <w:r w:rsidRPr="003431EE">
                  <w:rPr>
                    <w:rFonts w:ascii="Calibri" w:eastAsiaTheme="minorEastAsia" w:hAnsi="Calibri" w:cs="Times New Roman"/>
                    <w:lang w:val="en-US"/>
                  </w:rPr>
                  <w:t>Bataille</w:t>
                </w:r>
                <w:proofErr w:type="spellEnd"/>
                <w:r w:rsidRPr="003431EE">
                  <w:rPr>
                    <w:rFonts w:ascii="Calibri" w:eastAsiaTheme="minorEastAsia" w:hAnsi="Calibri" w:cs="Times New Roman"/>
                    <w:lang w:val="en-US"/>
                  </w:rPr>
                  <w:t>, Georges Albert Maurice Victor (1897-1962)</w:t>
                </w:r>
              </w:p>
            </w:tc>
          </w:sdtContent>
        </w:sdt>
      </w:tr>
      <w:tr w:rsidR="00464699" w14:paraId="4CF248D7" w14:textId="77777777" w:rsidTr="003431EE">
        <w:sdt>
          <w:sdtPr>
            <w:alias w:val="Variant headwords"/>
            <w:tag w:val="variantHeadwords"/>
            <w:id w:val="173464402"/>
            <w:placeholder>
              <w:docPart w:val="0D7BF8D16F76124F92D0B39EFBC4B3D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DA837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F6428F6" w14:textId="77777777" w:rsidTr="003F0D73">
        <w:sdt>
          <w:sdtPr>
            <w:alias w:val="Abstract"/>
            <w:tag w:val="abstract"/>
            <w:id w:val="-635871867"/>
            <w:placeholder>
              <w:docPart w:val="B4CA0972FC398A4789731A7781457E84"/>
            </w:placeholder>
          </w:sdtPr>
          <w:sdtEndPr/>
          <w:sdtContent>
            <w:sdt>
              <w:sdtPr>
                <w:alias w:val="Article text"/>
                <w:tag w:val="articleText"/>
                <w:id w:val="-1587139298"/>
                <w:placeholder>
                  <w:docPart w:val="9541869012D1E340B2F28AFFAB83819E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05E14D6E" w14:textId="681E481A" w:rsidR="00E85A05" w:rsidRDefault="003F2AB3" w:rsidP="00E85A05">
                    <w:r w:rsidRPr="003F2AB3">
                      <w:rPr>
                        <w:rFonts w:ascii="Calibri" w:hAnsi="Calibri"/>
                      </w:rPr>
                      <w:t xml:space="preserve">Georges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Bataille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</w:t>
                    </w:r>
                    <w:r w:rsidRPr="003F2AB3">
                      <w:rPr>
                        <w:rFonts w:ascii="Calibri" w:eastAsiaTheme="minorEastAsia" w:hAnsi="Calibri" w:cs="Times New Roman"/>
                        <w:lang w:val="en-US"/>
                      </w:rPr>
                      <w:t>(10 September 1897-9 July 1962)</w:t>
                    </w:r>
                    <w:r w:rsidRPr="003F2AB3">
                      <w:rPr>
                        <w:rFonts w:ascii="Calibri" w:hAnsi="Calibri"/>
                      </w:rPr>
                      <w:t xml:space="preserve"> was a French writer who synthesised ideas from many disciplines. He converted to Catholicism at the start of WWI, joined a seminary, and abandoned the Church by 1920, entering into psychoanalysis and suffering from tuberculosis. He embarked on a pilgrimage to transgression, combining sadistic pain, sexual pleasure and the sacred ecstasy of sacrifice. By day, he was a librarian at the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Bibliothèque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nationale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, focusing on medieval artefacts; his nights he devoted to brothels. He drew ideas from Gilles de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Rais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, the Marquis de Sade, Friedrich Nietzsche, Marcel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Mauss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, and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Alexandre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Kojève’s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reading of Hegel.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Bataille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was a dissenting Surrealist, finally breaking with André Breton after they formed the anti-fascist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Contre-Attaque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circle.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Bataille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, Michel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Leiris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and Roger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Caillois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founded the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Collège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de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Sociologie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(1937-39), devoted to sacred forms of transgression, and the journal </w:t>
                    </w:r>
                    <w:proofErr w:type="spellStart"/>
                    <w:r w:rsidRPr="003F2AB3">
                      <w:rPr>
                        <w:rFonts w:ascii="Calibri" w:hAnsi="Calibri"/>
                        <w:i/>
                      </w:rPr>
                      <w:t>Acéphale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. His major novels, </w:t>
                    </w:r>
                    <w:r w:rsidRPr="003F2AB3">
                      <w:rPr>
                        <w:rFonts w:ascii="Calibri" w:hAnsi="Calibri"/>
                        <w:i/>
                      </w:rPr>
                      <w:t>Histoire de l’oeil</w:t>
                    </w:r>
                    <w:r w:rsidRPr="003F2AB3">
                      <w:rPr>
                        <w:rFonts w:ascii="Calibri" w:hAnsi="Calibri"/>
                      </w:rPr>
                      <w:t xml:space="preserve"> and </w:t>
                    </w:r>
                    <w:r w:rsidRPr="003F2AB3">
                      <w:rPr>
                        <w:rFonts w:ascii="Calibri" w:hAnsi="Calibri"/>
                        <w:i/>
                      </w:rPr>
                      <w:t xml:space="preserve">Le Bleu du </w:t>
                    </w:r>
                    <w:proofErr w:type="spellStart"/>
                    <w:r w:rsidRPr="003F2AB3">
                      <w:rPr>
                        <w:rFonts w:ascii="Calibri" w:hAnsi="Calibri"/>
                        <w:i/>
                      </w:rPr>
                      <w:t>Ciel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, later achieved cult status.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Bataille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developed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Mauss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’ work on the gift and potlatch into a notion of </w:t>
                    </w:r>
                    <w:proofErr w:type="spellStart"/>
                    <w:r w:rsidRPr="003F2AB3">
                      <w:rPr>
                        <w:rFonts w:ascii="Calibri" w:hAnsi="Calibri"/>
                        <w:i/>
                      </w:rPr>
                      <w:t>dépense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[expenditure], rejecting the utilitarian labour theory of value (</w:t>
                    </w:r>
                    <w:r w:rsidR="00654F3D">
                      <w:rPr>
                        <w:rFonts w:ascii="Calibri" w:hAnsi="Calibri"/>
                      </w:rPr>
                      <w:t>‘</w:t>
                    </w:r>
                    <w:r w:rsidRPr="00654F3D">
                      <w:rPr>
                        <w:rFonts w:ascii="Calibri" w:hAnsi="Calibri"/>
                      </w:rPr>
                      <w:t>restricted economy</w:t>
                    </w:r>
                    <w:r w:rsidR="00654F3D">
                      <w:rPr>
                        <w:rFonts w:ascii="Calibri" w:hAnsi="Calibri"/>
                      </w:rPr>
                      <w:t>’</w:t>
                    </w:r>
                    <w:r w:rsidRPr="003F2AB3">
                      <w:rPr>
                        <w:rFonts w:ascii="Calibri" w:hAnsi="Calibri"/>
                      </w:rPr>
                      <w:t>) for the idea that sexual, moral, economic, and political val</w:t>
                    </w:r>
                    <w:r w:rsidR="00654F3D">
                      <w:rPr>
                        <w:rFonts w:ascii="Calibri" w:hAnsi="Calibri"/>
                      </w:rPr>
                      <w:t>ue is produced by the glorious ‘</w:t>
                    </w:r>
                    <w:r w:rsidRPr="003F2AB3">
                      <w:rPr>
                        <w:rFonts w:ascii="Calibri" w:hAnsi="Calibri"/>
                      </w:rPr>
                      <w:t xml:space="preserve">general economy’ </w:t>
                    </w:r>
                    <w:bookmarkStart w:id="0" w:name="_GoBack"/>
                    <w:bookmarkEnd w:id="0"/>
                    <w:r w:rsidRPr="003F2AB3">
                      <w:rPr>
                        <w:rFonts w:ascii="Calibri" w:hAnsi="Calibri"/>
                      </w:rPr>
                      <w:t xml:space="preserve">of waste and destruction. </w:t>
                    </w:r>
                    <w:proofErr w:type="spellStart"/>
                    <w:r w:rsidRPr="003F2AB3">
                      <w:rPr>
                        <w:rFonts w:ascii="Calibri" w:hAnsi="Calibri"/>
                      </w:rPr>
                      <w:t>Bataille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applied this idea to fascist psychology and throughout </w:t>
                    </w:r>
                    <w:r w:rsidRPr="003F2AB3">
                      <w:rPr>
                        <w:rFonts w:ascii="Calibri" w:hAnsi="Calibri"/>
                        <w:i/>
                      </w:rPr>
                      <w:t xml:space="preserve">La Part </w:t>
                    </w:r>
                    <w:proofErr w:type="spellStart"/>
                    <w:r w:rsidRPr="003F2AB3">
                      <w:rPr>
                        <w:rFonts w:ascii="Calibri" w:hAnsi="Calibri"/>
                        <w:i/>
                      </w:rPr>
                      <w:t>maudite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[</w:t>
                    </w:r>
                    <w:r w:rsidRPr="003F2AB3">
                      <w:rPr>
                        <w:rFonts w:ascii="Calibri" w:hAnsi="Calibri"/>
                        <w:i/>
                      </w:rPr>
                      <w:t>The Accursed Share</w:t>
                    </w:r>
                    <w:r w:rsidRPr="003F2AB3">
                      <w:rPr>
                        <w:rFonts w:ascii="Calibri" w:hAnsi="Calibri"/>
                      </w:rPr>
                      <w:t xml:space="preserve">], his grandiose history of economics, the scapegoat, and the </w:t>
                    </w:r>
                    <w:proofErr w:type="spellStart"/>
                    <w:r w:rsidRPr="003F2AB3">
                      <w:rPr>
                        <w:rFonts w:ascii="Calibri" w:hAnsi="Calibri"/>
                        <w:i/>
                      </w:rPr>
                      <w:t>dépense</w:t>
                    </w:r>
                    <w:proofErr w:type="spellEnd"/>
                    <w:r w:rsidRPr="003F2AB3">
                      <w:rPr>
                        <w:rFonts w:ascii="Calibri" w:hAnsi="Calibri"/>
                      </w:rPr>
                      <w:t xml:space="preserve"> of the Marshall Plan after WWII.</w:t>
                    </w:r>
                  </w:p>
                </w:tc>
              </w:sdtContent>
            </w:sdt>
          </w:sdtContent>
        </w:sdt>
      </w:tr>
      <w:tr w:rsidR="003F0D73" w14:paraId="5CCFE20B" w14:textId="77777777" w:rsidTr="003F0D73">
        <w:sdt>
          <w:sdtPr>
            <w:alias w:val="Article text"/>
            <w:tag w:val="articleText"/>
            <w:id w:val="634067588"/>
            <w:placeholder>
              <w:docPart w:val="DB64AEB1EEF78442BC791ECE3E3205E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0844175" w14:textId="03E23B16" w:rsidR="003F0D73" w:rsidRPr="003431EE" w:rsidRDefault="003431EE" w:rsidP="003431EE">
                <w:pPr>
                  <w:pStyle w:val="Heading1"/>
                  <w:spacing w:after="0"/>
                  <w:outlineLvl w:val="0"/>
                  <w:rPr>
                    <w:rFonts w:ascii="Calibri" w:hAnsi="Calibri"/>
                    <w:b w:val="0"/>
                    <w:color w:val="auto"/>
                  </w:rPr>
                </w:pPr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Georges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Bataille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</w:t>
                </w:r>
                <w:r>
                  <w:rPr>
                    <w:rFonts w:ascii="Calibri" w:eastAsiaTheme="minorEastAsia" w:hAnsi="Calibri" w:cs="Times New Roman"/>
                    <w:b w:val="0"/>
                    <w:color w:val="auto"/>
                    <w:szCs w:val="22"/>
                    <w:lang w:val="en-US"/>
                  </w:rPr>
                  <w:t>(10 September 1897-</w:t>
                </w:r>
                <w:r w:rsidRPr="003431EE">
                  <w:rPr>
                    <w:rFonts w:ascii="Calibri" w:eastAsiaTheme="minorEastAsia" w:hAnsi="Calibri" w:cs="Times New Roman"/>
                    <w:b w:val="0"/>
                    <w:color w:val="auto"/>
                    <w:szCs w:val="22"/>
                    <w:lang w:val="en-US"/>
                  </w:rPr>
                  <w:t>9 July 1962)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was a French writer</w:t>
                </w:r>
                <w:r>
                  <w:rPr>
                    <w:rFonts w:ascii="Calibri" w:hAnsi="Calibri"/>
                    <w:b w:val="0"/>
                    <w:color w:val="auto"/>
                  </w:rPr>
                  <w:t xml:space="preserve"> who synthesis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ed ideas from many disciplines. He converted to Catholicism at the start of WWI, joined a seminary, and abandoned the Church by 1920, entering into psychoanalysis and suffering from tuberculosis. He embarked on a pilgrimage to transgression, combining sadistic pain, sexual pleasure and the sacred ecstasy of sacrifice. By day, he was a librarian at the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Bibliothèque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nationale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>, focusing on medieval</w:t>
                </w:r>
                <w:r>
                  <w:rPr>
                    <w:rFonts w:ascii="Calibri" w:hAnsi="Calibri"/>
                    <w:b w:val="0"/>
                    <w:color w:val="auto"/>
                  </w:rPr>
                  <w:t xml:space="preserve"> arte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facts; his nights he devoted to brothels. He drew ideas from Gilles de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Rais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, the Marquis de Sade, Friedrich Nietzsche, Marcel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Mauss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, and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Alexandre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Kojève’s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reading of Hegel.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Bataille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was a dissenting Surrealist, finally breaking with André Breton after they formed the anti-fascist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Contre-Attaque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circle.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Bataille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, Michel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Leiris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and Roger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Caillois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founded the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Collège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de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Sociologie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(1937-39), devoted to sacred forms of transgression, and the journal </w:t>
                </w:r>
                <w:proofErr w:type="spellStart"/>
                <w:r w:rsidRPr="00F901CE">
                  <w:rPr>
                    <w:rFonts w:ascii="Calibri" w:hAnsi="Calibri"/>
                    <w:b w:val="0"/>
                    <w:i/>
                    <w:color w:val="auto"/>
                  </w:rPr>
                  <w:t>Acéphale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. His major novels, </w:t>
                </w:r>
                <w:r w:rsidRPr="00F901CE">
                  <w:rPr>
                    <w:rFonts w:ascii="Calibri" w:hAnsi="Calibri"/>
                    <w:b w:val="0"/>
                    <w:i/>
                    <w:color w:val="auto"/>
                  </w:rPr>
                  <w:t>Histoire de l’oeil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and </w:t>
                </w:r>
                <w:r w:rsidRPr="00F901CE">
                  <w:rPr>
                    <w:rFonts w:ascii="Calibri" w:hAnsi="Calibri"/>
                    <w:b w:val="0"/>
                    <w:i/>
                    <w:color w:val="auto"/>
                  </w:rPr>
                  <w:t xml:space="preserve">Le Bleu du </w:t>
                </w:r>
                <w:proofErr w:type="spellStart"/>
                <w:r w:rsidRPr="00F901CE">
                  <w:rPr>
                    <w:rFonts w:ascii="Calibri" w:hAnsi="Calibri"/>
                    <w:b w:val="0"/>
                    <w:i/>
                    <w:color w:val="auto"/>
                  </w:rPr>
                  <w:t>Ciel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>, later achieved cult st</w:t>
                </w:r>
                <w:r w:rsidR="00A36BDD">
                  <w:rPr>
                    <w:rFonts w:ascii="Calibri" w:hAnsi="Calibri"/>
                    <w:b w:val="0"/>
                    <w:color w:val="auto"/>
                  </w:rPr>
                  <w:t xml:space="preserve">atus. </w:t>
                </w:r>
                <w:proofErr w:type="spellStart"/>
                <w:r w:rsidR="00A36BDD">
                  <w:rPr>
                    <w:rFonts w:ascii="Calibri" w:hAnsi="Calibri"/>
                    <w:b w:val="0"/>
                    <w:color w:val="auto"/>
                  </w:rPr>
                  <w:t>Bataille</w:t>
                </w:r>
                <w:proofErr w:type="spellEnd"/>
                <w:r w:rsidR="00A36BDD">
                  <w:rPr>
                    <w:rFonts w:ascii="Calibri" w:hAnsi="Calibri"/>
                    <w:b w:val="0"/>
                    <w:color w:val="auto"/>
                  </w:rPr>
                  <w:t xml:space="preserve"> developed </w:t>
                </w:r>
                <w:proofErr w:type="spellStart"/>
                <w:r w:rsidR="00A36BDD">
                  <w:rPr>
                    <w:rFonts w:ascii="Calibri" w:hAnsi="Calibri"/>
                    <w:b w:val="0"/>
                    <w:color w:val="auto"/>
                  </w:rPr>
                  <w:t>Mauss</w:t>
                </w:r>
                <w:proofErr w:type="spellEnd"/>
                <w:r w:rsidR="00A36BDD">
                  <w:rPr>
                    <w:rFonts w:ascii="Calibri" w:hAnsi="Calibri"/>
                    <w:b w:val="0"/>
                    <w:color w:val="auto"/>
                  </w:rPr>
                  <w:t>’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work on the gift and potlatch into a notion of </w:t>
                </w:r>
                <w:proofErr w:type="spellStart"/>
                <w:r w:rsidRPr="003431EE">
                  <w:rPr>
                    <w:rFonts w:ascii="Calibri" w:hAnsi="Calibri"/>
                    <w:b w:val="0"/>
                    <w:i/>
                    <w:color w:val="auto"/>
                  </w:rPr>
                  <w:t>dépense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</w:t>
                </w:r>
                <w:r>
                  <w:rPr>
                    <w:rFonts w:ascii="Calibri" w:hAnsi="Calibri"/>
                    <w:b w:val="0"/>
                    <w:color w:val="auto"/>
                  </w:rPr>
                  <w:t>[expenditure]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>, rejecting the utilitarian labo</w:t>
                </w:r>
                <w:r>
                  <w:rPr>
                    <w:rFonts w:ascii="Calibri" w:hAnsi="Calibri"/>
                    <w:b w:val="0"/>
                    <w:color w:val="auto"/>
                  </w:rPr>
                  <w:t>u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>r theory of value (</w:t>
                </w:r>
                <w:r>
                  <w:rPr>
                    <w:rFonts w:ascii="Calibri" w:hAnsi="Calibri"/>
                    <w:b w:val="0"/>
                    <w:color w:val="auto"/>
                  </w:rPr>
                  <w:t>‘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restricted economy’) for the idea that sexual, moral, economic, and political value is produced by the glorious </w:t>
                </w:r>
                <w:r>
                  <w:rPr>
                    <w:rFonts w:ascii="Calibri" w:hAnsi="Calibri"/>
                    <w:b w:val="0"/>
                    <w:color w:val="auto"/>
                  </w:rPr>
                  <w:t>‘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>general economy</w:t>
                </w:r>
                <w:r>
                  <w:rPr>
                    <w:rFonts w:ascii="Calibri" w:hAnsi="Calibri"/>
                    <w:b w:val="0"/>
                    <w:color w:val="auto"/>
                  </w:rPr>
                  <w:t>’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of waste and destruction. </w:t>
                </w:r>
                <w:proofErr w:type="spellStart"/>
                <w:r w:rsidRPr="003431EE">
                  <w:rPr>
                    <w:rFonts w:ascii="Calibri" w:hAnsi="Calibri"/>
                    <w:b w:val="0"/>
                    <w:color w:val="auto"/>
                  </w:rPr>
                  <w:t>Bataille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applied this idea to fascist psychology and throughout </w:t>
                </w:r>
                <w:r w:rsidRPr="00F901CE">
                  <w:rPr>
                    <w:rFonts w:ascii="Calibri" w:hAnsi="Calibri"/>
                    <w:b w:val="0"/>
                    <w:i/>
                    <w:color w:val="auto"/>
                  </w:rPr>
                  <w:t xml:space="preserve">La Part </w:t>
                </w:r>
                <w:proofErr w:type="spellStart"/>
                <w:r w:rsidRPr="00F901CE">
                  <w:rPr>
                    <w:rFonts w:ascii="Calibri" w:hAnsi="Calibri"/>
                    <w:b w:val="0"/>
                    <w:i/>
                    <w:color w:val="auto"/>
                  </w:rPr>
                  <w:t>maudite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</w:t>
                </w:r>
                <w:r w:rsidR="00F901CE">
                  <w:rPr>
                    <w:rFonts w:ascii="Calibri" w:hAnsi="Calibri"/>
                    <w:b w:val="0"/>
                    <w:color w:val="auto"/>
                  </w:rPr>
                  <w:t>[</w:t>
                </w:r>
                <w:r w:rsidRPr="00F901CE">
                  <w:rPr>
                    <w:rFonts w:ascii="Calibri" w:hAnsi="Calibri"/>
                    <w:b w:val="0"/>
                    <w:i/>
                    <w:color w:val="auto"/>
                  </w:rPr>
                  <w:t>The Accursed Share</w:t>
                </w:r>
                <w:r w:rsidR="00F901CE">
                  <w:rPr>
                    <w:rFonts w:ascii="Calibri" w:hAnsi="Calibri"/>
                    <w:b w:val="0"/>
                    <w:color w:val="auto"/>
                  </w:rPr>
                  <w:t>]</w:t>
                </w:r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, his grandiose history of economics, the scapegoat, and the </w:t>
                </w:r>
                <w:proofErr w:type="spellStart"/>
                <w:r w:rsidRPr="00F901CE">
                  <w:rPr>
                    <w:rFonts w:ascii="Calibri" w:hAnsi="Calibri"/>
                    <w:b w:val="0"/>
                    <w:i/>
                    <w:color w:val="auto"/>
                  </w:rPr>
                  <w:t>dépense</w:t>
                </w:r>
                <w:proofErr w:type="spellEnd"/>
                <w:r w:rsidRPr="003431EE">
                  <w:rPr>
                    <w:rFonts w:ascii="Calibri" w:hAnsi="Calibri"/>
                    <w:b w:val="0"/>
                    <w:color w:val="auto"/>
                  </w:rPr>
                  <w:t xml:space="preserve"> of the Marshall Plan after WWII.</w:t>
                </w:r>
              </w:p>
            </w:tc>
          </w:sdtContent>
        </w:sdt>
      </w:tr>
      <w:tr w:rsidR="003235A7" w14:paraId="31B3790A" w14:textId="77777777" w:rsidTr="003235A7">
        <w:tc>
          <w:tcPr>
            <w:tcW w:w="9016" w:type="dxa"/>
          </w:tcPr>
          <w:p w14:paraId="2E1FB735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5921D223" w14:textId="01877CDC" w:rsidR="009D445F" w:rsidRDefault="009D445F" w:rsidP="008A5B87">
            <w:sdt>
              <w:sdtPr>
                <w:id w:val="-1924951963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Bat91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(Bataille)</w:t>
                </w:r>
                <w:r>
                  <w:fldChar w:fldCharType="end"/>
                </w:r>
              </w:sdtContent>
            </w:sdt>
          </w:p>
          <w:p w14:paraId="52E028AC" w14:textId="77777777" w:rsidR="009D445F" w:rsidRDefault="009D445F" w:rsidP="008A5B87"/>
          <w:sdt>
            <w:sdtPr>
              <w:alias w:val="Further reading"/>
              <w:tag w:val="furtherReading"/>
              <w:id w:val="-1516217107"/>
              <w:placeholder>
                <w:docPart w:val="DCA279F2CB40A642A99750B6CECDEF72"/>
              </w:placeholder>
            </w:sdtPr>
            <w:sdtEndPr/>
            <w:sdtContent>
              <w:p w14:paraId="11C445B9" w14:textId="251933AD" w:rsidR="003235A7" w:rsidRDefault="009D445F" w:rsidP="003F2AB3">
                <w:sdt>
                  <w:sdtPr>
                    <w:id w:val="1212536139"/>
                    <w:citation/>
                  </w:sdtPr>
                  <w:sdtEndPr/>
                  <w:sdtContent>
                    <w:r w:rsidR="003F2AB3">
                      <w:fldChar w:fldCharType="begin"/>
                    </w:r>
                    <w:r w:rsidR="003F2AB3">
                      <w:rPr>
                        <w:rFonts w:ascii="Calibri" w:hAnsi="Calibri" w:cs="Times New Roman"/>
                        <w:lang w:val="en-US"/>
                      </w:rPr>
                      <w:instrText xml:space="preserve"> CITATION Sur02 \l 1033 </w:instrText>
                    </w:r>
                    <w:r w:rsidR="003F2AB3">
                      <w:fldChar w:fldCharType="separate"/>
                    </w:r>
                    <w:r w:rsidR="003F2AB3">
                      <w:rPr>
                        <w:rFonts w:ascii="Calibri" w:hAnsi="Calibri" w:cs="Times New Roman"/>
                        <w:noProof/>
                        <w:lang w:val="en-US"/>
                      </w:rPr>
                      <w:t xml:space="preserve"> </w:t>
                    </w:r>
                    <w:r w:rsidR="003F2AB3" w:rsidRPr="003F2AB3">
                      <w:rPr>
                        <w:rFonts w:ascii="Calibri" w:hAnsi="Calibri" w:cs="Times New Roman"/>
                        <w:noProof/>
                        <w:lang w:val="en-US"/>
                      </w:rPr>
                      <w:t>(Surya)</w:t>
                    </w:r>
                    <w:r w:rsidR="003F2AB3">
                      <w:fldChar w:fldCharType="end"/>
                    </w:r>
                  </w:sdtContent>
                </w:sdt>
              </w:p>
            </w:sdtContent>
          </w:sdt>
        </w:tc>
      </w:tr>
    </w:tbl>
    <w:p w14:paraId="4D373C4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4FD005" w14:textId="77777777" w:rsidR="00A36BDD" w:rsidRDefault="00A36BDD" w:rsidP="007A0D55">
      <w:pPr>
        <w:spacing w:after="0" w:line="240" w:lineRule="auto"/>
      </w:pPr>
      <w:r>
        <w:separator/>
      </w:r>
    </w:p>
  </w:endnote>
  <w:endnote w:type="continuationSeparator" w:id="0">
    <w:p w14:paraId="5A077D3C" w14:textId="77777777" w:rsidR="00A36BDD" w:rsidRDefault="00A36BD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DB2AB1" w14:textId="77777777" w:rsidR="00A36BDD" w:rsidRDefault="00A36BDD" w:rsidP="007A0D55">
      <w:pPr>
        <w:spacing w:after="0" w:line="240" w:lineRule="auto"/>
      </w:pPr>
      <w:r>
        <w:separator/>
      </w:r>
    </w:p>
  </w:footnote>
  <w:footnote w:type="continuationSeparator" w:id="0">
    <w:p w14:paraId="4D5CF4C2" w14:textId="77777777" w:rsidR="00A36BDD" w:rsidRDefault="00A36BD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AC61EB" w14:textId="77777777" w:rsidR="00A36BDD" w:rsidRDefault="00A36BD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C354B83" w14:textId="77777777" w:rsidR="00A36BDD" w:rsidRDefault="00A36BD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C8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431EE"/>
    <w:rsid w:val="003677B6"/>
    <w:rsid w:val="003D3579"/>
    <w:rsid w:val="003E2795"/>
    <w:rsid w:val="003F0D73"/>
    <w:rsid w:val="003F2AB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54F3D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B7C87"/>
    <w:rsid w:val="00922950"/>
    <w:rsid w:val="009A7264"/>
    <w:rsid w:val="009D1606"/>
    <w:rsid w:val="009D445F"/>
    <w:rsid w:val="009E18A1"/>
    <w:rsid w:val="009E73D7"/>
    <w:rsid w:val="00A27D2C"/>
    <w:rsid w:val="00A36BDD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901CE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FF6D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B7C8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C8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3431E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3431E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1E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431E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1E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B7C8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C8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3431E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3431E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1E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431E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1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21F64FF5796846AA11D7C44562C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8E041-8DE9-1440-9F46-AAEDDF9E1FD6}"/>
      </w:docPartPr>
      <w:docPartBody>
        <w:p w:rsidR="00BB4280" w:rsidRDefault="00BB4280">
          <w:pPr>
            <w:pStyle w:val="2F21F64FF5796846AA11D7C44562C76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D5055ECFB7AEF43849E161786AAD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5225B-FF72-584C-A4B5-D1D06EB4EECD}"/>
      </w:docPartPr>
      <w:docPartBody>
        <w:p w:rsidR="00BB4280" w:rsidRDefault="00BB4280">
          <w:pPr>
            <w:pStyle w:val="6D5055ECFB7AEF43849E161786AAD8A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95CE2522497E545A37D19D5CF8A2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0F706-FE8A-3743-9F57-A67D15DA0378}"/>
      </w:docPartPr>
      <w:docPartBody>
        <w:p w:rsidR="00BB4280" w:rsidRDefault="00BB4280">
          <w:pPr>
            <w:pStyle w:val="C95CE2522497E545A37D19D5CF8A27E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9C45A61916C3344B65B373AC6255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F9A15-CE74-4F44-921C-269B5F6FF9CA}"/>
      </w:docPartPr>
      <w:docPartBody>
        <w:p w:rsidR="00BB4280" w:rsidRDefault="00BB4280">
          <w:pPr>
            <w:pStyle w:val="F9C45A61916C3344B65B373AC62551B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8E6376A54C3E04CB3CBBAB252D99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F083B-0463-8943-91C4-C0B509364A80}"/>
      </w:docPartPr>
      <w:docPartBody>
        <w:p w:rsidR="00BB4280" w:rsidRDefault="00BB4280">
          <w:pPr>
            <w:pStyle w:val="78E6376A54C3E04CB3CBBAB252D995F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60C767AB4AA894B9CDE54BCAA3C5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40C6B-6399-B24B-B55A-93CE2CCCAD71}"/>
      </w:docPartPr>
      <w:docPartBody>
        <w:p w:rsidR="00BB4280" w:rsidRDefault="00BB4280">
          <w:pPr>
            <w:pStyle w:val="C60C767AB4AA894B9CDE54BCAA3C5A9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B94DDDE0484B64192AFFEA1BBF98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47490-26FA-D544-9516-8A490A075CC1}"/>
      </w:docPartPr>
      <w:docPartBody>
        <w:p w:rsidR="00BB4280" w:rsidRDefault="00BB4280">
          <w:pPr>
            <w:pStyle w:val="7B94DDDE0484B64192AFFEA1BBF9872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D7BF8D16F76124F92D0B39EFBC4B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6B12C-306A-3D46-BCC4-26F60F49259D}"/>
      </w:docPartPr>
      <w:docPartBody>
        <w:p w:rsidR="00BB4280" w:rsidRDefault="00BB4280">
          <w:pPr>
            <w:pStyle w:val="0D7BF8D16F76124F92D0B39EFBC4B3D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4CA0972FC398A4789731A7781457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61672-0B03-6440-AE64-B7B63AFF7FF0}"/>
      </w:docPartPr>
      <w:docPartBody>
        <w:p w:rsidR="00BB4280" w:rsidRDefault="00BB4280">
          <w:pPr>
            <w:pStyle w:val="B4CA0972FC398A4789731A7781457E8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64AEB1EEF78442BC791ECE3E320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C601A-9D4F-6E45-BDA0-186698A976C2}"/>
      </w:docPartPr>
      <w:docPartBody>
        <w:p w:rsidR="00BB4280" w:rsidRDefault="00BB4280">
          <w:pPr>
            <w:pStyle w:val="DB64AEB1EEF78442BC791ECE3E3205E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4B2D5C1306E4C4F859E5AD52D737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B8A0A-B76B-CC4B-A0CB-FE3281CC4CB7}"/>
      </w:docPartPr>
      <w:docPartBody>
        <w:p w:rsidR="00BB4280" w:rsidRDefault="00BB4280" w:rsidP="00BB4280">
          <w:pPr>
            <w:pStyle w:val="94B2D5C1306E4C4F859E5AD52D73758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DE0725D2495F94EA68AE7847D974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177B6-FFA9-3945-A3AE-DD55FF299F96}"/>
      </w:docPartPr>
      <w:docPartBody>
        <w:p w:rsidR="00BB4280" w:rsidRDefault="00BB4280" w:rsidP="00BB4280">
          <w:pPr>
            <w:pStyle w:val="BDE0725D2495F94EA68AE7847D9745C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374EB1D750F7F4DA833B4E2C14D7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A1167-889F-6344-B7B3-4A0544A60EB1}"/>
      </w:docPartPr>
      <w:docPartBody>
        <w:p w:rsidR="00BB4280" w:rsidRDefault="00BB4280" w:rsidP="00BB4280">
          <w:pPr>
            <w:pStyle w:val="1374EB1D750F7F4DA833B4E2C14D7F1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6DB947DA7836F46A2DA292766B98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3374F-E8B8-0944-A26C-26D72B9D8C76}"/>
      </w:docPartPr>
      <w:docPartBody>
        <w:p w:rsidR="00BB4280" w:rsidRDefault="00BB4280" w:rsidP="00BB4280">
          <w:pPr>
            <w:pStyle w:val="76DB947DA7836F46A2DA292766B9869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406257FDBB90A4BA1CA7D0FA84BD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E0093-B1C3-934C-9D53-C06AD1291AE1}"/>
      </w:docPartPr>
      <w:docPartBody>
        <w:p w:rsidR="00BB4280" w:rsidRDefault="00BB4280" w:rsidP="00BB4280">
          <w:pPr>
            <w:pStyle w:val="2406257FDBB90A4BA1CA7D0FA84BDBE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087A458E4146E44BF6984CB19A6D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EFB61-64D9-0C4F-A868-79FB0086EF54}"/>
      </w:docPartPr>
      <w:docPartBody>
        <w:p w:rsidR="00BB4280" w:rsidRDefault="00BB4280" w:rsidP="00BB4280">
          <w:pPr>
            <w:pStyle w:val="7087A458E4146E44BF6984CB19A6DFA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541869012D1E340B2F28AFFAB838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1CCF4-CFE3-A843-B1CF-FCF2488F95EA}"/>
      </w:docPartPr>
      <w:docPartBody>
        <w:p w:rsidR="00351C5B" w:rsidRDefault="00BB4280" w:rsidP="00BB4280">
          <w:pPr>
            <w:pStyle w:val="9541869012D1E340B2F28AFFAB83819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280"/>
    <w:rsid w:val="00351C5B"/>
    <w:rsid w:val="00BB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4280"/>
    <w:rPr>
      <w:color w:val="808080"/>
    </w:rPr>
  </w:style>
  <w:style w:type="paragraph" w:customStyle="1" w:styleId="2F21F64FF5796846AA11D7C44562C76B">
    <w:name w:val="2F21F64FF5796846AA11D7C44562C76B"/>
  </w:style>
  <w:style w:type="paragraph" w:customStyle="1" w:styleId="6D5055ECFB7AEF43849E161786AAD8A4">
    <w:name w:val="6D5055ECFB7AEF43849E161786AAD8A4"/>
  </w:style>
  <w:style w:type="paragraph" w:customStyle="1" w:styleId="C95CE2522497E545A37D19D5CF8A27E9">
    <w:name w:val="C95CE2522497E545A37D19D5CF8A27E9"/>
  </w:style>
  <w:style w:type="paragraph" w:customStyle="1" w:styleId="F9C45A61916C3344B65B373AC62551B1">
    <w:name w:val="F9C45A61916C3344B65B373AC62551B1"/>
  </w:style>
  <w:style w:type="paragraph" w:customStyle="1" w:styleId="78E6376A54C3E04CB3CBBAB252D995F0">
    <w:name w:val="78E6376A54C3E04CB3CBBAB252D995F0"/>
  </w:style>
  <w:style w:type="paragraph" w:customStyle="1" w:styleId="C60C767AB4AA894B9CDE54BCAA3C5A9B">
    <w:name w:val="C60C767AB4AA894B9CDE54BCAA3C5A9B"/>
  </w:style>
  <w:style w:type="paragraph" w:customStyle="1" w:styleId="7B94DDDE0484B64192AFFEA1BBF98724">
    <w:name w:val="7B94DDDE0484B64192AFFEA1BBF98724"/>
  </w:style>
  <w:style w:type="paragraph" w:customStyle="1" w:styleId="0D7BF8D16F76124F92D0B39EFBC4B3DE">
    <w:name w:val="0D7BF8D16F76124F92D0B39EFBC4B3DE"/>
  </w:style>
  <w:style w:type="paragraph" w:customStyle="1" w:styleId="B4CA0972FC398A4789731A7781457E84">
    <w:name w:val="B4CA0972FC398A4789731A7781457E84"/>
  </w:style>
  <w:style w:type="paragraph" w:customStyle="1" w:styleId="DB64AEB1EEF78442BC791ECE3E3205E6">
    <w:name w:val="DB64AEB1EEF78442BC791ECE3E3205E6"/>
  </w:style>
  <w:style w:type="paragraph" w:customStyle="1" w:styleId="DCA279F2CB40A642A99750B6CECDEF72">
    <w:name w:val="DCA279F2CB40A642A99750B6CECDEF72"/>
  </w:style>
  <w:style w:type="paragraph" w:customStyle="1" w:styleId="E548F9BAFB8FEC4CBA56F24A8385EA15">
    <w:name w:val="E548F9BAFB8FEC4CBA56F24A8385EA15"/>
    <w:rsid w:val="00BB4280"/>
  </w:style>
  <w:style w:type="paragraph" w:customStyle="1" w:styleId="4A79EF40E7C14C46A945C71F245FF6AB">
    <w:name w:val="4A79EF40E7C14C46A945C71F245FF6AB"/>
    <w:rsid w:val="00BB4280"/>
  </w:style>
  <w:style w:type="paragraph" w:customStyle="1" w:styleId="C554B92E14F1784296708AA1B74078AF">
    <w:name w:val="C554B92E14F1784296708AA1B74078AF"/>
    <w:rsid w:val="00BB4280"/>
  </w:style>
  <w:style w:type="paragraph" w:customStyle="1" w:styleId="F13DFCE21B36C049B8BFA5AA751192D7">
    <w:name w:val="F13DFCE21B36C049B8BFA5AA751192D7"/>
    <w:rsid w:val="00BB4280"/>
  </w:style>
  <w:style w:type="paragraph" w:customStyle="1" w:styleId="EF74468D3F788542BFE60A26DF2A844F">
    <w:name w:val="EF74468D3F788542BFE60A26DF2A844F"/>
    <w:rsid w:val="00BB4280"/>
  </w:style>
  <w:style w:type="paragraph" w:customStyle="1" w:styleId="48A59892B9464244ABFA2F37FB598B59">
    <w:name w:val="48A59892B9464244ABFA2F37FB598B59"/>
    <w:rsid w:val="00BB4280"/>
  </w:style>
  <w:style w:type="paragraph" w:customStyle="1" w:styleId="94B2D5C1306E4C4F859E5AD52D737589">
    <w:name w:val="94B2D5C1306E4C4F859E5AD52D737589"/>
    <w:rsid w:val="00BB4280"/>
  </w:style>
  <w:style w:type="paragraph" w:customStyle="1" w:styleId="BDE0725D2495F94EA68AE7847D9745CC">
    <w:name w:val="BDE0725D2495F94EA68AE7847D9745CC"/>
    <w:rsid w:val="00BB4280"/>
  </w:style>
  <w:style w:type="paragraph" w:customStyle="1" w:styleId="1374EB1D750F7F4DA833B4E2C14D7F12">
    <w:name w:val="1374EB1D750F7F4DA833B4E2C14D7F12"/>
    <w:rsid w:val="00BB4280"/>
  </w:style>
  <w:style w:type="paragraph" w:customStyle="1" w:styleId="76DB947DA7836F46A2DA292766B98691">
    <w:name w:val="76DB947DA7836F46A2DA292766B98691"/>
    <w:rsid w:val="00BB4280"/>
  </w:style>
  <w:style w:type="paragraph" w:customStyle="1" w:styleId="2406257FDBB90A4BA1CA7D0FA84BDBE4">
    <w:name w:val="2406257FDBB90A4BA1CA7D0FA84BDBE4"/>
    <w:rsid w:val="00BB4280"/>
  </w:style>
  <w:style w:type="paragraph" w:customStyle="1" w:styleId="7087A458E4146E44BF6984CB19A6DFA7">
    <w:name w:val="7087A458E4146E44BF6984CB19A6DFA7"/>
    <w:rsid w:val="00BB4280"/>
  </w:style>
  <w:style w:type="paragraph" w:customStyle="1" w:styleId="9541869012D1E340B2F28AFFAB83819E">
    <w:name w:val="9541869012D1E340B2F28AFFAB83819E"/>
    <w:rsid w:val="00BB428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4280"/>
    <w:rPr>
      <w:color w:val="808080"/>
    </w:rPr>
  </w:style>
  <w:style w:type="paragraph" w:customStyle="1" w:styleId="2F21F64FF5796846AA11D7C44562C76B">
    <w:name w:val="2F21F64FF5796846AA11D7C44562C76B"/>
  </w:style>
  <w:style w:type="paragraph" w:customStyle="1" w:styleId="6D5055ECFB7AEF43849E161786AAD8A4">
    <w:name w:val="6D5055ECFB7AEF43849E161786AAD8A4"/>
  </w:style>
  <w:style w:type="paragraph" w:customStyle="1" w:styleId="C95CE2522497E545A37D19D5CF8A27E9">
    <w:name w:val="C95CE2522497E545A37D19D5CF8A27E9"/>
  </w:style>
  <w:style w:type="paragraph" w:customStyle="1" w:styleId="F9C45A61916C3344B65B373AC62551B1">
    <w:name w:val="F9C45A61916C3344B65B373AC62551B1"/>
  </w:style>
  <w:style w:type="paragraph" w:customStyle="1" w:styleId="78E6376A54C3E04CB3CBBAB252D995F0">
    <w:name w:val="78E6376A54C3E04CB3CBBAB252D995F0"/>
  </w:style>
  <w:style w:type="paragraph" w:customStyle="1" w:styleId="C60C767AB4AA894B9CDE54BCAA3C5A9B">
    <w:name w:val="C60C767AB4AA894B9CDE54BCAA3C5A9B"/>
  </w:style>
  <w:style w:type="paragraph" w:customStyle="1" w:styleId="7B94DDDE0484B64192AFFEA1BBF98724">
    <w:name w:val="7B94DDDE0484B64192AFFEA1BBF98724"/>
  </w:style>
  <w:style w:type="paragraph" w:customStyle="1" w:styleId="0D7BF8D16F76124F92D0B39EFBC4B3DE">
    <w:name w:val="0D7BF8D16F76124F92D0B39EFBC4B3DE"/>
  </w:style>
  <w:style w:type="paragraph" w:customStyle="1" w:styleId="B4CA0972FC398A4789731A7781457E84">
    <w:name w:val="B4CA0972FC398A4789731A7781457E84"/>
  </w:style>
  <w:style w:type="paragraph" w:customStyle="1" w:styleId="DB64AEB1EEF78442BC791ECE3E3205E6">
    <w:name w:val="DB64AEB1EEF78442BC791ECE3E3205E6"/>
  </w:style>
  <w:style w:type="paragraph" w:customStyle="1" w:styleId="DCA279F2CB40A642A99750B6CECDEF72">
    <w:name w:val="DCA279F2CB40A642A99750B6CECDEF72"/>
  </w:style>
  <w:style w:type="paragraph" w:customStyle="1" w:styleId="E548F9BAFB8FEC4CBA56F24A8385EA15">
    <w:name w:val="E548F9BAFB8FEC4CBA56F24A8385EA15"/>
    <w:rsid w:val="00BB4280"/>
  </w:style>
  <w:style w:type="paragraph" w:customStyle="1" w:styleId="4A79EF40E7C14C46A945C71F245FF6AB">
    <w:name w:val="4A79EF40E7C14C46A945C71F245FF6AB"/>
    <w:rsid w:val="00BB4280"/>
  </w:style>
  <w:style w:type="paragraph" w:customStyle="1" w:styleId="C554B92E14F1784296708AA1B74078AF">
    <w:name w:val="C554B92E14F1784296708AA1B74078AF"/>
    <w:rsid w:val="00BB4280"/>
  </w:style>
  <w:style w:type="paragraph" w:customStyle="1" w:styleId="F13DFCE21B36C049B8BFA5AA751192D7">
    <w:name w:val="F13DFCE21B36C049B8BFA5AA751192D7"/>
    <w:rsid w:val="00BB4280"/>
  </w:style>
  <w:style w:type="paragraph" w:customStyle="1" w:styleId="EF74468D3F788542BFE60A26DF2A844F">
    <w:name w:val="EF74468D3F788542BFE60A26DF2A844F"/>
    <w:rsid w:val="00BB4280"/>
  </w:style>
  <w:style w:type="paragraph" w:customStyle="1" w:styleId="48A59892B9464244ABFA2F37FB598B59">
    <w:name w:val="48A59892B9464244ABFA2F37FB598B59"/>
    <w:rsid w:val="00BB4280"/>
  </w:style>
  <w:style w:type="paragraph" w:customStyle="1" w:styleId="94B2D5C1306E4C4F859E5AD52D737589">
    <w:name w:val="94B2D5C1306E4C4F859E5AD52D737589"/>
    <w:rsid w:val="00BB4280"/>
  </w:style>
  <w:style w:type="paragraph" w:customStyle="1" w:styleId="BDE0725D2495F94EA68AE7847D9745CC">
    <w:name w:val="BDE0725D2495F94EA68AE7847D9745CC"/>
    <w:rsid w:val="00BB4280"/>
  </w:style>
  <w:style w:type="paragraph" w:customStyle="1" w:styleId="1374EB1D750F7F4DA833B4E2C14D7F12">
    <w:name w:val="1374EB1D750F7F4DA833B4E2C14D7F12"/>
    <w:rsid w:val="00BB4280"/>
  </w:style>
  <w:style w:type="paragraph" w:customStyle="1" w:styleId="76DB947DA7836F46A2DA292766B98691">
    <w:name w:val="76DB947DA7836F46A2DA292766B98691"/>
    <w:rsid w:val="00BB4280"/>
  </w:style>
  <w:style w:type="paragraph" w:customStyle="1" w:styleId="2406257FDBB90A4BA1CA7D0FA84BDBE4">
    <w:name w:val="2406257FDBB90A4BA1CA7D0FA84BDBE4"/>
    <w:rsid w:val="00BB4280"/>
  </w:style>
  <w:style w:type="paragraph" w:customStyle="1" w:styleId="7087A458E4146E44BF6984CB19A6DFA7">
    <w:name w:val="7087A458E4146E44BF6984CB19A6DFA7"/>
    <w:rsid w:val="00BB4280"/>
  </w:style>
  <w:style w:type="paragraph" w:customStyle="1" w:styleId="9541869012D1E340B2F28AFFAB83819E">
    <w:name w:val="9541869012D1E340B2F28AFFAB83819E"/>
    <w:rsid w:val="00BB42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Sur02</b:Tag>
    <b:SourceType>Book</b:SourceType>
    <b:Guid>{99F8C487-B924-CF48-9FCB-D082D43AED7C}</b:Guid>
    <b:Author>
      <b:Author>
        <b:NameList>
          <b:Person>
            <b:Last>Surya</b:Last>
            <b:First>Michel</b:First>
          </b:Person>
        </b:NameList>
      </b:Author>
      <b:Translator>
        <b:NameList>
          <b:Person>
            <b:Last>Richardson</b:Last>
            <b:First>Krzysztof</b:First>
            <b:Middle>Fijalkowski and Michael</b:Middle>
          </b:Person>
        </b:NameList>
      </b:Translator>
    </b:Author>
    <b:Title>Georges Bataille: An Intellectual Biography</b:Title>
    <b:City>London</b:City>
    <b:Publisher>Verso</b:Publisher>
    <b:Year>2002</b:Year>
    <b:RefOrder>2</b:RefOrder>
  </b:Source>
  <b:Source>
    <b:Tag>Bat91</b:Tag>
    <b:SourceType>Book</b:SourceType>
    <b:Guid>{E3DF1E92-84A4-3D44-9EB4-CA91F029A98B}</b:Guid>
    <b:Author>
      <b:Author>
        <b:NameList>
          <b:Person>
            <b:Last>Bataille</b:Last>
            <b:First>Georges</b:First>
          </b:Person>
        </b:NameList>
      </b:Author>
      <b:Translator>
        <b:NameList>
          <b:Person>
            <b:Last>Hurley</b:Last>
            <b:First>Robert</b:First>
          </b:Person>
        </b:NameList>
      </b:Translator>
    </b:Author>
    <b:Title>The Accursed Share</b:Title>
    <b:City>New York</b:City>
    <b:Publisher>Zone Books</b:Publisher>
    <b:Year>1991</b:Year>
    <b:Volume>Volume 1</b:Volume>
    <b:RefOrder>1</b:RefOrder>
  </b:Source>
</b:Sources>
</file>

<file path=customXml/itemProps1.xml><?xml version="1.0" encoding="utf-8"?>
<ds:datastoreItem xmlns:ds="http://schemas.openxmlformats.org/officeDocument/2006/customXml" ds:itemID="{8CE5368E-7639-3543-A510-47805B0DB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14</TotalTime>
  <Pages>2</Pages>
  <Words>525</Words>
  <Characters>2997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5</cp:revision>
  <dcterms:created xsi:type="dcterms:W3CDTF">2014-12-22T21:05:00Z</dcterms:created>
  <dcterms:modified xsi:type="dcterms:W3CDTF">2014-12-25T14:26:00Z</dcterms:modified>
</cp:coreProperties>
</file>