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B4D81A" w14:textId="77777777" w:rsidR="00801C66" w:rsidRDefault="00021690">
      <w:proofErr w:type="gramStart"/>
      <w:r>
        <w:t>Dun</w:t>
      </w:r>
      <w:r w:rsidR="001C6051">
        <w:t>can, Sara Jeannette (Cotes) 1861</w:t>
      </w:r>
      <w:r w:rsidR="00EA2E78">
        <w:t>-1922.</w:t>
      </w:r>
      <w:proofErr w:type="gramEnd"/>
      <w:r>
        <w:t xml:space="preserve"> </w:t>
      </w:r>
    </w:p>
    <w:p w14:paraId="67D32E5E" w14:textId="77777777" w:rsidR="00801C66" w:rsidRDefault="00801C66"/>
    <w:p w14:paraId="2BA6AC95" w14:textId="77777777" w:rsidR="00801C66" w:rsidRDefault="00801C66">
      <w:r>
        <w:t xml:space="preserve">Thumbnail: </w:t>
      </w:r>
    </w:p>
    <w:p w14:paraId="3437A134" w14:textId="3062C86E" w:rsidR="009408D4" w:rsidRDefault="00021690">
      <w:r>
        <w:t>Sara Jeannette Duncan was the first modern novelist in Canada. Author of twenty-two books of fiction, many of them international best-sellers, she was born in the small indus</w:t>
      </w:r>
      <w:r w:rsidR="009408D4">
        <w:t xml:space="preserve">trial town of Brantford Ontario, and later lived in Calcutta, </w:t>
      </w:r>
      <w:proofErr w:type="spellStart"/>
      <w:r w:rsidR="009408D4">
        <w:t>Simla</w:t>
      </w:r>
      <w:proofErr w:type="spellEnd"/>
      <w:r w:rsidR="009408D4">
        <w:t xml:space="preserve"> and London. Her work is known for championing the cosmopolitan lif</w:t>
      </w:r>
      <w:r w:rsidR="00801C66">
        <w:t>e of the artist and political idealist</w:t>
      </w:r>
      <w:r w:rsidR="009408D4">
        <w:t xml:space="preserve"> in contrast to </w:t>
      </w:r>
      <w:r w:rsidR="00801C66">
        <w:t>small-mindedness she identified as characteristic equally of British</w:t>
      </w:r>
      <w:r w:rsidR="005D6B9B">
        <w:t>,</w:t>
      </w:r>
      <w:r w:rsidR="00801C66">
        <w:t xml:space="preserve"> </w:t>
      </w:r>
      <w:r w:rsidR="005D6B9B">
        <w:t xml:space="preserve">Canadian, </w:t>
      </w:r>
      <w:r w:rsidR="00801C66">
        <w:t>and Anglo-Indian society. While her early novels were light-hearted best sellers characterized by ironic narration and domestic detail, her later works experimented with point of view and style in a manner influenced by Henry James, like him exploring issues of personal integrity</w:t>
      </w:r>
      <w:r w:rsidR="003E19B8">
        <w:t xml:space="preserve"> and artistic judgment but often in a </w:t>
      </w:r>
      <w:r w:rsidR="00801C66">
        <w:t>colonial context.</w:t>
      </w:r>
    </w:p>
    <w:p w14:paraId="55300FE5" w14:textId="77777777" w:rsidR="009408D4" w:rsidRDefault="009408D4"/>
    <w:p w14:paraId="2FDEB363" w14:textId="77777777" w:rsidR="000031E3" w:rsidRDefault="000031E3">
      <w:r>
        <w:t>Main entry:</w:t>
      </w:r>
    </w:p>
    <w:p w14:paraId="0D94A5B9" w14:textId="5B87783D" w:rsidR="00E62FA9" w:rsidRDefault="00801C66">
      <w:r>
        <w:t xml:space="preserve">Duncan </w:t>
      </w:r>
      <w:r w:rsidR="00021690">
        <w:t xml:space="preserve">began her career as a writer by publishing freelance poetry and </w:t>
      </w:r>
      <w:r w:rsidR="001C6051">
        <w:t xml:space="preserve">articles with local newspapers, later joining the editorial staff of the Toronto </w:t>
      </w:r>
      <w:r w:rsidR="001C6051" w:rsidRPr="00A872EA">
        <w:rPr>
          <w:i/>
        </w:rPr>
        <w:t>Globe</w:t>
      </w:r>
      <w:r w:rsidR="001C6051">
        <w:t xml:space="preserve">, the </w:t>
      </w:r>
      <w:r w:rsidR="001C6051" w:rsidRPr="00A872EA">
        <w:rPr>
          <w:i/>
        </w:rPr>
        <w:t>Washington Post</w:t>
      </w:r>
      <w:r w:rsidR="00A872EA">
        <w:t xml:space="preserve"> and the </w:t>
      </w:r>
      <w:r w:rsidR="00A872EA" w:rsidRPr="00A872EA">
        <w:rPr>
          <w:i/>
        </w:rPr>
        <w:t>Montreal Star</w:t>
      </w:r>
      <w:r w:rsidR="00A872EA">
        <w:t xml:space="preserve">. In these early columns and news articles she explored the topics </w:t>
      </w:r>
      <w:r w:rsidR="002C4AE5">
        <w:t>that</w:t>
      </w:r>
      <w:r w:rsidR="00A872EA">
        <w:t xml:space="preserve"> would become important to her fiction, including contemporary realism, prose style, </w:t>
      </w:r>
      <w:r>
        <w:t xml:space="preserve">and </w:t>
      </w:r>
      <w:r w:rsidR="000031E3">
        <w:t>women’s</w:t>
      </w:r>
      <w:r w:rsidR="00490C72">
        <w:t xml:space="preserve"> education and career opportunities</w:t>
      </w:r>
      <w:r w:rsidR="00A872EA">
        <w:t xml:space="preserve">. </w:t>
      </w:r>
      <w:proofErr w:type="gramStart"/>
      <w:r w:rsidR="00021690">
        <w:t>Her first novel, a fictionalized account of a trip around the world with fellow journalist L</w:t>
      </w:r>
      <w:r w:rsidR="00A872EA">
        <w:t>ily Lewis, was published in 1890</w:t>
      </w:r>
      <w:r w:rsidR="00021690">
        <w:t xml:space="preserve"> by </w:t>
      </w:r>
      <w:proofErr w:type="spellStart"/>
      <w:r w:rsidR="00021690">
        <w:t>Chatto</w:t>
      </w:r>
      <w:proofErr w:type="spellEnd"/>
      <w:r w:rsidR="00021690">
        <w:t xml:space="preserve"> in London</w:t>
      </w:r>
      <w:proofErr w:type="gramEnd"/>
      <w:r w:rsidR="00021690">
        <w:t xml:space="preserve">. Her marriage in the same year to </w:t>
      </w:r>
      <w:proofErr w:type="spellStart"/>
      <w:r w:rsidR="00021690">
        <w:t>Everard</w:t>
      </w:r>
      <w:proofErr w:type="spellEnd"/>
      <w:r w:rsidR="00021690">
        <w:t xml:space="preserve"> Charles Cotes, an entomologist employed by the </w:t>
      </w:r>
      <w:r w:rsidR="00A872EA">
        <w:t xml:space="preserve">Indian </w:t>
      </w:r>
      <w:r w:rsidR="00021690">
        <w:t>Museum in Calcutta</w:t>
      </w:r>
      <w:r w:rsidR="00A872EA">
        <w:t>,</w:t>
      </w:r>
      <w:r w:rsidR="00021690">
        <w:t xml:space="preserve"> was the cause of her relocation to India, where she was based first in Calcutta</w:t>
      </w:r>
      <w:r w:rsidR="006D22A7">
        <w:t xml:space="preserve"> and later in </w:t>
      </w:r>
      <w:proofErr w:type="spellStart"/>
      <w:r w:rsidR="006D22A7">
        <w:t>Simla</w:t>
      </w:r>
      <w:proofErr w:type="spellEnd"/>
      <w:r w:rsidR="00021690">
        <w:t xml:space="preserve">, with regular trips to London (where her publishers were based) and to visit family in Canada. </w:t>
      </w:r>
    </w:p>
    <w:p w14:paraId="1AA66BFF" w14:textId="77777777" w:rsidR="00A872EA" w:rsidRDefault="00A872EA"/>
    <w:p w14:paraId="7D89DB8B" w14:textId="457B4A1C" w:rsidR="00FE04AA" w:rsidRDefault="00FE04AA" w:rsidP="00FE04AA">
      <w:r>
        <w:t xml:space="preserve">Duncan’s </w:t>
      </w:r>
      <w:r w:rsidR="00ED1292">
        <w:t xml:space="preserve">early </w:t>
      </w:r>
      <w:r>
        <w:t xml:space="preserve">fiction continues </w:t>
      </w:r>
      <w:r w:rsidRPr="00FE04AA">
        <w:t xml:space="preserve">the strengths of </w:t>
      </w:r>
      <w:r>
        <w:t xml:space="preserve">her </w:t>
      </w:r>
      <w:r w:rsidRPr="00FE04AA">
        <w:t xml:space="preserve">journalism – close observation, description of manners, and wry </w:t>
      </w:r>
      <w:proofErr w:type="spellStart"/>
      <w:r w:rsidRPr="00FE04AA">
        <w:t>humour</w:t>
      </w:r>
      <w:proofErr w:type="spellEnd"/>
      <w:r>
        <w:t xml:space="preserve">. </w:t>
      </w:r>
      <w:r w:rsidRPr="00A872EA">
        <w:rPr>
          <w:i/>
        </w:rPr>
        <w:t xml:space="preserve"> </w:t>
      </w:r>
      <w:proofErr w:type="gramStart"/>
      <w:r w:rsidR="00A872EA" w:rsidRPr="00A872EA">
        <w:rPr>
          <w:i/>
        </w:rPr>
        <w:t>A Social Departure</w:t>
      </w:r>
      <w:r w:rsidR="00A872EA">
        <w:t xml:space="preserve"> (1890) was followed immediately by </w:t>
      </w:r>
      <w:r w:rsidR="00A872EA" w:rsidRPr="00A872EA">
        <w:rPr>
          <w:i/>
        </w:rPr>
        <w:t>An American Girl in London</w:t>
      </w:r>
      <w:r w:rsidR="00A872EA">
        <w:t xml:space="preserve"> (1891) and </w:t>
      </w:r>
      <w:r w:rsidR="00A872EA" w:rsidRPr="00A872EA">
        <w:rPr>
          <w:i/>
        </w:rPr>
        <w:t>The Simple Adventures of a Memsahib</w:t>
      </w:r>
      <w:proofErr w:type="gramEnd"/>
      <w:r w:rsidR="00A872EA">
        <w:t xml:space="preserve"> (1893); all three rely on the trope </w:t>
      </w:r>
      <w:r w:rsidR="00A872EA" w:rsidRPr="00A872EA">
        <w:t>of a travelling outsider to create comedic clashes of manners and attitudes</w:t>
      </w:r>
      <w:r>
        <w:t xml:space="preserve">. </w:t>
      </w:r>
      <w:r w:rsidR="00490C72">
        <w:t>These early successes</w:t>
      </w:r>
      <w:r w:rsidR="00ED1292">
        <w:t xml:space="preserve"> were popular and com</w:t>
      </w:r>
      <w:r w:rsidR="00490C72">
        <w:t xml:space="preserve">mercial, full of ironic </w:t>
      </w:r>
      <w:proofErr w:type="spellStart"/>
      <w:r w:rsidR="00490C72">
        <w:t>humour</w:t>
      </w:r>
      <w:proofErr w:type="spellEnd"/>
      <w:r w:rsidR="00490C72">
        <w:t xml:space="preserve"> and some slapstick comedy: </w:t>
      </w:r>
      <w:r>
        <w:t xml:space="preserve">another early novel, </w:t>
      </w:r>
      <w:r w:rsidRPr="00FE04AA">
        <w:rPr>
          <w:i/>
        </w:rPr>
        <w:t>Vernon’s Aunt</w:t>
      </w:r>
      <w:r w:rsidR="0063665E">
        <w:t xml:space="preserve"> (1894) was serialized in Robert Barr’s</w:t>
      </w:r>
      <w:r>
        <w:t xml:space="preserve"> comic paper </w:t>
      </w:r>
      <w:r w:rsidRPr="00FE04AA">
        <w:rPr>
          <w:i/>
        </w:rPr>
        <w:t>The Idler</w:t>
      </w:r>
      <w:r>
        <w:t xml:space="preserve">. </w:t>
      </w:r>
      <w:r w:rsidR="006D22A7">
        <w:t xml:space="preserve">She continued to write this kind of commercial fiction throughout her career, sometimes under pseudonyms (such as Jane Wintergreen and V. Cecil Cotes). </w:t>
      </w:r>
      <w:r w:rsidR="00490C72">
        <w:t xml:space="preserve">Duncan’s first serious novel, </w:t>
      </w:r>
      <w:r w:rsidR="00490C72" w:rsidRPr="00490C72">
        <w:rPr>
          <w:i/>
        </w:rPr>
        <w:t>A D</w:t>
      </w:r>
      <w:r w:rsidRPr="00490C72">
        <w:rPr>
          <w:i/>
        </w:rPr>
        <w:t xml:space="preserve">aughter </w:t>
      </w:r>
      <w:r w:rsidR="00490C72" w:rsidRPr="00490C72">
        <w:rPr>
          <w:i/>
        </w:rPr>
        <w:t>of T</w:t>
      </w:r>
      <w:r w:rsidRPr="00490C72">
        <w:rPr>
          <w:i/>
        </w:rPr>
        <w:t>o-day</w:t>
      </w:r>
      <w:r>
        <w:t xml:space="preserve"> (</w:t>
      </w:r>
      <w:r w:rsidRPr="00FE04AA">
        <w:t xml:space="preserve">1894), addresses the theme of the “new woman” in the character of </w:t>
      </w:r>
      <w:proofErr w:type="spellStart"/>
      <w:r w:rsidRPr="00FE04AA">
        <w:t>Elfrida</w:t>
      </w:r>
      <w:proofErr w:type="spellEnd"/>
      <w:r w:rsidRPr="00FE04AA">
        <w:t xml:space="preserve"> Bell, an aspiring artist who champions the French Naturalists and writes a book based on her experiences as a burlesque dancer. </w:t>
      </w:r>
      <w:r w:rsidR="00490C72">
        <w:rPr>
          <w:i/>
        </w:rPr>
        <w:t>A Daughter of T</w:t>
      </w:r>
      <w:r w:rsidRPr="00ED1292">
        <w:rPr>
          <w:i/>
        </w:rPr>
        <w:t>o-day</w:t>
      </w:r>
      <w:r w:rsidRPr="00FE04AA">
        <w:t xml:space="preserve"> </w:t>
      </w:r>
      <w:r>
        <w:t xml:space="preserve">inaugurates Duncan’s move into the more serious themes </w:t>
      </w:r>
      <w:r w:rsidR="00ED1292">
        <w:t xml:space="preserve">that characterize the rest of her career: the relative importance of morality and aesthetic expression; the relationship between personal integrity and public duty; </w:t>
      </w:r>
      <w:r w:rsidR="005D6B9B">
        <w:t xml:space="preserve">and </w:t>
      </w:r>
      <w:r w:rsidR="00ED1292">
        <w:t>the structure of imperial-colonial power in the dying days of the Britis</w:t>
      </w:r>
      <w:r w:rsidR="005D6B9B">
        <w:t>h Empire</w:t>
      </w:r>
      <w:r w:rsidR="00ED1292">
        <w:t xml:space="preserve">. </w:t>
      </w:r>
      <w:r w:rsidR="006D22A7" w:rsidRPr="006D22A7">
        <w:rPr>
          <w:i/>
        </w:rPr>
        <w:t xml:space="preserve">Set in Authority </w:t>
      </w:r>
      <w:r w:rsidR="006D22A7">
        <w:t xml:space="preserve">(1906) fictionalizes an important political crisis in the British Raj: </w:t>
      </w:r>
      <w:r w:rsidR="006D22A7" w:rsidRPr="006D22A7">
        <w:rPr>
          <w:i/>
        </w:rPr>
        <w:t>The Burnt Offering</w:t>
      </w:r>
      <w:r w:rsidR="006D22A7">
        <w:t xml:space="preserve"> (1910) discusses a violent nationalist insurrection in India. </w:t>
      </w:r>
      <w:r w:rsidR="000031E3">
        <w:t xml:space="preserve">Her best known novel, </w:t>
      </w:r>
      <w:r w:rsidR="000031E3" w:rsidRPr="00801C66">
        <w:rPr>
          <w:i/>
        </w:rPr>
        <w:t>The Imperialist</w:t>
      </w:r>
      <w:r w:rsidR="000031E3">
        <w:t xml:space="preserve"> (1904), is also the only novel she set in Canada: it </w:t>
      </w:r>
      <w:r w:rsidR="000031E3">
        <w:lastRenderedPageBreak/>
        <w:t>follows the career of an idealistic young Canadian who visits England only to discover it is governed by the same provincialism and middle-class insularity that limits Canadian politics.</w:t>
      </w:r>
    </w:p>
    <w:p w14:paraId="2CB84F65" w14:textId="77777777" w:rsidR="00175CB2" w:rsidRDefault="00175CB2" w:rsidP="00FE04AA"/>
    <w:p w14:paraId="35CA9EBF" w14:textId="066F72F5" w:rsidR="009408D4" w:rsidRPr="0020510A" w:rsidRDefault="00175CB2" w:rsidP="00FE04AA">
      <w:r>
        <w:t xml:space="preserve">Duncan’s professional ambition was noticeable from the beginning of her career, when she interviewed prominent women about their working lives for her columns in the Toronto </w:t>
      </w:r>
      <w:r w:rsidRPr="00175CB2">
        <w:rPr>
          <w:i/>
        </w:rPr>
        <w:t>Globe.</w:t>
      </w:r>
      <w:r>
        <w:t xml:space="preserve"> While never a joiner, she advocated for feminist causes such as the vote as ear</w:t>
      </w:r>
      <w:r w:rsidR="00FD5E07">
        <w:t>ly as 1884, advised women not to use diminutive names in their professional lives, and argued for the seriousness and importance of</w:t>
      </w:r>
      <w:r w:rsidR="005D6B9B">
        <w:t xml:space="preserve"> women in fiction</w:t>
      </w:r>
      <w:r w:rsidR="00FD5E07">
        <w:t>. H</w:t>
      </w:r>
      <w:r>
        <w:t xml:space="preserve">er </w:t>
      </w:r>
      <w:r w:rsidR="00FD5E07">
        <w:t xml:space="preserve">later </w:t>
      </w:r>
      <w:r>
        <w:t>novels represent women who struggle to define themselves as individuals in the c</w:t>
      </w:r>
      <w:r w:rsidR="00FD5E07">
        <w:t xml:space="preserve">ontext of heterosexual love:  </w:t>
      </w:r>
      <w:r w:rsidR="00FD5E07" w:rsidRPr="00FD5E07">
        <w:rPr>
          <w:i/>
        </w:rPr>
        <w:t>The Path of a Star</w:t>
      </w:r>
      <w:r>
        <w:t xml:space="preserve"> </w:t>
      </w:r>
      <w:r w:rsidR="00FD5E07">
        <w:t xml:space="preserve">(1898) features an actress who recognizes that marriage will limit her career prospects, and a missionary who betrays her commitment to helping Indian women to become the </w:t>
      </w:r>
      <w:r w:rsidR="0063665E">
        <w:t>conventional wife of a</w:t>
      </w:r>
      <w:r w:rsidR="00FD5E07">
        <w:t xml:space="preserve"> civil servant. In </w:t>
      </w:r>
      <w:r w:rsidR="00FD5E07" w:rsidRPr="00FD5E07">
        <w:rPr>
          <w:i/>
        </w:rPr>
        <w:t>The Pool in the Desert</w:t>
      </w:r>
      <w:r w:rsidR="00FD5E07">
        <w:rPr>
          <w:i/>
        </w:rPr>
        <w:t xml:space="preserve"> </w:t>
      </w:r>
      <w:r w:rsidR="00FD5E07">
        <w:t>(1902), a collection of short fiction, the main characters search for a romantic partner who will constitute an oasis of sensitivity and intellectual discernment among the bluff, self-satisfied members of the Br</w:t>
      </w:r>
      <w:r w:rsidR="00801C66">
        <w:t>itish Raj</w:t>
      </w:r>
      <w:r w:rsidR="009408D4" w:rsidRPr="009408D4">
        <w:t>.</w:t>
      </w:r>
      <w:r w:rsidR="00801C66">
        <w:t xml:space="preserve"> </w:t>
      </w:r>
      <w:r w:rsidR="0020510A" w:rsidRPr="0020510A">
        <w:rPr>
          <w:i/>
        </w:rPr>
        <w:t>Cousin Cinderella</w:t>
      </w:r>
      <w:r w:rsidR="0020510A">
        <w:rPr>
          <w:i/>
        </w:rPr>
        <w:t xml:space="preserve"> </w:t>
      </w:r>
      <w:r w:rsidR="0020510A">
        <w:t xml:space="preserve">(1908), perhaps her most successful blending of ironic </w:t>
      </w:r>
      <w:proofErr w:type="spellStart"/>
      <w:r w:rsidR="0020510A">
        <w:t>humour</w:t>
      </w:r>
      <w:proofErr w:type="spellEnd"/>
      <w:r w:rsidR="0020510A">
        <w:t xml:space="preserve"> and more serious political themes, depicts a Ca</w:t>
      </w:r>
      <w:r w:rsidR="005D6B9B">
        <w:t>nadian heroine whose happy engagement to an</w:t>
      </w:r>
      <w:r w:rsidR="0020510A">
        <w:t xml:space="preserve"> impoverished British lord allegorically represents a </w:t>
      </w:r>
      <w:r w:rsidR="005D6B9B">
        <w:t>political rapprochement between Britain and her colonies.</w:t>
      </w:r>
    </w:p>
    <w:p w14:paraId="3938E30C" w14:textId="77777777" w:rsidR="009408D4" w:rsidRPr="0020510A" w:rsidRDefault="009408D4" w:rsidP="00FE04AA">
      <w:pPr>
        <w:rPr>
          <w:i/>
        </w:rPr>
      </w:pPr>
    </w:p>
    <w:p w14:paraId="566B1F25" w14:textId="1E93B119" w:rsidR="00490C72" w:rsidRDefault="00490C72" w:rsidP="00FE04AA">
      <w:r>
        <w:t xml:space="preserve">Duncan’s early style was strongly influenced by her admiration for W. D. </w:t>
      </w:r>
      <w:r w:rsidR="00175CB2">
        <w:t>Howells, and</w:t>
      </w:r>
      <w:r>
        <w:t xml:space="preserve"> she identified the realis</w:t>
      </w:r>
      <w:r w:rsidR="00175CB2">
        <w:t>t</w:t>
      </w:r>
      <w:r>
        <w:t xml:space="preserve"> representation of a colonial setting, whether in Canada or India,</w:t>
      </w:r>
      <w:r w:rsidR="00175CB2">
        <w:t xml:space="preserve"> with stylistic innovation. </w:t>
      </w:r>
      <w:r w:rsidR="009408D4" w:rsidRPr="009408D4">
        <w:t xml:space="preserve">Despite her critical eye and sharp wit, Duncan came to identify herself with the Anglo-Indians of the Raj, possibly because they shared with Canadians a sense of </w:t>
      </w:r>
      <w:r w:rsidR="00801C66">
        <w:t xml:space="preserve">their </w:t>
      </w:r>
      <w:r w:rsidR="009408D4" w:rsidRPr="009408D4">
        <w:t xml:space="preserve">marginality within the </w:t>
      </w:r>
      <w:r w:rsidR="00801C66">
        <w:t xml:space="preserve">British </w:t>
      </w:r>
      <w:proofErr w:type="gramStart"/>
      <w:r w:rsidR="009408D4" w:rsidRPr="009408D4">
        <w:t>empire</w:t>
      </w:r>
      <w:proofErr w:type="gramEnd"/>
      <w:r w:rsidR="00801C66">
        <w:t>,</w:t>
      </w:r>
      <w:r w:rsidR="009408D4" w:rsidRPr="009408D4">
        <w:t xml:space="preserve"> and similarly lacked any appreciation of their privilege in it. Her Canadian upbringing and adulthood in India made her sympathetic to the problems of representing the perspectives of the colonized</w:t>
      </w:r>
      <w:r w:rsidR="009408D4">
        <w:t>, with the result that her novels foreground the issue of point of view.</w:t>
      </w:r>
      <w:r w:rsidR="009408D4" w:rsidRPr="009408D4">
        <w:t xml:space="preserve"> </w:t>
      </w:r>
      <w:r w:rsidR="00175CB2">
        <w:t>Her later work experimented with the structure of the sentence, indulging in long periods and convoluted su</w:t>
      </w:r>
      <w:r w:rsidR="0063665E">
        <w:t>bordinate clauses in a way</w:t>
      </w:r>
      <w:r w:rsidR="00801C66">
        <w:t xml:space="preserve"> often deplored</w:t>
      </w:r>
      <w:r w:rsidR="0020510A">
        <w:t xml:space="preserve"> by reviewers who admired her early work</w:t>
      </w:r>
      <w:r w:rsidR="00801C66">
        <w:t>.</w:t>
      </w:r>
      <w:r w:rsidR="00175CB2">
        <w:t xml:space="preserve"> Her narrative voice is self-conscious</w:t>
      </w:r>
      <w:r w:rsidR="000031E3">
        <w:t xml:space="preserve"> and ironic, subverting reader expectations and</w:t>
      </w:r>
      <w:r w:rsidR="0063665E">
        <w:t xml:space="preserve"> commenting on</w:t>
      </w:r>
      <w:r w:rsidR="00175CB2">
        <w:t xml:space="preserve"> plot structure in order to call attent</w:t>
      </w:r>
      <w:r w:rsidR="009408D4">
        <w:t xml:space="preserve">ion to its artificiality. </w:t>
      </w:r>
      <w:r w:rsidR="006D22A7">
        <w:t xml:space="preserve"> She played hostess to E</w:t>
      </w:r>
      <w:r w:rsidR="002C4AE5">
        <w:t xml:space="preserve">. </w:t>
      </w:r>
      <w:r w:rsidR="006D22A7">
        <w:t>M</w:t>
      </w:r>
      <w:r w:rsidR="002C4AE5">
        <w:t>.</w:t>
      </w:r>
      <w:bookmarkStart w:id="0" w:name="_GoBack"/>
      <w:bookmarkEnd w:id="0"/>
      <w:r w:rsidR="006D22A7">
        <w:t xml:space="preserve"> Forster when he visited </w:t>
      </w:r>
      <w:proofErr w:type="spellStart"/>
      <w:r w:rsidR="006D22A7">
        <w:t>Simla</w:t>
      </w:r>
      <w:proofErr w:type="spellEnd"/>
      <w:r w:rsidR="006D22A7">
        <w:t xml:space="preserve"> in 1912, and </w:t>
      </w:r>
      <w:r w:rsidR="00F0026E">
        <w:t xml:space="preserve"> her description of </w:t>
      </w:r>
      <w:proofErr w:type="spellStart"/>
      <w:r w:rsidR="00F0026E">
        <w:t>Simla</w:t>
      </w:r>
      <w:proofErr w:type="spellEnd"/>
      <w:r w:rsidR="00F0026E">
        <w:t xml:space="preserve"> as “</w:t>
      </w:r>
      <w:proofErr w:type="spellStart"/>
      <w:r w:rsidR="00F0026E">
        <w:t>Pilaghur</w:t>
      </w:r>
      <w:proofErr w:type="spellEnd"/>
      <w:r w:rsidR="00F0026E">
        <w:t xml:space="preserve">” in </w:t>
      </w:r>
      <w:r w:rsidR="00F0026E" w:rsidRPr="00F0026E">
        <w:rPr>
          <w:i/>
        </w:rPr>
        <w:t>Set in Authority</w:t>
      </w:r>
      <w:r w:rsidR="006D22A7">
        <w:t xml:space="preserve">  </w:t>
      </w:r>
      <w:r w:rsidR="00F0026E">
        <w:t>almost certainly</w:t>
      </w:r>
      <w:r w:rsidR="006D22A7">
        <w:t xml:space="preserve"> inspired the famous opening description of </w:t>
      </w:r>
      <w:proofErr w:type="spellStart"/>
      <w:r w:rsidR="006D22A7">
        <w:t>Chandrapore</w:t>
      </w:r>
      <w:proofErr w:type="spellEnd"/>
      <w:r w:rsidR="006D22A7">
        <w:t xml:space="preserve"> in </w:t>
      </w:r>
      <w:r w:rsidR="006D22A7" w:rsidRPr="006D22A7">
        <w:rPr>
          <w:i/>
        </w:rPr>
        <w:t>A Passage to India</w:t>
      </w:r>
      <w:r w:rsidR="006D22A7">
        <w:t xml:space="preserve">. </w:t>
      </w:r>
    </w:p>
    <w:p w14:paraId="6696BBD6" w14:textId="77777777" w:rsidR="009408D4" w:rsidRDefault="009408D4" w:rsidP="00FE04AA"/>
    <w:p w14:paraId="3FB0E213" w14:textId="77777777" w:rsidR="009408D4" w:rsidRDefault="009408D4" w:rsidP="00FE04AA"/>
    <w:p w14:paraId="7FDDCADD" w14:textId="77777777" w:rsidR="00EA2E78" w:rsidRDefault="000031E3" w:rsidP="00FE04AA">
      <w:r>
        <w:t xml:space="preserve">Works: </w:t>
      </w:r>
    </w:p>
    <w:p w14:paraId="7ABC89ED" w14:textId="77777777" w:rsidR="00EA2E78" w:rsidRDefault="00EA2E78" w:rsidP="00EA2E78">
      <w:r w:rsidRPr="000548DF">
        <w:rPr>
          <w:i/>
        </w:rPr>
        <w:t xml:space="preserve">A Social Departure: How </w:t>
      </w:r>
      <w:proofErr w:type="spellStart"/>
      <w:r w:rsidRPr="000548DF">
        <w:rPr>
          <w:i/>
        </w:rPr>
        <w:t>Orthodocia</w:t>
      </w:r>
      <w:proofErr w:type="spellEnd"/>
      <w:r w:rsidRPr="000548DF">
        <w:rPr>
          <w:i/>
        </w:rPr>
        <w:t xml:space="preserve"> and I Went Round The World by Ourselve</w:t>
      </w:r>
      <w:r w:rsidR="000031E3" w:rsidRPr="000548DF">
        <w:rPr>
          <w:i/>
        </w:rPr>
        <w:t>s</w:t>
      </w:r>
      <w:r w:rsidR="000031E3">
        <w:t>. (1890)</w:t>
      </w:r>
    </w:p>
    <w:p w14:paraId="2E043CDD" w14:textId="77777777" w:rsidR="000031E3" w:rsidRDefault="000031E3" w:rsidP="00EA2E78">
      <w:r w:rsidRPr="000548DF">
        <w:rPr>
          <w:i/>
        </w:rPr>
        <w:t>Two Girls on a Barge</w:t>
      </w:r>
      <w:r>
        <w:t xml:space="preserve"> (1891)</w:t>
      </w:r>
      <w:r w:rsidR="00EA2E78">
        <w:t xml:space="preserve"> as V. Cecil Cotes </w:t>
      </w:r>
    </w:p>
    <w:p w14:paraId="739FB62F" w14:textId="77777777" w:rsidR="000031E3" w:rsidRDefault="000031E3" w:rsidP="00EA2E78">
      <w:r w:rsidRPr="000548DF">
        <w:rPr>
          <w:i/>
        </w:rPr>
        <w:t>An American Girl in London</w:t>
      </w:r>
      <w:r w:rsidR="00EA2E78" w:rsidRPr="000548DF">
        <w:rPr>
          <w:i/>
        </w:rPr>
        <w:t xml:space="preserve"> </w:t>
      </w:r>
      <w:r>
        <w:t>(1891)</w:t>
      </w:r>
      <w:r w:rsidR="00EA2E78">
        <w:t xml:space="preserve"> </w:t>
      </w:r>
    </w:p>
    <w:p w14:paraId="511D295A" w14:textId="77777777" w:rsidR="000031E3" w:rsidRDefault="00EA2E78" w:rsidP="00EA2E78">
      <w:r w:rsidRPr="000548DF">
        <w:rPr>
          <w:i/>
        </w:rPr>
        <w:t>The S</w:t>
      </w:r>
      <w:r w:rsidR="000031E3" w:rsidRPr="000548DF">
        <w:rPr>
          <w:i/>
        </w:rPr>
        <w:t>imple Adventures of a Memsahib</w:t>
      </w:r>
      <w:r w:rsidR="000031E3">
        <w:t xml:space="preserve"> (1893)</w:t>
      </w:r>
      <w:r>
        <w:t xml:space="preserve"> </w:t>
      </w:r>
    </w:p>
    <w:p w14:paraId="66C83A55" w14:textId="77777777" w:rsidR="000031E3" w:rsidRDefault="000031E3" w:rsidP="00EA2E78">
      <w:r w:rsidRPr="000548DF">
        <w:rPr>
          <w:i/>
        </w:rPr>
        <w:t>A Daughter of To-day</w:t>
      </w:r>
      <w:r>
        <w:t xml:space="preserve"> (1894)</w:t>
      </w:r>
      <w:r w:rsidR="00EA2E78">
        <w:t xml:space="preserve"> </w:t>
      </w:r>
    </w:p>
    <w:p w14:paraId="2A72CA83" w14:textId="77777777" w:rsidR="000031E3" w:rsidRDefault="00EA2E78" w:rsidP="00EA2E78">
      <w:r w:rsidRPr="000548DF">
        <w:rPr>
          <w:i/>
        </w:rPr>
        <w:t>Vernon's Aunt: Being the Oriental Expe</w:t>
      </w:r>
      <w:r w:rsidR="000031E3" w:rsidRPr="000548DF">
        <w:rPr>
          <w:i/>
        </w:rPr>
        <w:t xml:space="preserve">riences of Miss </w:t>
      </w:r>
      <w:proofErr w:type="spellStart"/>
      <w:r w:rsidR="000031E3" w:rsidRPr="000548DF">
        <w:rPr>
          <w:i/>
        </w:rPr>
        <w:t>Lavinia</w:t>
      </w:r>
      <w:proofErr w:type="spellEnd"/>
      <w:r w:rsidR="000031E3" w:rsidRPr="000548DF">
        <w:rPr>
          <w:i/>
        </w:rPr>
        <w:t xml:space="preserve"> Moffat</w:t>
      </w:r>
      <w:r w:rsidR="000031E3">
        <w:t xml:space="preserve"> (1894)</w:t>
      </w:r>
      <w:r>
        <w:t xml:space="preserve"> </w:t>
      </w:r>
    </w:p>
    <w:p w14:paraId="10CFD231" w14:textId="77777777" w:rsidR="000031E3" w:rsidRDefault="000031E3" w:rsidP="00EA2E78">
      <w:r w:rsidRPr="000548DF">
        <w:rPr>
          <w:i/>
        </w:rPr>
        <w:t>The Story of Sonny Sahib</w:t>
      </w:r>
      <w:r w:rsidR="00EA2E78">
        <w:t xml:space="preserve"> </w:t>
      </w:r>
      <w:r>
        <w:t>(1894)</w:t>
      </w:r>
      <w:r w:rsidR="00EA2E78">
        <w:t xml:space="preserve"> </w:t>
      </w:r>
    </w:p>
    <w:p w14:paraId="0FBF6A09" w14:textId="77777777" w:rsidR="000031E3" w:rsidRDefault="000031E3" w:rsidP="00EA2E78">
      <w:r w:rsidRPr="000548DF">
        <w:rPr>
          <w:i/>
        </w:rPr>
        <w:t xml:space="preserve">His </w:t>
      </w:r>
      <w:proofErr w:type="spellStart"/>
      <w:r w:rsidRPr="000548DF">
        <w:rPr>
          <w:i/>
        </w:rPr>
        <w:t>Honour</w:t>
      </w:r>
      <w:proofErr w:type="spellEnd"/>
      <w:r w:rsidRPr="000548DF">
        <w:rPr>
          <w:i/>
        </w:rPr>
        <w:t xml:space="preserve"> and a Lady </w:t>
      </w:r>
      <w:r>
        <w:t>(1896)</w:t>
      </w:r>
      <w:r w:rsidR="00EA2E78">
        <w:t xml:space="preserve"> </w:t>
      </w:r>
    </w:p>
    <w:p w14:paraId="3D5392A4" w14:textId="77777777" w:rsidR="000031E3" w:rsidRDefault="00EA2E78" w:rsidP="00EA2E78">
      <w:r w:rsidRPr="000548DF">
        <w:rPr>
          <w:i/>
        </w:rPr>
        <w:t>A Voyage of Consolation</w:t>
      </w:r>
      <w:r>
        <w:t xml:space="preserve"> (being in the nature of a sequel to the experiences of</w:t>
      </w:r>
      <w:r w:rsidR="000031E3">
        <w:t xml:space="preserve"> 'An American Girl in London') (1897)</w:t>
      </w:r>
      <w:r>
        <w:t xml:space="preserve"> </w:t>
      </w:r>
    </w:p>
    <w:p w14:paraId="4A2D8055" w14:textId="77777777" w:rsidR="000031E3" w:rsidRDefault="000031E3" w:rsidP="00EA2E78">
      <w:r w:rsidRPr="000548DF">
        <w:rPr>
          <w:i/>
        </w:rPr>
        <w:t>Hilda: A Story of Calcutta</w:t>
      </w:r>
      <w:r>
        <w:t xml:space="preserve"> (1898)</w:t>
      </w:r>
      <w:r w:rsidR="00EA2E78">
        <w:t xml:space="preserve"> </w:t>
      </w:r>
      <w:r>
        <w:t xml:space="preserve">also published as </w:t>
      </w:r>
      <w:r w:rsidR="00EA2E78" w:rsidRPr="000548DF">
        <w:rPr>
          <w:i/>
        </w:rPr>
        <w:t>The Path of a Star</w:t>
      </w:r>
      <w:r w:rsidR="00EA2E78">
        <w:t xml:space="preserve">. </w:t>
      </w:r>
    </w:p>
    <w:p w14:paraId="4EA12627" w14:textId="77777777" w:rsidR="00EA2E78" w:rsidRDefault="000548DF" w:rsidP="00EA2E78">
      <w:r w:rsidRPr="000548DF">
        <w:rPr>
          <w:i/>
        </w:rPr>
        <w:t>The Crow's Nest</w:t>
      </w:r>
      <w:r>
        <w:t xml:space="preserve"> (1901) also published as </w:t>
      </w:r>
      <w:r w:rsidR="00EA2E78" w:rsidRPr="000548DF">
        <w:rPr>
          <w:i/>
        </w:rPr>
        <w:t>On th</w:t>
      </w:r>
      <w:r w:rsidRPr="000548DF">
        <w:rPr>
          <w:i/>
        </w:rPr>
        <w:t>e Other Side of the Latch</w:t>
      </w:r>
      <w:r w:rsidR="000031E3">
        <w:t xml:space="preserve"> </w:t>
      </w:r>
      <w:r>
        <w:t>(</w:t>
      </w:r>
      <w:r w:rsidR="000031E3">
        <w:t>1901</w:t>
      </w:r>
      <w:r>
        <w:t>)</w:t>
      </w:r>
    </w:p>
    <w:p w14:paraId="174187E1" w14:textId="77777777" w:rsidR="00EA2E78" w:rsidRDefault="000548DF" w:rsidP="000548DF">
      <w:r w:rsidRPr="000548DF">
        <w:rPr>
          <w:i/>
        </w:rPr>
        <w:t>Those Delightful Americans</w:t>
      </w:r>
      <w:r w:rsidR="00EA2E78">
        <w:t xml:space="preserve"> </w:t>
      </w:r>
      <w:r>
        <w:t>(1902)</w:t>
      </w:r>
      <w:r w:rsidR="00EA2E78">
        <w:t xml:space="preserve"> </w:t>
      </w:r>
    </w:p>
    <w:p w14:paraId="480670D2" w14:textId="77777777" w:rsidR="000548DF" w:rsidRDefault="000548DF" w:rsidP="00EA2E78">
      <w:r w:rsidRPr="000548DF">
        <w:rPr>
          <w:i/>
        </w:rPr>
        <w:t>The Pool in the Desert</w:t>
      </w:r>
      <w:r>
        <w:t xml:space="preserve"> (1903)</w:t>
      </w:r>
      <w:r w:rsidR="00EA2E78">
        <w:t xml:space="preserve"> </w:t>
      </w:r>
    </w:p>
    <w:p w14:paraId="3A22F6F7" w14:textId="77777777" w:rsidR="000548DF" w:rsidRDefault="000548DF" w:rsidP="00EA2E78">
      <w:r w:rsidRPr="000548DF">
        <w:rPr>
          <w:i/>
        </w:rPr>
        <w:t>The Imperialist</w:t>
      </w:r>
      <w:r>
        <w:t xml:space="preserve"> (1904)</w:t>
      </w:r>
      <w:r w:rsidR="00EA2E78">
        <w:t xml:space="preserve"> </w:t>
      </w:r>
    </w:p>
    <w:p w14:paraId="6A6930ED" w14:textId="77777777" w:rsidR="000548DF" w:rsidRDefault="000548DF" w:rsidP="00EA2E78">
      <w:r w:rsidRPr="000548DF">
        <w:rPr>
          <w:i/>
        </w:rPr>
        <w:t>Set in Authority</w:t>
      </w:r>
      <w:r w:rsidR="00EA2E78">
        <w:t xml:space="preserve"> </w:t>
      </w:r>
      <w:r>
        <w:t>(1906)</w:t>
      </w:r>
      <w:r w:rsidR="00EA2E78">
        <w:t xml:space="preserve"> </w:t>
      </w:r>
    </w:p>
    <w:p w14:paraId="6086F413" w14:textId="77777777" w:rsidR="00EA2E78" w:rsidRDefault="000548DF" w:rsidP="00EA2E78">
      <w:r w:rsidRPr="000548DF">
        <w:rPr>
          <w:i/>
        </w:rPr>
        <w:t>Cousin Cinderella</w:t>
      </w:r>
      <w:r w:rsidR="00EA2E78">
        <w:t xml:space="preserve"> </w:t>
      </w:r>
      <w:r>
        <w:t>(1908)</w:t>
      </w:r>
      <w:r w:rsidR="00EA2E78">
        <w:t xml:space="preserve"> </w:t>
      </w:r>
    </w:p>
    <w:p w14:paraId="344E6009" w14:textId="77777777" w:rsidR="000548DF" w:rsidRDefault="000548DF" w:rsidP="00EA2E78">
      <w:r w:rsidRPr="000548DF">
        <w:rPr>
          <w:i/>
        </w:rPr>
        <w:t>Two in a Flat</w:t>
      </w:r>
      <w:r>
        <w:t xml:space="preserve"> (1908)</w:t>
      </w:r>
      <w:r w:rsidR="00EA2E78">
        <w:t xml:space="preserve"> </w:t>
      </w:r>
      <w:r>
        <w:t>as Jane Wintergreen</w:t>
      </w:r>
    </w:p>
    <w:p w14:paraId="3DC6F8A9" w14:textId="77777777" w:rsidR="000548DF" w:rsidRDefault="000548DF" w:rsidP="00EA2E78">
      <w:r w:rsidRPr="000548DF">
        <w:rPr>
          <w:i/>
        </w:rPr>
        <w:t>The Burnt Offering</w:t>
      </w:r>
      <w:r>
        <w:t xml:space="preserve"> (1909)</w:t>
      </w:r>
      <w:r w:rsidR="00EA2E78">
        <w:t xml:space="preserve"> </w:t>
      </w:r>
    </w:p>
    <w:p w14:paraId="153E3880" w14:textId="77777777" w:rsidR="000548DF" w:rsidRDefault="000548DF" w:rsidP="00EA2E78">
      <w:r w:rsidRPr="000548DF">
        <w:rPr>
          <w:i/>
        </w:rPr>
        <w:t>The Consort</w:t>
      </w:r>
      <w:r>
        <w:t xml:space="preserve"> (1912)</w:t>
      </w:r>
    </w:p>
    <w:p w14:paraId="0F0A3675" w14:textId="77777777" w:rsidR="00EA2E78" w:rsidRDefault="000548DF" w:rsidP="00EA2E78">
      <w:r w:rsidRPr="000548DF">
        <w:rPr>
          <w:i/>
        </w:rPr>
        <w:t>His Royal Happiness</w:t>
      </w:r>
      <w:r>
        <w:t xml:space="preserve"> (1914)</w:t>
      </w:r>
      <w:r w:rsidR="00EA2E78">
        <w:t xml:space="preserve"> </w:t>
      </w:r>
    </w:p>
    <w:p w14:paraId="15D7E393" w14:textId="77777777" w:rsidR="000548DF" w:rsidRDefault="000548DF" w:rsidP="00EA2E78">
      <w:r w:rsidRPr="000548DF">
        <w:rPr>
          <w:i/>
        </w:rPr>
        <w:t>Title Clear</w:t>
      </w:r>
      <w:r>
        <w:t xml:space="preserve"> (1922)</w:t>
      </w:r>
    </w:p>
    <w:p w14:paraId="1642334E" w14:textId="77777777" w:rsidR="000548DF" w:rsidRDefault="000548DF" w:rsidP="00EA2E78">
      <w:r w:rsidRPr="000548DF">
        <w:rPr>
          <w:i/>
        </w:rPr>
        <w:t>The Gold Cure</w:t>
      </w:r>
      <w:r>
        <w:t xml:space="preserve"> (1924)</w:t>
      </w:r>
    </w:p>
    <w:p w14:paraId="04B6F3F5" w14:textId="77777777" w:rsidR="000548DF" w:rsidRDefault="000548DF" w:rsidP="00EA2E78"/>
    <w:p w14:paraId="79B9AF74" w14:textId="77777777" w:rsidR="000548DF" w:rsidRDefault="000548DF" w:rsidP="00EA2E78">
      <w:r>
        <w:t>Further Reading</w:t>
      </w:r>
    </w:p>
    <w:p w14:paraId="638CF0D8" w14:textId="77777777" w:rsidR="000548DF" w:rsidRDefault="000548DF" w:rsidP="00EA2E78">
      <w:r>
        <w:t xml:space="preserve">Dean, </w:t>
      </w:r>
      <w:proofErr w:type="spellStart"/>
      <w:r>
        <w:t>Misao</w:t>
      </w:r>
      <w:proofErr w:type="spellEnd"/>
      <w:r>
        <w:t xml:space="preserve">. “Introduction” </w:t>
      </w:r>
      <w:r w:rsidRPr="000548DF">
        <w:rPr>
          <w:i/>
        </w:rPr>
        <w:t>The Imperialist</w:t>
      </w:r>
      <w:r>
        <w:t xml:space="preserve"> by Sara Jeannette Duncan. </w:t>
      </w:r>
      <w:proofErr w:type="gramStart"/>
      <w:r>
        <w:t>Broadview, 2005.</w:t>
      </w:r>
      <w:proofErr w:type="gramEnd"/>
    </w:p>
    <w:p w14:paraId="31008A7A" w14:textId="77777777" w:rsidR="000548DF" w:rsidRDefault="000548DF" w:rsidP="00EA2E78">
      <w:proofErr w:type="spellStart"/>
      <w:r>
        <w:t>Willmott</w:t>
      </w:r>
      <w:proofErr w:type="spellEnd"/>
      <w:r>
        <w:t xml:space="preserve">, Glenn. </w:t>
      </w:r>
      <w:proofErr w:type="gramStart"/>
      <w:r w:rsidRPr="000548DF">
        <w:rPr>
          <w:i/>
        </w:rPr>
        <w:t>Unreal Country</w:t>
      </w:r>
      <w:r>
        <w:t>, McGill-Queens UP 2002.</w:t>
      </w:r>
      <w:proofErr w:type="gramEnd"/>
    </w:p>
    <w:p w14:paraId="61092D40" w14:textId="77777777" w:rsidR="008570B4" w:rsidRDefault="008570B4" w:rsidP="00EA2E78"/>
    <w:p w14:paraId="3819D075" w14:textId="77777777" w:rsidR="008570B4" w:rsidRDefault="008570B4" w:rsidP="00EA2E78"/>
    <w:p w14:paraId="73A2FB49" w14:textId="515EFB09" w:rsidR="008570B4" w:rsidRDefault="008570B4" w:rsidP="00EA2E78">
      <w:proofErr w:type="spellStart"/>
      <w:r>
        <w:t>Paratextual</w:t>
      </w:r>
      <w:proofErr w:type="spellEnd"/>
      <w:r>
        <w:t xml:space="preserve"> stuff:</w:t>
      </w:r>
    </w:p>
    <w:p w14:paraId="6076215E" w14:textId="5E25E521" w:rsidR="001C6051" w:rsidRDefault="001C6051"/>
    <w:p w14:paraId="6ED41C4B" w14:textId="479F5C2D" w:rsidR="0002696A" w:rsidRDefault="008570B4">
      <w:r w:rsidRPr="008570B4">
        <w:rPr>
          <w:noProof/>
        </w:rPr>
        <w:drawing>
          <wp:inline distT="0" distB="0" distL="0" distR="0" wp14:anchorId="47A01306" wp14:editId="63069D80">
            <wp:extent cx="1899920" cy="2702560"/>
            <wp:effectExtent l="0" t="0" r="5080" b="0"/>
            <wp:docPr id="2" name="Picture 2" descr="Macintosh HD:Users:mdean:Downloads:simpleadvm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dean:Downloads:simpleadvmes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F80AA" w14:textId="0FD52CEA" w:rsidR="00CB070D" w:rsidRDefault="00CB070D"/>
    <w:p w14:paraId="0028D8B1" w14:textId="374AD4EB" w:rsidR="008570B4" w:rsidRDefault="008570B4">
      <w:proofErr w:type="gramStart"/>
      <w:r>
        <w:t>cover</w:t>
      </w:r>
      <w:proofErr w:type="gramEnd"/>
      <w:r>
        <w:t xml:space="preserve"> of The Simple Adventures of a Memsahib, 1893</w:t>
      </w:r>
    </w:p>
    <w:p w14:paraId="62F96DA3" w14:textId="2DFF8779" w:rsidR="00C325F5" w:rsidRDefault="002C4AE5">
      <w:hyperlink r:id="rId6" w:anchor="page/n7/mode/2up" w:history="1">
        <w:r w:rsidR="00C325F5" w:rsidRPr="00446D72">
          <w:rPr>
            <w:rStyle w:val="Hyperlink"/>
            <w:noProof/>
          </w:rPr>
          <w:drawing>
            <wp:inline distT="0" distB="0" distL="0" distR="0" wp14:anchorId="70B440DC" wp14:editId="4E2931C1">
              <wp:extent cx="4795520" cy="5516880"/>
              <wp:effectExtent l="0" t="0" r="5080" b="0"/>
              <wp:docPr id="3" name="Picture 3" descr="Macintosh HD:Users:mdean:Downloads:cousincinderella00duncuoft_0010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Macintosh HD:Users:mdean:Downloads:cousincinderella00duncuoft_0010.jpg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7451" t="14215" b="18665"/>
                      <a:stretch/>
                    </pic:blipFill>
                    <pic:spPr bwMode="auto">
                      <a:xfrm>
                        <a:off x="0" y="0"/>
                        <a:ext cx="4795520" cy="5516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hyperlink>
    </w:p>
    <w:p w14:paraId="3EFCF3B1" w14:textId="77777777" w:rsidR="00C325F5" w:rsidRDefault="00C325F5"/>
    <w:p w14:paraId="091D92C3" w14:textId="554B4446" w:rsidR="00C325F5" w:rsidRDefault="00C325F5">
      <w:proofErr w:type="gramStart"/>
      <w:r>
        <w:t>Frontispiece from Cousin Cinderella (1908) r</w:t>
      </w:r>
      <w:r w:rsidR="0063665E">
        <w:t>epresenting the protagonists before their trip to London as unsophisticated Canadians.</w:t>
      </w:r>
      <w:proofErr w:type="gramEnd"/>
    </w:p>
    <w:p w14:paraId="5A4E6C5F" w14:textId="15F00419" w:rsidR="0002696A" w:rsidRDefault="00CB070D">
      <w:r>
        <w:rPr>
          <w:noProof/>
        </w:rPr>
        <w:drawing>
          <wp:inline distT="0" distB="0" distL="0" distR="0" wp14:anchorId="0163E890" wp14:editId="5E1F4D51">
            <wp:extent cx="3647440" cy="5212080"/>
            <wp:effectExtent l="0" t="0" r="10160" b="0"/>
            <wp:docPr id="1" name="Picture 1" descr="Macintosh HD:Users:mdean:Downloads:typesofcanadianw01morguoft_0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dean:Downloads:typesofcanadianw01morguoft_008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38" t="4075" r="11450" b="32592"/>
                    <a:stretch/>
                  </pic:blipFill>
                  <pic:spPr bwMode="auto">
                    <a:xfrm>
                      <a:off x="0" y="0"/>
                      <a:ext cx="364744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A86C6" w14:textId="77777777" w:rsidR="00C325F5" w:rsidRDefault="00C325F5"/>
    <w:p w14:paraId="47C9E252" w14:textId="77777777" w:rsidR="00C325F5" w:rsidRDefault="00C325F5" w:rsidP="00C325F5">
      <w:r>
        <w:t xml:space="preserve">Biography of Duncan in Morgan’s </w:t>
      </w:r>
      <w:r w:rsidRPr="00CB070D">
        <w:rPr>
          <w:i/>
        </w:rPr>
        <w:t>Types of Canadian Women</w:t>
      </w:r>
      <w:r>
        <w:t xml:space="preserve"> (Briggs 1903) (public domain)</w:t>
      </w:r>
    </w:p>
    <w:p w14:paraId="6CC11EDC" w14:textId="359B9DBF" w:rsidR="00C325F5" w:rsidRDefault="00C325F5">
      <w:r w:rsidRPr="00C325F5">
        <w:t>https://archive.org/stream/typesofcanadianw01morguoft#page/n7/mode/2up</w:t>
      </w:r>
    </w:p>
    <w:sectPr w:rsidR="00C325F5" w:rsidSect="00E02F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690"/>
    <w:rsid w:val="000031E3"/>
    <w:rsid w:val="00021690"/>
    <w:rsid w:val="0002696A"/>
    <w:rsid w:val="000548DF"/>
    <w:rsid w:val="00175CB2"/>
    <w:rsid w:val="001C6051"/>
    <w:rsid w:val="0020510A"/>
    <w:rsid w:val="002C4AE5"/>
    <w:rsid w:val="003E19B8"/>
    <w:rsid w:val="00490C72"/>
    <w:rsid w:val="005D6B9B"/>
    <w:rsid w:val="005F52B6"/>
    <w:rsid w:val="00620C6E"/>
    <w:rsid w:val="0063665E"/>
    <w:rsid w:val="006D22A7"/>
    <w:rsid w:val="00801C66"/>
    <w:rsid w:val="008570B4"/>
    <w:rsid w:val="009408D4"/>
    <w:rsid w:val="00A872EA"/>
    <w:rsid w:val="00C12650"/>
    <w:rsid w:val="00C325F5"/>
    <w:rsid w:val="00CB070D"/>
    <w:rsid w:val="00E02FC5"/>
    <w:rsid w:val="00E62FA9"/>
    <w:rsid w:val="00EA2E78"/>
    <w:rsid w:val="00ED1292"/>
    <w:rsid w:val="00F0026E"/>
    <w:rsid w:val="00FD5E07"/>
    <w:rsid w:val="00FE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35F9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7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70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325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25F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7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70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325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25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s://archive.org/stream/typesofcanadianw01morguoft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1131</Words>
  <Characters>6452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7568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Misao Dean</dc:creator>
  <cp:keywords/>
  <dc:description/>
  <cp:lastModifiedBy>Stephen Ross</cp:lastModifiedBy>
  <cp:revision>2</cp:revision>
  <dcterms:created xsi:type="dcterms:W3CDTF">2015-06-08T18:13:00Z</dcterms:created>
  <dcterms:modified xsi:type="dcterms:W3CDTF">2015-06-08T18:13:00Z</dcterms:modified>
  <cp:category/>
</cp:coreProperties>
</file>