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C7E2B" w14:textId="77777777" w:rsidTr="00922950">
        <w:tc>
          <w:tcPr>
            <w:tcW w:w="491" w:type="dxa"/>
            <w:vMerge w:val="restart"/>
            <w:shd w:val="clear" w:color="auto" w:fill="A6A6A6" w:themeFill="background1" w:themeFillShade="A6"/>
            <w:textDirection w:val="btLr"/>
          </w:tcPr>
          <w:p w14:paraId="35939EC6" w14:textId="77777777" w:rsidR="00B574C9" w:rsidRPr="00CC586D" w:rsidRDefault="00B574C9" w:rsidP="00633A37">
            <w:r w:rsidRPr="00CC586D">
              <w:t>About you</w:t>
            </w:r>
          </w:p>
        </w:tc>
        <w:sdt>
          <w:sdtPr>
            <w:alias w:val="Salutation"/>
            <w:tag w:val="salutation"/>
            <w:id w:val="-1659997262"/>
            <w:placeholder>
              <w:docPart w:val="83A26D36E3A2404EA34F42717D8B49AB"/>
            </w:placeholder>
            <w:showingPlcHdr/>
            <w:dropDownList>
              <w:listItem w:displayText="Dr." w:value="Dr."/>
              <w:listItem w:displayText="Prof." w:value="Prof."/>
            </w:dropDownList>
          </w:sdtPr>
          <w:sdtEndPr/>
          <w:sdtContent>
            <w:tc>
              <w:tcPr>
                <w:tcW w:w="1259" w:type="dxa"/>
              </w:tcPr>
              <w:p w14:paraId="7B3ED151" w14:textId="77777777" w:rsidR="00B574C9" w:rsidRPr="00CC586D" w:rsidRDefault="00B574C9" w:rsidP="00633A37">
                <w:r w:rsidRPr="00CC586D">
                  <w:rPr>
                    <w:rStyle w:val="PlaceholderText"/>
                    <w:b/>
                    <w:color w:val="FFFFFF" w:themeColor="background1"/>
                  </w:rPr>
                  <w:t>[Salutation]</w:t>
                </w:r>
              </w:p>
            </w:tc>
          </w:sdtContent>
        </w:sdt>
        <w:sdt>
          <w:sdtPr>
            <w:alias w:val="First name"/>
            <w:tag w:val="authorFirstName"/>
            <w:id w:val="581645879"/>
            <w:placeholder>
              <w:docPart w:val="8F00D14D35522A439E5DE5BD937BAE33"/>
            </w:placeholder>
            <w:text/>
          </w:sdtPr>
          <w:sdtEndPr/>
          <w:sdtContent>
            <w:tc>
              <w:tcPr>
                <w:tcW w:w="2073" w:type="dxa"/>
              </w:tcPr>
              <w:p w14:paraId="33F103E4" w14:textId="3AE8FF6D" w:rsidR="00B574C9" w:rsidRDefault="005343B8" w:rsidP="005343B8">
                <w:r>
                  <w:t xml:space="preserve">Jill </w:t>
                </w:r>
              </w:p>
            </w:tc>
          </w:sdtContent>
        </w:sdt>
        <w:sdt>
          <w:sdtPr>
            <w:alias w:val="Middle name"/>
            <w:tag w:val="authorMiddleName"/>
            <w:id w:val="-2076034781"/>
            <w:placeholder>
              <w:docPart w:val="7B504FA6DD88F448842A9CD7AF9C3C0E"/>
            </w:placeholder>
            <w:showingPlcHdr/>
            <w:text/>
          </w:sdtPr>
          <w:sdtEndPr/>
          <w:sdtContent>
            <w:tc>
              <w:tcPr>
                <w:tcW w:w="2551" w:type="dxa"/>
              </w:tcPr>
              <w:p w14:paraId="402F1839" w14:textId="77777777" w:rsidR="00B574C9" w:rsidRDefault="00B574C9" w:rsidP="00633A37">
                <w:r>
                  <w:rPr>
                    <w:rStyle w:val="PlaceholderText"/>
                  </w:rPr>
                  <w:t>[Middle name]</w:t>
                </w:r>
              </w:p>
            </w:tc>
          </w:sdtContent>
        </w:sdt>
        <w:sdt>
          <w:sdtPr>
            <w:alias w:val="Last name"/>
            <w:tag w:val="authorLastName"/>
            <w:id w:val="-1088529830"/>
            <w:placeholder>
              <w:docPart w:val="B9096163E6E9184DBCDC0C1108C56D6A"/>
            </w:placeholder>
            <w:text/>
          </w:sdtPr>
          <w:sdtEndPr/>
          <w:sdtContent>
            <w:tc>
              <w:tcPr>
                <w:tcW w:w="2642" w:type="dxa"/>
              </w:tcPr>
              <w:p w14:paraId="69C106BD" w14:textId="303F769C" w:rsidR="00B574C9" w:rsidRDefault="005343B8" w:rsidP="005343B8">
                <w:r>
                  <w:t xml:space="preserve">Green </w:t>
                </w:r>
              </w:p>
            </w:tc>
          </w:sdtContent>
        </w:sdt>
      </w:tr>
      <w:tr w:rsidR="00B574C9" w14:paraId="1824209F" w14:textId="77777777" w:rsidTr="001A6A06">
        <w:trPr>
          <w:trHeight w:val="986"/>
        </w:trPr>
        <w:tc>
          <w:tcPr>
            <w:tcW w:w="491" w:type="dxa"/>
            <w:vMerge/>
            <w:shd w:val="clear" w:color="auto" w:fill="A6A6A6" w:themeFill="background1" w:themeFillShade="A6"/>
          </w:tcPr>
          <w:p w14:paraId="1EF0F49D" w14:textId="77777777" w:rsidR="00B574C9" w:rsidRPr="001A6A06" w:rsidRDefault="00B574C9" w:rsidP="00633A37"/>
        </w:tc>
        <w:sdt>
          <w:sdtPr>
            <w:alias w:val="Biography"/>
            <w:tag w:val="authorBiography"/>
            <w:id w:val="938807824"/>
            <w:placeholder>
              <w:docPart w:val="876C08DB0783BB438C1FFFEA5D683DE5"/>
            </w:placeholder>
            <w:showingPlcHdr/>
          </w:sdtPr>
          <w:sdtEndPr/>
          <w:sdtContent>
            <w:tc>
              <w:tcPr>
                <w:tcW w:w="8525" w:type="dxa"/>
                <w:gridSpan w:val="4"/>
              </w:tcPr>
              <w:p w14:paraId="1CE4FF55" w14:textId="77777777" w:rsidR="00B574C9" w:rsidRDefault="00B574C9" w:rsidP="00633A37">
                <w:r>
                  <w:rPr>
                    <w:rStyle w:val="PlaceholderText"/>
                  </w:rPr>
                  <w:t>[Enter your biography]</w:t>
                </w:r>
              </w:p>
            </w:tc>
          </w:sdtContent>
        </w:sdt>
      </w:tr>
      <w:tr w:rsidR="00B574C9" w14:paraId="7DC52844" w14:textId="77777777" w:rsidTr="001A6A06">
        <w:trPr>
          <w:trHeight w:val="986"/>
        </w:trPr>
        <w:tc>
          <w:tcPr>
            <w:tcW w:w="491" w:type="dxa"/>
            <w:vMerge/>
            <w:shd w:val="clear" w:color="auto" w:fill="A6A6A6" w:themeFill="background1" w:themeFillShade="A6"/>
          </w:tcPr>
          <w:p w14:paraId="3D0424D7" w14:textId="77777777" w:rsidR="00B574C9" w:rsidRPr="001A6A06" w:rsidRDefault="00B574C9" w:rsidP="00633A37"/>
        </w:tc>
        <w:sdt>
          <w:sdtPr>
            <w:alias w:val="Affiliation"/>
            <w:tag w:val="affiliation"/>
            <w:id w:val="2012937915"/>
            <w:placeholder>
              <w:docPart w:val="74C43ECB20087840BEB57C7CAEC126FD"/>
            </w:placeholder>
            <w:text/>
          </w:sdtPr>
          <w:sdtEndPr/>
          <w:sdtContent>
            <w:tc>
              <w:tcPr>
                <w:tcW w:w="8525" w:type="dxa"/>
                <w:gridSpan w:val="4"/>
              </w:tcPr>
              <w:p w14:paraId="630624F8" w14:textId="1CFAD556" w:rsidR="00B574C9" w:rsidRDefault="00C8686F" w:rsidP="00C8686F">
                <w:r>
                  <w:t xml:space="preserve">The University of North Carolina, Greensboro </w:t>
                </w:r>
              </w:p>
            </w:tc>
          </w:sdtContent>
        </w:sdt>
      </w:tr>
    </w:tbl>
    <w:p w14:paraId="0FA6A14E" w14:textId="77777777" w:rsidR="003D3579" w:rsidRDefault="003D3579" w:rsidP="00633A3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2B77A" w14:textId="77777777" w:rsidTr="00244BB0">
        <w:tc>
          <w:tcPr>
            <w:tcW w:w="9016" w:type="dxa"/>
            <w:shd w:val="clear" w:color="auto" w:fill="A6A6A6" w:themeFill="background1" w:themeFillShade="A6"/>
            <w:tcMar>
              <w:top w:w="113" w:type="dxa"/>
              <w:bottom w:w="113" w:type="dxa"/>
            </w:tcMar>
          </w:tcPr>
          <w:p w14:paraId="0686F6B2" w14:textId="77777777" w:rsidR="00244BB0" w:rsidRPr="00244BB0" w:rsidRDefault="00244BB0" w:rsidP="00633A37">
            <w:r>
              <w:t>Your article</w:t>
            </w:r>
          </w:p>
        </w:tc>
      </w:tr>
      <w:tr w:rsidR="003F0D73" w14:paraId="24ED9AE0" w14:textId="77777777" w:rsidTr="003F0D73">
        <w:sdt>
          <w:sdtPr>
            <w:alias w:val="Article headword"/>
            <w:tag w:val="articleHeadword"/>
            <w:id w:val="-361440020"/>
            <w:placeholder>
              <w:docPart w:val="D852E83948F6DD4F83FB83584A885C44"/>
            </w:placeholder>
            <w:text/>
          </w:sdtPr>
          <w:sdtEndPr/>
          <w:sdtContent>
            <w:tc>
              <w:tcPr>
                <w:tcW w:w="9016" w:type="dxa"/>
                <w:tcMar>
                  <w:top w:w="113" w:type="dxa"/>
                  <w:bottom w:w="113" w:type="dxa"/>
                </w:tcMar>
              </w:tcPr>
              <w:p w14:paraId="1D356843" w14:textId="77777777" w:rsidR="003F0D73" w:rsidRPr="00FB589A" w:rsidRDefault="00554596" w:rsidP="00633A37">
                <w:r>
                  <w:t>Modern Dance and Education in the United States</w:t>
                </w:r>
              </w:p>
            </w:tc>
          </w:sdtContent>
        </w:sdt>
      </w:tr>
      <w:tr w:rsidR="00464699" w14:paraId="2AC99E8C" w14:textId="77777777" w:rsidTr="00554596">
        <w:sdt>
          <w:sdtPr>
            <w:alias w:val="Variant headwords"/>
            <w:tag w:val="variantHeadwords"/>
            <w:id w:val="173464402"/>
            <w:placeholder>
              <w:docPart w:val="05F5E9E372CC624B9441A5F599C58C5A"/>
            </w:placeholder>
            <w:showingPlcHdr/>
          </w:sdtPr>
          <w:sdtEndPr/>
          <w:sdtContent>
            <w:tc>
              <w:tcPr>
                <w:tcW w:w="9016" w:type="dxa"/>
                <w:tcMar>
                  <w:top w:w="113" w:type="dxa"/>
                  <w:bottom w:w="113" w:type="dxa"/>
                </w:tcMar>
              </w:tcPr>
              <w:p w14:paraId="4A5B4742" w14:textId="77777777" w:rsidR="00464699" w:rsidRDefault="00464699" w:rsidP="00633A3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63A43" w14:textId="77777777" w:rsidTr="003F0D73">
        <w:sdt>
          <w:sdtPr>
            <w:alias w:val="Abstract"/>
            <w:tag w:val="abstract"/>
            <w:id w:val="-635871867"/>
            <w:placeholder>
              <w:docPart w:val="BF279544671EC24995934C3FA889B97E"/>
            </w:placeholder>
          </w:sdtPr>
          <w:sdtEndPr/>
          <w:sdtContent>
            <w:tc>
              <w:tcPr>
                <w:tcW w:w="9016" w:type="dxa"/>
                <w:tcMar>
                  <w:top w:w="113" w:type="dxa"/>
                  <w:bottom w:w="113" w:type="dxa"/>
                </w:tcMar>
              </w:tcPr>
              <w:p w14:paraId="13D42619" w14:textId="7AAC49F4" w:rsidR="00E85A05" w:rsidRPr="00CE1CB4" w:rsidRDefault="00525627" w:rsidP="00AA25E0">
                <w:pPr>
                  <w:rPr>
                    <w:rFonts w:ascii="Times New Roman" w:hAnsi="Times New Roman"/>
                  </w:rPr>
                </w:pPr>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development of the ‘Gymnasium Circuit’ — a series of universities and colleges that provided a tou</w:t>
                </w:r>
                <w:r w:rsidR="00AA25E0">
                  <w:t>ring network for modern dancers</w:t>
                </w:r>
                <w:r w:rsidRPr="009D526C">
                  <w:t xml:space="preserve">. Although modernism still exists in higher education dance in the United States, the close of the twentieth century reoriented dance scholarship toward dance history, criticism, and global and postcolonial thinking favouring a pluralistic world view, and challenging the presumed ‘high art’ elitism and </w:t>
                </w:r>
                <w:proofErr w:type="spellStart"/>
                <w:r w:rsidRPr="009D526C">
                  <w:t>Eurocentrism</w:t>
                </w:r>
                <w:proofErr w:type="spellEnd"/>
                <w:r w:rsidRPr="009D526C">
                  <w:t xml:space="preserve"> of modern dance.</w:t>
                </w:r>
                <w:r>
                  <w:rPr>
                    <w:rFonts w:ascii="Times New Roman" w:hAnsi="Times New Roman"/>
                  </w:rPr>
                  <w:t xml:space="preserve">  </w:t>
                </w:r>
              </w:p>
            </w:tc>
          </w:sdtContent>
        </w:sdt>
      </w:tr>
      <w:tr w:rsidR="003F0D73" w14:paraId="154D8994" w14:textId="77777777" w:rsidTr="00F865AD">
        <w:trPr>
          <w:trHeight w:val="2004"/>
        </w:trPr>
        <w:sdt>
          <w:sdtPr>
            <w:alias w:val="Article text"/>
            <w:tag w:val="articleText"/>
            <w:id w:val="634067588"/>
            <w:placeholder>
              <w:docPart w:val="7483373288EC70419CC83A2DF2E4572E"/>
            </w:placeholder>
          </w:sdtPr>
          <w:sdtEndPr/>
          <w:sdtContent>
            <w:tc>
              <w:tcPr>
                <w:tcW w:w="9016" w:type="dxa"/>
                <w:tcMar>
                  <w:top w:w="113" w:type="dxa"/>
                  <w:bottom w:w="113" w:type="dxa"/>
                </w:tcMar>
              </w:tcPr>
              <w:p w14:paraId="6BB60A7B" w14:textId="6A6984AA" w:rsidR="00554596" w:rsidRPr="009D526C" w:rsidRDefault="00554596" w:rsidP="00633A37">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w:t>
                </w:r>
                <w:r w:rsidR="00877372" w:rsidRPr="009D526C">
                  <w:t>ent of the ‘Gymnasium Circuit’ —</w:t>
                </w:r>
                <w:r w:rsidRPr="009D526C">
                  <w:t xml:space="preserve"> a series of universities and colleges that provided a touring network for modern dancers. The Bennington School also led to the American Dance Festival, an important forum for modern dance, which was held at Connecticut College beginning in 1947. The Department of Dance at the Juilliard School was founded in 1951 under Martha Hill. It attracted modern dance innovators and such as José Limón to teach on the faculty, and exemplified the view that dance should be positioned as a fine arts discipline within post-secondary institutions. Although modernism still exists in higher education dance in the United States, the close of the twentieth </w:t>
                </w:r>
                <w:r w:rsidRPr="009D526C">
                  <w:lastRenderedPageBreak/>
                  <w:t xml:space="preserve">century reoriented dance scholarship toward dance history, criticism, and global and postcolonial thinking </w:t>
                </w:r>
                <w:r w:rsidR="00B63BA7" w:rsidRPr="009D526C">
                  <w:t>favouring</w:t>
                </w:r>
                <w:r w:rsidRPr="009D526C">
                  <w:t xml:space="preserve"> a pluralistic world view</w:t>
                </w:r>
                <w:r w:rsidR="00525627" w:rsidRPr="009D526C">
                  <w:t>,</w:t>
                </w:r>
                <w:r w:rsidRPr="009D526C">
                  <w:t xml:space="preserve"> and </w:t>
                </w:r>
                <w:r w:rsidR="00525627" w:rsidRPr="009D526C">
                  <w:t>challenging</w:t>
                </w:r>
                <w:r w:rsidRPr="009D526C">
                  <w:t xml:space="preserve"> the presumed ‘high art’ elitism and </w:t>
                </w:r>
                <w:proofErr w:type="spellStart"/>
                <w:r w:rsidRPr="009D526C">
                  <w:t>Eurocentrism</w:t>
                </w:r>
                <w:proofErr w:type="spellEnd"/>
                <w:r w:rsidRPr="009D526C">
                  <w:t xml:space="preserve"> of modern dance.  </w:t>
                </w:r>
              </w:p>
              <w:p w14:paraId="41BD1156" w14:textId="77777777" w:rsidR="00554596" w:rsidRDefault="00554596" w:rsidP="00633A37">
                <w:pPr>
                  <w:rPr>
                    <w:rFonts w:ascii="Times New Roman" w:hAnsi="Times New Roman"/>
                    <w:b/>
                  </w:rPr>
                </w:pPr>
              </w:p>
              <w:p w14:paraId="0D4EE570" w14:textId="77777777" w:rsidR="00554596" w:rsidRPr="002C5F1E" w:rsidRDefault="00554596" w:rsidP="00633A37">
                <w:pPr>
                  <w:pStyle w:val="Heading1"/>
                  <w:outlineLvl w:val="0"/>
                </w:pPr>
                <w:r w:rsidRPr="006156E0">
                  <w:t>Modernism and Dance Education in Higher Education</w:t>
                </w:r>
              </w:p>
              <w:p w14:paraId="26C4C152" w14:textId="0224ED0D" w:rsidR="00554596" w:rsidRDefault="00554596" w:rsidP="009D526C">
                <w:proofErr w:type="gramStart"/>
                <w:r>
                  <w:t>Many dance education programs in universities in the United States were founded in the 1920s and 1930s by teachers of physical education interested in dance and creative movement</w:t>
                </w:r>
                <w:proofErr w:type="gramEnd"/>
                <w:r>
                  <w:t xml:space="preserve">. Kraus, </w:t>
                </w:r>
                <w:proofErr w:type="spellStart"/>
                <w:r>
                  <w:t>Hilsendager</w:t>
                </w:r>
                <w:proofErr w:type="spellEnd"/>
                <w:r>
                  <w:t>, and Dixon attribute the beginning of higher education i</w:t>
                </w:r>
                <w:r w:rsidR="002768E6">
                  <w:t xml:space="preserve">n dance to three major figures. </w:t>
                </w:r>
                <w:r>
                  <w:t xml:space="preserve">Gertrude Colby brought what she called </w:t>
                </w:r>
                <w:r>
                  <w:rPr>
                    <w:i/>
                  </w:rPr>
                  <w:t>natural dance</w:t>
                </w:r>
                <w:r>
                  <w:t>, a forerunner of modern dance to Teachers College, Columbia University. This was the first substantive teacher-training program in dance</w:t>
                </w:r>
                <w:r w:rsidR="00C51F1A">
                  <w:t>,</w:t>
                </w:r>
                <w:r>
                  <w:t xml:space="preserve"> and included an emphasis on rhythms, dramatic games, and folk dance from European countries for teachers teaching in elementary schools</w:t>
                </w:r>
                <w:r w:rsidR="00CA1AC5">
                  <w:t>,</w:t>
                </w:r>
                <w:r>
                  <w:t xml:space="preserve"> as well as those teaching concert dance in high schools and colleges</w:t>
                </w:r>
                <w:r w:rsidR="0092240C">
                  <w:t>.</w:t>
                </w:r>
                <w:r>
                  <w:t xml:space="preserve"> </w:t>
                </w:r>
              </w:p>
              <w:p w14:paraId="65393324" w14:textId="77777777" w:rsidR="00554596" w:rsidRDefault="00554596" w:rsidP="009D526C"/>
              <w:p w14:paraId="5E6BC970" w14:textId="1ADC45FC" w:rsidR="00554596" w:rsidRDefault="00554596" w:rsidP="009D526C">
                <w:r>
                  <w:t>Bird Larson, more interested in technique and the science of movement, was in charge of dance at Barnard College. She required her students to learn about anatomy and was initially more interested in creative exploration than performance. Instead of implementing a codified technique, Larson used ‘te</w:t>
                </w:r>
                <w:r w:rsidR="00003755">
                  <w:t>chnical bases’ in her pedagogy —</w:t>
                </w:r>
                <w:r>
                  <w:t xml:space="preserve"> a method intended to heighten students’ awareness of their bodies and their mobility potential. </w:t>
                </w:r>
              </w:p>
              <w:p w14:paraId="681BB3F6" w14:textId="77777777" w:rsidR="00554596" w:rsidRDefault="00554596" w:rsidP="009D526C"/>
              <w:p w14:paraId="09D3E240" w14:textId="52763619" w:rsidR="00554596" w:rsidRDefault="00554596" w:rsidP="009D526C">
                <w:r>
                  <w:t xml:space="preserve">Margaret </w:t>
                </w:r>
                <w:proofErr w:type="spellStart"/>
                <w:r>
                  <w:t>H’Doubler</w:t>
                </w:r>
                <w:proofErr w:type="spellEnd"/>
                <w:r>
                  <w:t xml:space="preserve"> taught physical education at the University of Wisconsin. She studied at Teachers College for her Masters degree</w:t>
                </w:r>
                <w:r w:rsidR="00A36A03">
                  <w:t>,</w:t>
                </w:r>
                <w:r>
                  <w:t xml:space="preserve"> and was very influenced by the child-centred pedagogical theories of John Dewey. While at Teachers College, she also studied the work of Colby and Larson. Most notably, she helped to establish dance education as a separate area of study when she founded the first dance education major at the University of Wisconsin in 1926. </w:t>
                </w:r>
              </w:p>
              <w:p w14:paraId="209B6AB9" w14:textId="77777777" w:rsidR="00554596" w:rsidRDefault="00554596" w:rsidP="009D526C"/>
              <w:p w14:paraId="0559FAE6" w14:textId="77777777" w:rsidR="00554596" w:rsidRDefault="00554596" w:rsidP="009D526C">
                <w:r>
                  <w:t xml:space="preserve">Higher education institutions were essential to the development of modern dance in the United States. </w:t>
                </w:r>
                <w:r w:rsidRPr="00220FF5">
                  <w:t xml:space="preserve">As </w:t>
                </w:r>
                <w:proofErr w:type="spellStart"/>
                <w:r w:rsidRPr="00220FF5">
                  <w:t>Hagood</w:t>
                </w:r>
                <w:proofErr w:type="spellEnd"/>
                <w:r w:rsidRPr="00220FF5">
                  <w:t xml:space="preserve"> states,</w:t>
                </w:r>
                <w:r>
                  <w:t xml:space="preserve"> </w:t>
                </w:r>
              </w:p>
              <w:p w14:paraId="67FB0C2A" w14:textId="77777777" w:rsidR="00554596" w:rsidRDefault="00554596" w:rsidP="00633A37">
                <w:pPr>
                  <w:rPr>
                    <w:rFonts w:ascii="Times New Roman" w:hAnsi="Times New Roman"/>
                  </w:rPr>
                </w:pPr>
              </w:p>
              <w:p w14:paraId="250E9375" w14:textId="14EDB755" w:rsidR="00554596" w:rsidRDefault="00554596" w:rsidP="00633A37">
                <w:pPr>
                  <w:pStyle w:val="Blockquote"/>
                </w:pPr>
                <w:r>
                  <w:t>In the 1930s and 1940s, dance educators, seeking an academic identity separate from that of their co</w:t>
                </w:r>
                <w:r w:rsidR="003F2639">
                  <w:t>lleagues in physical education —</w:t>
                </w:r>
                <w:r>
                  <w:t xml:space="preserve"> and exposed to the dynamic of the early modern dancers via the Bennington School of Dance and the developing </w:t>
                </w:r>
                <w:r w:rsidR="00AE7CE0">
                  <w:t>‘Gymnasium Circuit’ —</w:t>
                </w:r>
                <w:r>
                  <w:t xml:space="preserve"> began to turn toward the professional realm of concert dance for models in training, art making, and thinking. (22)</w:t>
                </w:r>
              </w:p>
              <w:p w14:paraId="3B3BAE12" w14:textId="77777777" w:rsidR="00554596" w:rsidRDefault="00554596" w:rsidP="00633A37">
                <w:pPr>
                  <w:rPr>
                    <w:rFonts w:ascii="Times New Roman" w:hAnsi="Times New Roman"/>
                  </w:rPr>
                </w:pPr>
              </w:p>
              <w:p w14:paraId="7B91B5B6" w14:textId="77777777" w:rsidR="00554596" w:rsidRDefault="00554596" w:rsidP="00C170E5">
                <w:r>
                  <w:t xml:space="preserve">The Bennington School of the Dance, which began in 1934, quickly became an important centre for modern dance study, attracting leading choreographers and teachers, including Martha Graham, </w:t>
                </w:r>
                <w:proofErr w:type="spellStart"/>
                <w:r>
                  <w:t>Hanya</w:t>
                </w:r>
                <w:proofErr w:type="spellEnd"/>
                <w:r>
                  <w:t xml:space="preserve"> Holm, Doris Humphrey, and Charles Weidman. Later, the Bennington School of Dance transformed into the American Dance Festival.  </w:t>
                </w:r>
              </w:p>
              <w:p w14:paraId="1FF50AC5" w14:textId="77777777" w:rsidR="00554596" w:rsidRDefault="00554596" w:rsidP="00C170E5"/>
              <w:p w14:paraId="16AAE097" w14:textId="467F4F99" w:rsidR="00554596" w:rsidRPr="0078077B" w:rsidRDefault="00554596" w:rsidP="00C170E5">
                <w:pPr>
                  <w:rPr>
                    <w:rFonts w:cs="Times New Roman"/>
                  </w:rPr>
                </w:pPr>
                <w:r>
                  <w:rPr>
                    <w:rFonts w:cs="Times New Roman"/>
                  </w:rPr>
                  <w:t xml:space="preserve">The Department of Dance at </w:t>
                </w:r>
                <w:r w:rsidRPr="00137265">
                  <w:rPr>
                    <w:rFonts w:cs="Times New Roman"/>
                  </w:rPr>
                  <w:t xml:space="preserve">the Juilliard School </w:t>
                </w:r>
                <w:r>
                  <w:rPr>
                    <w:rFonts w:cs="Times New Roman"/>
                  </w:rPr>
                  <w:t xml:space="preserve">in New York </w:t>
                </w:r>
                <w:r w:rsidRPr="00137265">
                  <w:rPr>
                    <w:rFonts w:cs="Times New Roman"/>
                  </w:rPr>
                  <w:t xml:space="preserve">was </w:t>
                </w:r>
                <w:r>
                  <w:rPr>
                    <w:rFonts w:cs="Times New Roman"/>
                  </w:rPr>
                  <w:t>established</w:t>
                </w:r>
                <w:r w:rsidRPr="00137265">
                  <w:rPr>
                    <w:rFonts w:cs="Times New Roman"/>
                  </w:rPr>
                  <w:t xml:space="preserve"> in 1951 under Martha Hill</w:t>
                </w:r>
                <w:r>
                  <w:rPr>
                    <w:rFonts w:cs="Times New Roman"/>
                  </w:rPr>
                  <w:t xml:space="preserve">. The faculty included modern </w:t>
                </w:r>
                <w:r w:rsidRPr="00137265">
                  <w:rPr>
                    <w:rFonts w:cs="Times New Roman"/>
                  </w:rPr>
                  <w:t xml:space="preserve">dance innovators </w:t>
                </w:r>
                <w:r>
                  <w:rPr>
                    <w:rFonts w:cs="Times New Roman"/>
                  </w:rPr>
                  <w:t xml:space="preserve">and </w:t>
                </w:r>
                <w:r w:rsidRPr="00137265">
                  <w:rPr>
                    <w:rFonts w:cs="Times New Roman"/>
                  </w:rPr>
                  <w:t xml:space="preserve">such as </w:t>
                </w:r>
                <w:r w:rsidRPr="00212E85">
                  <w:rPr>
                    <w:rFonts w:eastAsia="Times New Roman" w:cs="Times New Roman"/>
                    <w:color w:val="333333"/>
                    <w:shd w:val="clear" w:color="auto" w:fill="FFFFFF"/>
                  </w:rPr>
                  <w:t>José Limón</w:t>
                </w:r>
                <w:r>
                  <w:rPr>
                    <w:rFonts w:eastAsia="Times New Roman" w:cs="Times New Roman"/>
                    <w:color w:val="333333"/>
                    <w:shd w:val="clear" w:color="auto" w:fill="FFFFFF"/>
                  </w:rPr>
                  <w:t xml:space="preserve"> and Martha Graham.</w:t>
                </w:r>
                <w:r>
                  <w:rPr>
                    <w:rFonts w:eastAsia="Times New Roman" w:cs="Times New Roman"/>
                  </w:rPr>
                  <w:t xml:space="preserve"> The school was one of the first institutions to place equal emphasis on modern and ballet technique in its curriculum</w:t>
                </w:r>
                <w:r w:rsidR="00AA25E0">
                  <w:rPr>
                    <w:rFonts w:eastAsia="Times New Roman" w:cs="Times New Roman"/>
                  </w:rPr>
                  <w:t>.</w:t>
                </w:r>
                <w:r>
                  <w:rPr>
                    <w:rFonts w:eastAsia="Times New Roman" w:cs="Times New Roman"/>
                  </w:rPr>
                  <w:t xml:space="preserve"> By including a dance program in the school, the founders advanced </w:t>
                </w:r>
                <w:r>
                  <w:t xml:space="preserve">the view that </w:t>
                </w:r>
                <w:proofErr w:type="gramStart"/>
                <w:r>
                  <w:t>dance</w:t>
                </w:r>
                <w:proofErr w:type="gramEnd"/>
                <w:r>
                  <w:t xml:space="preserve"> should be positioned as a fine arts discipline within post-secondary institutions.</w:t>
                </w:r>
              </w:p>
              <w:p w14:paraId="3476BD19" w14:textId="77777777" w:rsidR="00554596" w:rsidRDefault="00554596" w:rsidP="00C170E5"/>
              <w:p w14:paraId="4A41436B" w14:textId="77777777" w:rsidR="00554596" w:rsidRDefault="00554596" w:rsidP="00C170E5">
                <w:r>
                  <w:t xml:space="preserve">While modern dance became a signature of most university dance programs in the United States, ballet, music for dance, and choreography were also offered in many of these schools. Later in the </w:t>
                </w:r>
                <w:r>
                  <w:lastRenderedPageBreak/>
                  <w:t xml:space="preserve">century, in a movement away from modernism and towards more postmodern and critical theory, classes such as African dance forms and other non-Western dance techniques, as well as dance history, and ethnography were often added to create a more comprehensive dance curriculum. In addition, dance research emerged as an area of study, particularly with the establishment of Masters programs. With the emergence of theory courses came new subjects such as performance studies, cultural studies, and body theories and practices that facilitated the critique of ‘high art’ and Eurocentric artistic practices, including those underpinning modern dance. </w:t>
                </w:r>
              </w:p>
              <w:p w14:paraId="44C449D2" w14:textId="77777777" w:rsidR="00554596" w:rsidRDefault="00554596" w:rsidP="00633A37">
                <w:pPr>
                  <w:rPr>
                    <w:rFonts w:ascii="Times New Roman" w:hAnsi="Times New Roman"/>
                    <w:u w:val="single"/>
                  </w:rPr>
                </w:pPr>
              </w:p>
              <w:p w14:paraId="3950D0FC" w14:textId="77777777" w:rsidR="00554596" w:rsidRPr="006156E0" w:rsidRDefault="00554596" w:rsidP="00633A37">
                <w:pPr>
                  <w:pStyle w:val="Heading1"/>
                  <w:outlineLvl w:val="0"/>
                </w:pPr>
                <w:r w:rsidRPr="006156E0">
                  <w:t>Modernism in Primary and Secondary Education</w:t>
                </w:r>
              </w:p>
              <w:p w14:paraId="6C6E2943" w14:textId="5AB1BEBF" w:rsidR="00554596" w:rsidRDefault="00554596" w:rsidP="00C170E5">
                <w:r>
                  <w:t>Dance education in primary schools grew along with an interest in progressive education. As a reflection of John Dewey’s ideas about art in education, and the rise of the progressive education movement in the earlier part of the twentieth century, some elementary school programs included creative movement in the curriculum. Beginning with movement fundamentals studies in physical education programs, to more dance-</w:t>
                </w:r>
                <w:r w:rsidR="006F493C">
                  <w:t>centred</w:t>
                </w:r>
                <w:r>
                  <w:t xml:space="preserve"> programs in creative movement </w:t>
                </w:r>
                <w:r w:rsidR="006552B7">
                  <w:t>along with</w:t>
                </w:r>
                <w:r>
                  <w:t xml:space="preserve"> movement and rhythmic skills, creative and expressive forms began to take hold. Dewey and the progressive movement brought educational reform to schools, particularly to students in early education. The movement held the belief that children have individual rights to participate in the educational process experientially. As the arts and aesthetic thinking developed, children were encouraged not to sit still and consume knowledge</w:t>
                </w:r>
                <w:r w:rsidR="006552B7">
                  <w:t>,</w:t>
                </w:r>
                <w:r>
                  <w:t xml:space="preserve"> but rather to take activ</w:t>
                </w:r>
                <w:r w:rsidR="00677381">
                  <w:t>e part in the learning process — t</w:t>
                </w:r>
                <w:r>
                  <w:t>he arts and play were valued as part of the learning process. In early dance education, this meant that students were encouraged to physically engage in movement games, rhythmic act</w:t>
                </w:r>
                <w:r w:rsidR="00F91975">
                  <w:t>ivities, and ‘natural movement.’</w:t>
                </w:r>
                <w:r>
                  <w:t xml:space="preserve">   </w:t>
                </w:r>
              </w:p>
              <w:p w14:paraId="5931E7C0" w14:textId="77777777" w:rsidR="00554596" w:rsidRDefault="00554596" w:rsidP="00C170E5"/>
              <w:p w14:paraId="6A9486B1" w14:textId="77777777" w:rsidR="00554596" w:rsidRDefault="00554596" w:rsidP="00C170E5">
                <w:r>
                  <w:t xml:space="preserve">Up until the 1970s and 1980s, many programs in secondary schools included dance as an alternative to physical education classes, but were housed in physical education departments. Dance was also sometimes offered as arts electives or requirements, depending on the particular state or area. </w:t>
                </w:r>
              </w:p>
              <w:p w14:paraId="5F001B40" w14:textId="77777777" w:rsidR="00554596" w:rsidRDefault="00554596" w:rsidP="00C170E5"/>
              <w:p w14:paraId="2222561F" w14:textId="4A712A35" w:rsidR="00554596" w:rsidRPr="00C170E5" w:rsidRDefault="00554596" w:rsidP="00C170E5">
                <w:r w:rsidRPr="00C170E5">
                  <w:t>In short, while elementary schools tended to focus on creative dance movement, high schools often focused on modern dance techniques and choreography</w:t>
                </w:r>
                <w:r w:rsidR="008633CC">
                  <w:t>, thus</w:t>
                </w:r>
                <w:r w:rsidRPr="00C170E5">
                  <w:t xml:space="preserve"> preparing students for further experience in dance at the university level.</w:t>
                </w:r>
              </w:p>
              <w:p w14:paraId="1A4E9E02" w14:textId="77777777" w:rsidR="00554596" w:rsidRDefault="00554596" w:rsidP="00633A37">
                <w:pPr>
                  <w:rPr>
                    <w:rFonts w:ascii="Times New Roman" w:hAnsi="Times New Roman"/>
                  </w:rPr>
                </w:pPr>
              </w:p>
              <w:p w14:paraId="551075C9" w14:textId="77777777" w:rsidR="00554596" w:rsidRPr="001A17E7" w:rsidRDefault="00554596" w:rsidP="00633A37">
                <w:pPr>
                  <w:pStyle w:val="Heading1"/>
                  <w:outlineLvl w:val="0"/>
                </w:pPr>
                <w:r w:rsidRPr="001A17E7">
                  <w:t>Issues in Dance Education</w:t>
                </w:r>
              </w:p>
              <w:p w14:paraId="73838FA9" w14:textId="11235291" w:rsidR="00554596" w:rsidRDefault="00554596" w:rsidP="00AA25E0">
                <w:r>
                  <w:t xml:space="preserve">During the 1980s and 1990s, proponents of arts-based education argued that schools should teach dance literacy rather than creative movement. This was a </w:t>
                </w:r>
                <w:r w:rsidR="009B7088">
                  <w:t xml:space="preserve">crucial moment, largely due to the fact that </w:t>
                </w:r>
                <w:r>
                  <w:t xml:space="preserve">dance education was moving away from modernist techniques and approaches. Arts-based issues brought a focus on the study of historic works of art and the skills necessary to view choreography and performance. Proponents of discipline-based arts education, such as Dwain Greer, placed a greater emphasis on the study of the arts fields of study, rather than the experiential activity or creative exercise. At the same time, educators devoted to creative movement continued their focus on the experience of dance. </w:t>
                </w:r>
              </w:p>
              <w:p w14:paraId="192B38F6" w14:textId="77777777" w:rsidR="00554596" w:rsidRDefault="00554596" w:rsidP="00AA25E0"/>
              <w:p w14:paraId="4F0887C6" w14:textId="79574CF0" w:rsidR="003F0D73" w:rsidRDefault="00554596" w:rsidP="00F01BFB">
                <w:r>
                  <w:t>Diversity issues began to emerge as well. Some higher education programs began to include a variety of world dance forms as part of their dance technique offerings. The dance program at UCLA transformed into a cultural studies program</w:t>
                </w:r>
                <w:r w:rsidR="009B7088">
                  <w:t>,</w:t>
                </w:r>
                <w:r>
                  <w:t xml:space="preserve"> with dance as an area of study. </w:t>
                </w:r>
                <w:r w:rsidR="00F4011F">
                  <w:t>As universities began to grapple with postcolonial studies t</w:t>
                </w:r>
                <w:r>
                  <w:t>owards the end of the twentieth century and at the beginning of the twenty-first</w:t>
                </w:r>
                <w:r w:rsidR="00510078">
                  <w:t xml:space="preserve"> century</w:t>
                </w:r>
                <w:r>
                  <w:t xml:space="preserve">, the idea of curricula based in modern/contemporary dance was challenged as privileging Western views and artistic traditions. A number of universities began to explore coursework that </w:t>
                </w:r>
                <w:r w:rsidR="00510078">
                  <w:t>did</w:t>
                </w:r>
                <w:r>
                  <w:t xml:space="preserve"> not separate traditional areas of study</w:t>
                </w:r>
                <w:r w:rsidR="00510078">
                  <w:t>,</w:t>
                </w:r>
                <w:r>
                  <w:t xml:space="preserve"> but </w:t>
                </w:r>
                <w:r w:rsidR="00510078">
                  <w:t>offered</w:t>
                </w:r>
                <w:r>
                  <w:t xml:space="preserve"> a more </w:t>
                </w:r>
                <w:r>
                  <w:lastRenderedPageBreak/>
                  <w:t>interdisciplinary take on dance education. For instance, dance scholars Danielle Robinson and Eloisa Domenici have argued that contemporary dance education must be rooted in intercultural dialogue. This perspective ‘refers to the interweaving of different dance forms, at all lev</w:t>
                </w:r>
                <w:r w:rsidR="00F01BFB">
                  <w:t>els of the dan</w:t>
                </w:r>
                <w:bookmarkStart w:id="0" w:name="_GoBack"/>
                <w:bookmarkEnd w:id="0"/>
                <w:r w:rsidR="00F01BFB">
                  <w:t>ce curriculum — i</w:t>
                </w:r>
                <w:r>
                  <w:t>ncluding technique, composition, pedagogy, and history’ (214).</w:t>
                </w:r>
              </w:p>
            </w:tc>
          </w:sdtContent>
        </w:sdt>
      </w:tr>
      <w:tr w:rsidR="003235A7" w14:paraId="2B8BE3FC" w14:textId="77777777" w:rsidTr="003235A7">
        <w:tc>
          <w:tcPr>
            <w:tcW w:w="9016" w:type="dxa"/>
          </w:tcPr>
          <w:p w14:paraId="5AA3B3A7" w14:textId="77777777" w:rsidR="003235A7" w:rsidRDefault="003235A7" w:rsidP="00633A37">
            <w:r w:rsidRPr="0015114C">
              <w:rPr>
                <w:u w:val="single"/>
              </w:rPr>
              <w:lastRenderedPageBreak/>
              <w:t>Further reading</w:t>
            </w:r>
            <w:r>
              <w:t>:</w:t>
            </w:r>
          </w:p>
          <w:p w14:paraId="062A9D96" w14:textId="20D07BA8" w:rsidR="00843A8A" w:rsidRPr="00F01BFB" w:rsidRDefault="001D409A" w:rsidP="00633A37">
            <w:pPr>
              <w:rPr>
                <w:rFonts w:ascii="Calibri" w:hAnsi="Calibri"/>
              </w:rPr>
            </w:pPr>
            <w:sdt>
              <w:sdtPr>
                <w:rPr>
                  <w:rFonts w:ascii="Calibri" w:hAnsi="Calibri"/>
                </w:rPr>
                <w:id w:val="-2130770173"/>
                <w:citation/>
              </w:sdtPr>
              <w:sdtEndPr/>
              <w:sdtContent>
                <w:r w:rsidR="00843A8A" w:rsidRPr="00F01BFB">
                  <w:rPr>
                    <w:rFonts w:ascii="Calibri" w:hAnsi="Calibri"/>
                  </w:rPr>
                  <w:fldChar w:fldCharType="begin"/>
                </w:r>
                <w:r w:rsidR="00843A8A" w:rsidRPr="00F01BFB">
                  <w:rPr>
                    <w:rFonts w:ascii="Calibri" w:hAnsi="Calibri"/>
                    <w:lang w:val="en-US"/>
                  </w:rPr>
                  <w:instrText xml:space="preserve"> CITATION Ame14 \l 1033 </w:instrText>
                </w:r>
                <w:r w:rsidR="00843A8A" w:rsidRPr="00F01BFB">
                  <w:rPr>
                    <w:rFonts w:ascii="Calibri" w:hAnsi="Calibri"/>
                  </w:rPr>
                  <w:fldChar w:fldCharType="separate"/>
                </w:r>
                <w:r w:rsidR="00843A8A" w:rsidRPr="00F01BFB">
                  <w:rPr>
                    <w:rFonts w:ascii="Calibri" w:hAnsi="Calibri"/>
                    <w:noProof/>
                    <w:lang w:val="en-US"/>
                  </w:rPr>
                  <w:t>(American Dance Festival)</w:t>
                </w:r>
                <w:r w:rsidR="00843A8A" w:rsidRPr="00F01BFB">
                  <w:rPr>
                    <w:rFonts w:ascii="Calibri" w:hAnsi="Calibri"/>
                  </w:rPr>
                  <w:fldChar w:fldCharType="end"/>
                </w:r>
              </w:sdtContent>
            </w:sdt>
          </w:p>
          <w:p w14:paraId="2919E5A2" w14:textId="77777777" w:rsidR="00F01BFB" w:rsidRDefault="00F01BFB" w:rsidP="00633A37">
            <w:pPr>
              <w:rPr>
                <w:rFonts w:ascii="Calibri" w:hAnsi="Calibri"/>
              </w:rPr>
            </w:pPr>
          </w:p>
          <w:p w14:paraId="2BEC2C8E" w14:textId="40EB3323" w:rsidR="00843A8A" w:rsidRPr="00F01BFB" w:rsidRDefault="001D409A" w:rsidP="00633A37">
            <w:pPr>
              <w:rPr>
                <w:rFonts w:ascii="Calibri" w:hAnsi="Calibri"/>
              </w:rPr>
            </w:pPr>
            <w:sdt>
              <w:sdtPr>
                <w:rPr>
                  <w:rFonts w:ascii="Calibri" w:hAnsi="Calibri"/>
                </w:rPr>
                <w:id w:val="-31425356"/>
                <w:citation/>
              </w:sdtPr>
              <w:sdtEndPr/>
              <w:sdtContent>
                <w:r w:rsidR="00F865AD" w:rsidRPr="00F01BFB">
                  <w:rPr>
                    <w:rFonts w:ascii="Calibri" w:hAnsi="Calibri"/>
                  </w:rPr>
                  <w:fldChar w:fldCharType="begin"/>
                </w:r>
                <w:r w:rsidR="00F865AD" w:rsidRPr="00F01BFB">
                  <w:rPr>
                    <w:rFonts w:ascii="Calibri" w:hAnsi="Calibri"/>
                    <w:lang w:val="en-US"/>
                  </w:rPr>
                  <w:instrText xml:space="preserve"> CITATION Tho00 \l 1033 </w:instrText>
                </w:r>
                <w:r w:rsidR="00F865AD" w:rsidRPr="00F01BFB">
                  <w:rPr>
                    <w:rFonts w:ascii="Calibri" w:hAnsi="Calibri"/>
                  </w:rPr>
                  <w:fldChar w:fldCharType="separate"/>
                </w:r>
                <w:r w:rsidR="00F865AD" w:rsidRPr="00F01BFB">
                  <w:rPr>
                    <w:rFonts w:ascii="Calibri" w:hAnsi="Calibri"/>
                    <w:noProof/>
                    <w:lang w:val="en-US"/>
                  </w:rPr>
                  <w:t>(Hagood)</w:t>
                </w:r>
                <w:r w:rsidR="00F865AD" w:rsidRPr="00F01BFB">
                  <w:rPr>
                    <w:rFonts w:ascii="Calibri" w:hAnsi="Calibri"/>
                  </w:rPr>
                  <w:fldChar w:fldCharType="end"/>
                </w:r>
              </w:sdtContent>
            </w:sdt>
          </w:p>
          <w:sdt>
            <w:sdtPr>
              <w:rPr>
                <w:rFonts w:ascii="Calibri" w:hAnsi="Calibri"/>
              </w:rPr>
              <w:alias w:val="Further reading"/>
              <w:tag w:val="furtherReading"/>
              <w:id w:val="-1516217107"/>
            </w:sdtPr>
            <w:sdtEndPr>
              <w:rPr>
                <w:rFonts w:asciiTheme="minorHAnsi" w:hAnsiTheme="minorHAnsi"/>
              </w:rPr>
            </w:sdtEndPr>
            <w:sdtContent>
              <w:p w14:paraId="28774205" w14:textId="6EBDB5AE" w:rsidR="00F01BFB" w:rsidRDefault="00F01BFB" w:rsidP="00CB1A0A">
                <w:pPr>
                  <w:rPr>
                    <w:rFonts w:ascii="Calibri" w:hAnsi="Calibri"/>
                  </w:rPr>
                </w:pPr>
              </w:p>
              <w:p w14:paraId="46B2B31D" w14:textId="07811293" w:rsidR="00CB1A0A" w:rsidRPr="00F01BFB" w:rsidRDefault="001D409A" w:rsidP="00CB1A0A">
                <w:pPr>
                  <w:rPr>
                    <w:rFonts w:ascii="Calibri" w:hAnsi="Calibri"/>
                  </w:rPr>
                </w:pPr>
                <w:sdt>
                  <w:sdtPr>
                    <w:rPr>
                      <w:rFonts w:ascii="Calibri" w:hAnsi="Calibri"/>
                    </w:rPr>
                    <w:id w:val="-1932495929"/>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Kra91 \l 1033 </w:instrText>
                    </w:r>
                    <w:r w:rsidR="00ED7811" w:rsidRPr="00F01BFB">
                      <w:rPr>
                        <w:rFonts w:ascii="Calibri" w:hAnsi="Calibri"/>
                      </w:rPr>
                      <w:fldChar w:fldCharType="separate"/>
                    </w:r>
                    <w:r w:rsidR="00ED7811" w:rsidRPr="00F01BFB">
                      <w:rPr>
                        <w:rFonts w:ascii="Calibri" w:hAnsi="Calibri"/>
                        <w:noProof/>
                        <w:lang w:val="en-US"/>
                      </w:rPr>
                      <w:t>(Kraus)</w:t>
                    </w:r>
                    <w:r w:rsidR="00ED7811" w:rsidRPr="00F01BFB">
                      <w:rPr>
                        <w:rFonts w:ascii="Calibri" w:hAnsi="Calibri"/>
                      </w:rPr>
                      <w:fldChar w:fldCharType="end"/>
                    </w:r>
                  </w:sdtContent>
                </w:sdt>
              </w:p>
              <w:p w14:paraId="022C8A25" w14:textId="77777777" w:rsidR="00F01BFB" w:rsidRDefault="00F01BFB" w:rsidP="00CB1A0A">
                <w:pPr>
                  <w:rPr>
                    <w:rFonts w:ascii="Calibri" w:hAnsi="Calibri"/>
                  </w:rPr>
                </w:pPr>
              </w:p>
              <w:p w14:paraId="508E3447" w14:textId="48787AA5" w:rsidR="00CB1A0A" w:rsidRDefault="001D409A" w:rsidP="00CB1A0A">
                <w:pPr>
                  <w:rPr>
                    <w:rFonts w:ascii="Calibri" w:hAnsi="Calibri"/>
                  </w:rPr>
                </w:pPr>
                <w:sdt>
                  <w:sdtPr>
                    <w:rPr>
                      <w:rFonts w:ascii="Calibri" w:hAnsi="Calibri"/>
                    </w:rPr>
                    <w:id w:val="1561138059"/>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Dan10 \l 1033 </w:instrText>
                    </w:r>
                    <w:r w:rsidR="00ED7811" w:rsidRPr="00F01BFB">
                      <w:rPr>
                        <w:rFonts w:ascii="Calibri" w:hAnsi="Calibri"/>
                      </w:rPr>
                      <w:fldChar w:fldCharType="separate"/>
                    </w:r>
                    <w:r w:rsidR="00ED7811" w:rsidRPr="00F01BFB">
                      <w:rPr>
                        <w:rFonts w:ascii="Calibri" w:hAnsi="Calibri"/>
                        <w:noProof/>
                        <w:lang w:val="en-US"/>
                      </w:rPr>
                      <w:t>(Robinson and Domenici)</w:t>
                    </w:r>
                    <w:r w:rsidR="00ED7811" w:rsidRPr="00F01BFB">
                      <w:rPr>
                        <w:rFonts w:ascii="Calibri" w:hAnsi="Calibri"/>
                      </w:rPr>
                      <w:fldChar w:fldCharType="end"/>
                    </w:r>
                  </w:sdtContent>
                </w:sdt>
              </w:p>
              <w:p w14:paraId="794188B1" w14:textId="77777777" w:rsidR="00F01BFB" w:rsidRDefault="00F01BFB" w:rsidP="00CB1A0A">
                <w:pPr>
                  <w:rPr>
                    <w:rFonts w:ascii="Calibri" w:hAnsi="Calibri"/>
                  </w:rPr>
                </w:pPr>
              </w:p>
              <w:p w14:paraId="1184B944" w14:textId="07BAB9CD" w:rsidR="00F01BFB" w:rsidRPr="00F01BFB" w:rsidRDefault="001D409A" w:rsidP="00CB1A0A">
                <w:pPr>
                  <w:rPr>
                    <w:rFonts w:ascii="Calibri" w:hAnsi="Calibri"/>
                  </w:rPr>
                </w:pPr>
                <w:sdt>
                  <w:sdtPr>
                    <w:rPr>
                      <w:rFonts w:ascii="Times New Roman" w:hAnsi="Times New Roman"/>
                    </w:rPr>
                    <w:id w:val="-1440443149"/>
                    <w:citation/>
                  </w:sdtPr>
                  <w:sdtEndPr/>
                  <w:sdtContent>
                    <w:r w:rsidR="00F01BFB">
                      <w:rPr>
                        <w:rFonts w:ascii="Times New Roman" w:hAnsi="Times New Roman"/>
                      </w:rPr>
                      <w:fldChar w:fldCharType="begin"/>
                    </w:r>
                    <w:r w:rsidR="00F01BFB">
                      <w:rPr>
                        <w:rFonts w:eastAsia="Times New Roman" w:cs="Times New Roman"/>
                        <w:lang w:val="en-US"/>
                      </w:rPr>
                      <w:instrText xml:space="preserve">CITATION The \l 1033 </w:instrText>
                    </w:r>
                    <w:r w:rsidR="00F01BFB">
                      <w:rPr>
                        <w:rFonts w:ascii="Times New Roman" w:hAnsi="Times New Roman"/>
                      </w:rPr>
                      <w:fldChar w:fldCharType="separate"/>
                    </w:r>
                    <w:r w:rsidR="00F01BFB" w:rsidRPr="00F01BFB">
                      <w:rPr>
                        <w:rFonts w:eastAsia="Times New Roman" w:cs="Times New Roman"/>
                        <w:noProof/>
                        <w:lang w:val="en-US"/>
                      </w:rPr>
                      <w:t>(The Julliard School)</w:t>
                    </w:r>
                    <w:r w:rsidR="00F01BFB">
                      <w:rPr>
                        <w:rFonts w:ascii="Times New Roman" w:hAnsi="Times New Roman"/>
                      </w:rPr>
                      <w:fldChar w:fldCharType="end"/>
                    </w:r>
                  </w:sdtContent>
                </w:sdt>
              </w:p>
              <w:p w14:paraId="01BC5622" w14:textId="77777777" w:rsidR="00F01BFB" w:rsidRDefault="00F01BFB" w:rsidP="00633A37">
                <w:pPr>
                  <w:rPr>
                    <w:rFonts w:ascii="Calibri" w:hAnsi="Calibri"/>
                  </w:rPr>
                </w:pPr>
              </w:p>
              <w:p w14:paraId="552FF30C" w14:textId="6D8CED82" w:rsidR="003235A7" w:rsidRPr="00F01BFB" w:rsidRDefault="001D409A" w:rsidP="00633A37">
                <w:pPr>
                  <w:rPr>
                    <w:rFonts w:ascii="Calibri" w:hAnsi="Calibri"/>
                  </w:rPr>
                </w:pPr>
                <w:sdt>
                  <w:sdtPr>
                    <w:rPr>
                      <w:rFonts w:ascii="Calibri" w:hAnsi="Calibri"/>
                    </w:rPr>
                    <w:id w:val="757027360"/>
                    <w:citation/>
                  </w:sdtPr>
                  <w:sdtEndPr/>
                  <w:sdtContent>
                    <w:r w:rsidR="00ED7811" w:rsidRPr="00F01BFB">
                      <w:rPr>
                        <w:rFonts w:ascii="Calibri" w:hAnsi="Calibri"/>
                      </w:rPr>
                      <w:fldChar w:fldCharType="begin"/>
                    </w:r>
                    <w:r w:rsidR="00ED7811" w:rsidRPr="00F01BFB">
                      <w:rPr>
                        <w:rFonts w:ascii="Calibri" w:hAnsi="Calibri"/>
                        <w:lang w:val="en-US"/>
                      </w:rPr>
                      <w:instrText xml:space="preserve"> CITATION Pat \l 1033 </w:instrText>
                    </w:r>
                    <w:r w:rsidR="00ED7811" w:rsidRPr="00F01BFB">
                      <w:rPr>
                        <w:rFonts w:ascii="Calibri" w:hAnsi="Calibri"/>
                      </w:rPr>
                      <w:fldChar w:fldCharType="separate"/>
                    </w:r>
                    <w:r w:rsidR="00ED7811" w:rsidRPr="00F01BFB">
                      <w:rPr>
                        <w:rFonts w:ascii="Calibri" w:hAnsi="Calibri"/>
                        <w:noProof/>
                        <w:lang w:val="en-US"/>
                      </w:rPr>
                      <w:t>(Vertinsky)</w:t>
                    </w:r>
                    <w:r w:rsidR="00ED7811" w:rsidRPr="00F01BFB">
                      <w:rPr>
                        <w:rFonts w:ascii="Calibri" w:hAnsi="Calibri"/>
                      </w:rPr>
                      <w:fldChar w:fldCharType="end"/>
                    </w:r>
                  </w:sdtContent>
                </w:sdt>
              </w:p>
            </w:sdtContent>
          </w:sdt>
        </w:tc>
      </w:tr>
    </w:tbl>
    <w:p w14:paraId="30B5FF1C" w14:textId="77777777" w:rsidR="00C27FAB" w:rsidRPr="00F36937" w:rsidRDefault="00C27FAB" w:rsidP="00633A37"/>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4F3A" w14:textId="77777777" w:rsidR="00AA25E0" w:rsidRDefault="00AA25E0" w:rsidP="007A0D55">
      <w:pPr>
        <w:spacing w:after="0" w:line="240" w:lineRule="auto"/>
      </w:pPr>
      <w:r>
        <w:separator/>
      </w:r>
    </w:p>
  </w:endnote>
  <w:endnote w:type="continuationSeparator" w:id="0">
    <w:p w14:paraId="5046905D" w14:textId="77777777" w:rsidR="00AA25E0" w:rsidRDefault="00AA25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8905D" w14:textId="77777777" w:rsidR="00AA25E0" w:rsidRDefault="00AA25E0" w:rsidP="007A0D55">
      <w:pPr>
        <w:spacing w:after="0" w:line="240" w:lineRule="auto"/>
      </w:pPr>
      <w:r>
        <w:separator/>
      </w:r>
    </w:p>
  </w:footnote>
  <w:footnote w:type="continuationSeparator" w:id="0">
    <w:p w14:paraId="5298FFF2" w14:textId="77777777" w:rsidR="00AA25E0" w:rsidRDefault="00AA25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B3A01" w14:textId="77777777" w:rsidR="00AA25E0" w:rsidRDefault="00AA25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7CE2B3" w14:textId="77777777" w:rsidR="00AA25E0" w:rsidRDefault="00AA25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96"/>
    <w:rsid w:val="00003755"/>
    <w:rsid w:val="00032559"/>
    <w:rsid w:val="00052040"/>
    <w:rsid w:val="000A5D43"/>
    <w:rsid w:val="000B25AE"/>
    <w:rsid w:val="000B55AB"/>
    <w:rsid w:val="000D24DC"/>
    <w:rsid w:val="00101B2E"/>
    <w:rsid w:val="00116FA0"/>
    <w:rsid w:val="0015114C"/>
    <w:rsid w:val="001A21F3"/>
    <w:rsid w:val="001A2537"/>
    <w:rsid w:val="001A6A06"/>
    <w:rsid w:val="001D409A"/>
    <w:rsid w:val="00210C03"/>
    <w:rsid w:val="002162E2"/>
    <w:rsid w:val="00225C5A"/>
    <w:rsid w:val="00230B10"/>
    <w:rsid w:val="00234353"/>
    <w:rsid w:val="00244BB0"/>
    <w:rsid w:val="002768E6"/>
    <w:rsid w:val="002A0A0D"/>
    <w:rsid w:val="002B0B37"/>
    <w:rsid w:val="0030662D"/>
    <w:rsid w:val="003235A7"/>
    <w:rsid w:val="003677B6"/>
    <w:rsid w:val="00392E50"/>
    <w:rsid w:val="003D3579"/>
    <w:rsid w:val="003E2795"/>
    <w:rsid w:val="003F0D73"/>
    <w:rsid w:val="003F2639"/>
    <w:rsid w:val="00462DBE"/>
    <w:rsid w:val="00464699"/>
    <w:rsid w:val="00483379"/>
    <w:rsid w:val="00487BC5"/>
    <w:rsid w:val="00496888"/>
    <w:rsid w:val="004A7476"/>
    <w:rsid w:val="004C43CB"/>
    <w:rsid w:val="004E5896"/>
    <w:rsid w:val="00510078"/>
    <w:rsid w:val="00513EE6"/>
    <w:rsid w:val="00524863"/>
    <w:rsid w:val="00525627"/>
    <w:rsid w:val="005343B8"/>
    <w:rsid w:val="00534F8F"/>
    <w:rsid w:val="00554596"/>
    <w:rsid w:val="00590035"/>
    <w:rsid w:val="005B177E"/>
    <w:rsid w:val="005B3921"/>
    <w:rsid w:val="005C68BF"/>
    <w:rsid w:val="005F26D7"/>
    <w:rsid w:val="005F5450"/>
    <w:rsid w:val="00633A37"/>
    <w:rsid w:val="006552B7"/>
    <w:rsid w:val="00677381"/>
    <w:rsid w:val="006D0412"/>
    <w:rsid w:val="006F493C"/>
    <w:rsid w:val="007411B9"/>
    <w:rsid w:val="00780D95"/>
    <w:rsid w:val="00780DC7"/>
    <w:rsid w:val="007A0D55"/>
    <w:rsid w:val="007B3377"/>
    <w:rsid w:val="007E5F44"/>
    <w:rsid w:val="00821DE3"/>
    <w:rsid w:val="00843A8A"/>
    <w:rsid w:val="00846CE1"/>
    <w:rsid w:val="008633CC"/>
    <w:rsid w:val="00877372"/>
    <w:rsid w:val="008A5B87"/>
    <w:rsid w:val="0092240C"/>
    <w:rsid w:val="00922950"/>
    <w:rsid w:val="009A7264"/>
    <w:rsid w:val="009B7088"/>
    <w:rsid w:val="009D1606"/>
    <w:rsid w:val="009D526C"/>
    <w:rsid w:val="009E18A1"/>
    <w:rsid w:val="009E73D7"/>
    <w:rsid w:val="00A27D2C"/>
    <w:rsid w:val="00A36A03"/>
    <w:rsid w:val="00A76FD9"/>
    <w:rsid w:val="00AA25E0"/>
    <w:rsid w:val="00AB436D"/>
    <w:rsid w:val="00AD2F24"/>
    <w:rsid w:val="00AD4844"/>
    <w:rsid w:val="00AE7CE0"/>
    <w:rsid w:val="00B219AE"/>
    <w:rsid w:val="00B33145"/>
    <w:rsid w:val="00B574C9"/>
    <w:rsid w:val="00B63BA7"/>
    <w:rsid w:val="00BC39C9"/>
    <w:rsid w:val="00BE5BF7"/>
    <w:rsid w:val="00BF40E1"/>
    <w:rsid w:val="00C170E5"/>
    <w:rsid w:val="00C27FAB"/>
    <w:rsid w:val="00C358D4"/>
    <w:rsid w:val="00C51F1A"/>
    <w:rsid w:val="00C6296B"/>
    <w:rsid w:val="00C8686F"/>
    <w:rsid w:val="00CA1AC5"/>
    <w:rsid w:val="00CB1A0A"/>
    <w:rsid w:val="00CC586D"/>
    <w:rsid w:val="00CE1CB4"/>
    <w:rsid w:val="00CF1542"/>
    <w:rsid w:val="00CF3EC5"/>
    <w:rsid w:val="00D36C17"/>
    <w:rsid w:val="00D656DA"/>
    <w:rsid w:val="00D74507"/>
    <w:rsid w:val="00D83300"/>
    <w:rsid w:val="00DC6B48"/>
    <w:rsid w:val="00DF01B0"/>
    <w:rsid w:val="00E85A05"/>
    <w:rsid w:val="00E95829"/>
    <w:rsid w:val="00EA606C"/>
    <w:rsid w:val="00EB0C8C"/>
    <w:rsid w:val="00EB51FD"/>
    <w:rsid w:val="00EB77DB"/>
    <w:rsid w:val="00ED139F"/>
    <w:rsid w:val="00ED7811"/>
    <w:rsid w:val="00EF74F7"/>
    <w:rsid w:val="00F01BFB"/>
    <w:rsid w:val="00F36937"/>
    <w:rsid w:val="00F4011F"/>
    <w:rsid w:val="00F60F53"/>
    <w:rsid w:val="00F865AD"/>
    <w:rsid w:val="00F919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A26D36E3A2404EA34F42717D8B49AB"/>
        <w:category>
          <w:name w:val="General"/>
          <w:gallery w:val="placeholder"/>
        </w:category>
        <w:types>
          <w:type w:val="bbPlcHdr"/>
        </w:types>
        <w:behaviors>
          <w:behavior w:val="content"/>
        </w:behaviors>
        <w:guid w:val="{85446027-C1C9-9C4B-86FB-121DADA52227}"/>
      </w:docPartPr>
      <w:docPartBody>
        <w:p w:rsidR="00A265BA" w:rsidRDefault="00A265BA">
          <w:pPr>
            <w:pStyle w:val="83A26D36E3A2404EA34F42717D8B49AB"/>
          </w:pPr>
          <w:r w:rsidRPr="00CC586D">
            <w:rPr>
              <w:rStyle w:val="PlaceholderText"/>
              <w:b/>
              <w:color w:val="FFFFFF" w:themeColor="background1"/>
            </w:rPr>
            <w:t>[Salutation]</w:t>
          </w:r>
        </w:p>
      </w:docPartBody>
    </w:docPart>
    <w:docPart>
      <w:docPartPr>
        <w:name w:val="8F00D14D35522A439E5DE5BD937BAE33"/>
        <w:category>
          <w:name w:val="General"/>
          <w:gallery w:val="placeholder"/>
        </w:category>
        <w:types>
          <w:type w:val="bbPlcHdr"/>
        </w:types>
        <w:behaviors>
          <w:behavior w:val="content"/>
        </w:behaviors>
        <w:guid w:val="{8C3E2345-8E19-5540-89D8-B8DFA869B39D}"/>
      </w:docPartPr>
      <w:docPartBody>
        <w:p w:rsidR="00A265BA" w:rsidRDefault="00A265BA">
          <w:pPr>
            <w:pStyle w:val="8F00D14D35522A439E5DE5BD937BAE33"/>
          </w:pPr>
          <w:r>
            <w:rPr>
              <w:rStyle w:val="PlaceholderText"/>
            </w:rPr>
            <w:t>[First name]</w:t>
          </w:r>
        </w:p>
      </w:docPartBody>
    </w:docPart>
    <w:docPart>
      <w:docPartPr>
        <w:name w:val="7B504FA6DD88F448842A9CD7AF9C3C0E"/>
        <w:category>
          <w:name w:val="General"/>
          <w:gallery w:val="placeholder"/>
        </w:category>
        <w:types>
          <w:type w:val="bbPlcHdr"/>
        </w:types>
        <w:behaviors>
          <w:behavior w:val="content"/>
        </w:behaviors>
        <w:guid w:val="{3AFF3788-9806-E84F-8EB9-81BD73EF2293}"/>
      </w:docPartPr>
      <w:docPartBody>
        <w:p w:rsidR="00A265BA" w:rsidRDefault="00A265BA">
          <w:pPr>
            <w:pStyle w:val="7B504FA6DD88F448842A9CD7AF9C3C0E"/>
          </w:pPr>
          <w:r>
            <w:rPr>
              <w:rStyle w:val="PlaceholderText"/>
            </w:rPr>
            <w:t>[Middle name]</w:t>
          </w:r>
        </w:p>
      </w:docPartBody>
    </w:docPart>
    <w:docPart>
      <w:docPartPr>
        <w:name w:val="B9096163E6E9184DBCDC0C1108C56D6A"/>
        <w:category>
          <w:name w:val="General"/>
          <w:gallery w:val="placeholder"/>
        </w:category>
        <w:types>
          <w:type w:val="bbPlcHdr"/>
        </w:types>
        <w:behaviors>
          <w:behavior w:val="content"/>
        </w:behaviors>
        <w:guid w:val="{D666EAFF-4688-614F-A6BE-28E479813C14}"/>
      </w:docPartPr>
      <w:docPartBody>
        <w:p w:rsidR="00A265BA" w:rsidRDefault="00A265BA">
          <w:pPr>
            <w:pStyle w:val="B9096163E6E9184DBCDC0C1108C56D6A"/>
          </w:pPr>
          <w:r>
            <w:rPr>
              <w:rStyle w:val="PlaceholderText"/>
            </w:rPr>
            <w:t>[Last name]</w:t>
          </w:r>
        </w:p>
      </w:docPartBody>
    </w:docPart>
    <w:docPart>
      <w:docPartPr>
        <w:name w:val="876C08DB0783BB438C1FFFEA5D683DE5"/>
        <w:category>
          <w:name w:val="General"/>
          <w:gallery w:val="placeholder"/>
        </w:category>
        <w:types>
          <w:type w:val="bbPlcHdr"/>
        </w:types>
        <w:behaviors>
          <w:behavior w:val="content"/>
        </w:behaviors>
        <w:guid w:val="{653D8AB2-1A6F-CE49-BEC5-03D68B30F54C}"/>
      </w:docPartPr>
      <w:docPartBody>
        <w:p w:rsidR="00A265BA" w:rsidRDefault="00A265BA">
          <w:pPr>
            <w:pStyle w:val="876C08DB0783BB438C1FFFEA5D683DE5"/>
          </w:pPr>
          <w:r>
            <w:rPr>
              <w:rStyle w:val="PlaceholderText"/>
            </w:rPr>
            <w:t>[Enter your biography]</w:t>
          </w:r>
        </w:p>
      </w:docPartBody>
    </w:docPart>
    <w:docPart>
      <w:docPartPr>
        <w:name w:val="74C43ECB20087840BEB57C7CAEC126FD"/>
        <w:category>
          <w:name w:val="General"/>
          <w:gallery w:val="placeholder"/>
        </w:category>
        <w:types>
          <w:type w:val="bbPlcHdr"/>
        </w:types>
        <w:behaviors>
          <w:behavior w:val="content"/>
        </w:behaviors>
        <w:guid w:val="{F5B2BFAD-6E4C-3147-8680-3DD61661BA5C}"/>
      </w:docPartPr>
      <w:docPartBody>
        <w:p w:rsidR="00A265BA" w:rsidRDefault="00A265BA">
          <w:pPr>
            <w:pStyle w:val="74C43ECB20087840BEB57C7CAEC126FD"/>
          </w:pPr>
          <w:r>
            <w:rPr>
              <w:rStyle w:val="PlaceholderText"/>
            </w:rPr>
            <w:t>[Enter the institution with which you are affiliated]</w:t>
          </w:r>
        </w:p>
      </w:docPartBody>
    </w:docPart>
    <w:docPart>
      <w:docPartPr>
        <w:name w:val="D852E83948F6DD4F83FB83584A885C44"/>
        <w:category>
          <w:name w:val="General"/>
          <w:gallery w:val="placeholder"/>
        </w:category>
        <w:types>
          <w:type w:val="bbPlcHdr"/>
        </w:types>
        <w:behaviors>
          <w:behavior w:val="content"/>
        </w:behaviors>
        <w:guid w:val="{BEEABD84-3107-734A-AB6E-5E286284A3A5}"/>
      </w:docPartPr>
      <w:docPartBody>
        <w:p w:rsidR="00A265BA" w:rsidRDefault="00A265BA">
          <w:pPr>
            <w:pStyle w:val="D852E83948F6DD4F83FB83584A885C44"/>
          </w:pPr>
          <w:r w:rsidRPr="00EF74F7">
            <w:rPr>
              <w:b/>
              <w:color w:val="808080" w:themeColor="background1" w:themeShade="80"/>
            </w:rPr>
            <w:t>[Enter the headword for your article]</w:t>
          </w:r>
        </w:p>
      </w:docPartBody>
    </w:docPart>
    <w:docPart>
      <w:docPartPr>
        <w:name w:val="05F5E9E372CC624B9441A5F599C58C5A"/>
        <w:category>
          <w:name w:val="General"/>
          <w:gallery w:val="placeholder"/>
        </w:category>
        <w:types>
          <w:type w:val="bbPlcHdr"/>
        </w:types>
        <w:behaviors>
          <w:behavior w:val="content"/>
        </w:behaviors>
        <w:guid w:val="{DC99CBA6-EC3C-D84C-9704-1004A923FE75}"/>
      </w:docPartPr>
      <w:docPartBody>
        <w:p w:rsidR="00A265BA" w:rsidRDefault="00A265BA">
          <w:pPr>
            <w:pStyle w:val="05F5E9E372CC624B9441A5F599C58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79544671EC24995934C3FA889B97E"/>
        <w:category>
          <w:name w:val="General"/>
          <w:gallery w:val="placeholder"/>
        </w:category>
        <w:types>
          <w:type w:val="bbPlcHdr"/>
        </w:types>
        <w:behaviors>
          <w:behavior w:val="content"/>
        </w:behaviors>
        <w:guid w:val="{359DEC3C-A376-8446-8124-81CFE6EFF6DA}"/>
      </w:docPartPr>
      <w:docPartBody>
        <w:p w:rsidR="00A265BA" w:rsidRDefault="00A265BA">
          <w:pPr>
            <w:pStyle w:val="BF279544671EC24995934C3FA889B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83373288EC70419CC83A2DF2E4572E"/>
        <w:category>
          <w:name w:val="General"/>
          <w:gallery w:val="placeholder"/>
        </w:category>
        <w:types>
          <w:type w:val="bbPlcHdr"/>
        </w:types>
        <w:behaviors>
          <w:behavior w:val="content"/>
        </w:behaviors>
        <w:guid w:val="{98958EAA-FA72-3045-BAF9-A6C13D33D9AB}"/>
      </w:docPartPr>
      <w:docPartBody>
        <w:p w:rsidR="00A265BA" w:rsidRDefault="00A265BA">
          <w:pPr>
            <w:pStyle w:val="7483373288EC70419CC83A2DF2E457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A"/>
    <w:rsid w:val="001125AD"/>
    <w:rsid w:val="00A2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DocumentFromInternetSite</b:SourceType>
    <b:Guid>{AC80656A-D66B-F249-B457-1DEBCA484FD2}</b:Guid>
    <b:Author>
      <b:Author>
        <b:Corporate>American Dance Festival</b:Corporate>
      </b:Author>
    </b:Author>
    <b:Title>ADF History</b:Title>
    <b:Year>2014</b:Year>
    <b:InternetSiteTitle>American Dance Festival </b:InternetSiteTitle>
    <b:URL> http://www.americandancefestival.org/wp-content/uploads/2013/02/ADF-History.pdf.</b:URL>
    <b:RefOrder>1</b:RefOrder>
  </b:Source>
  <b:Source>
    <b:Tag>Tho00</b:Tag>
    <b:SourceType>JournalArticle</b:SourceType>
    <b:Guid>{CA30A810-6AAA-B44F-B56F-2EFC1E0DA353}</b:Guid>
    <b:Title>Traditions and Experiment/Diversity and Change: Issues for American Dance Education</b:Title>
    <b:Year>2000</b:Year>
    <b:Author>
      <b:Author>
        <b:NameList>
          <b:Person>
            <b:Last>Hagood</b:Last>
            <b:First>Thomas</b:First>
            <b:Middle>K.</b:Middle>
          </b:Person>
        </b:NameList>
      </b:Author>
    </b:Author>
    <b:JournalName>Arts Education Policy Review</b:JournalName>
    <b:Volume>101</b:Volume>
    <b:Issue>6</b:Issue>
    <b:Pages>21-26</b:Pages>
    <b:RefOrder>2</b:RefOrder>
  </b:Source>
  <b:Source>
    <b:Tag>Jul14</b:Tag>
    <b:SourceType>InternetSite</b:SourceType>
    <b:Guid>{51D09531-1977-5442-A6E4-2C2EC5F5BCBB}</b:Guid>
    <b:Author>
      <b:Author>
        <b:Corporate>Julliard School</b:Corporate>
      </b:Author>
    </b:Author>
    <b:Title>History</b:Title>
    <b:Year>2014</b:Year>
    <b:InternetSiteTitle>Julliard</b:InternetSiteTitle>
    <b:URL>http://www.juilliard.edu/degrees-programs/dance/history</b:URL>
    <b:RefOrder>7</b:RefOrder>
  </b:Source>
  <b:Source>
    <b:Tag>Kra91</b:Tag>
    <b:SourceType>Book</b:SourceType>
    <b:Guid>{AD349A8F-D5D8-E140-A676-6AD6D0710438}</b:Guid>
    <b:Author>
      <b:Author>
        <b:NameList>
          <b:Person>
            <b:Last>Kraus</b:Last>
            <b:First>Richard</b:First>
            <b:Middle>G</b:Middle>
          </b:Person>
        </b:NameList>
      </b:Author>
    </b:Author>
    <b:Title>History of the Dance in Art Education</b:Title>
    <b:Year>1991</b:Year>
    <b:City>Englewood Cliifs</b:City>
    <b:StateProvince>NJ</b:StateProvince>
    <b:Publisher>Prentice Hall</b:Publisher>
    <b:Edition>3rd</b:Edition>
    <b:RefOrder>3</b:RefOrder>
  </b:Source>
  <b:Source>
    <b:Tag>Dan10</b:Tag>
    <b:SourceType>JournalArticle</b:SourceType>
    <b:Guid>{D3D1D8A1-0F53-D446-93CD-7C79D622BAF0}</b:Guid>
    <b:Title>From Inclusion to Integration: Intercultural Dialogue and Contemporary University Dance Education</b:Title>
    <b:Year>2010</b:Year>
    <b:Volume>11</b:Volume>
    <b:Pages>213-221</b:Pages>
    <b:Author>
      <b:Author>
        <b:NameList>
          <b:Person>
            <b:Last>Robinson</b:Last>
            <b:First>Danielle</b:First>
          </b:Person>
          <b:Person>
            <b:Last>Domenici</b:Last>
            <b:First>Eloisa</b:First>
          </b:Person>
        </b:NameList>
      </b:Author>
    </b:Author>
    <b:JournalName>Research In Dance Education</b:JournalName>
    <b:Issue>3</b:Issue>
    <b:RefOrder>4</b:RefOrder>
  </b:Source>
  <b:Source>
    <b:Tag>Pat</b:Tag>
    <b:SourceType>JournalArticle</b:SourceType>
    <b:Guid>{6CEFE1AC-B963-3B4F-B8C8-768576F15623}</b:Guid>
    <b:Author>
      <b:Author>
        <b:NameList>
          <b:Person>
            <b:Last>Vertinsky</b:Last>
            <b:First>Patricia</b:First>
          </b:Person>
        </b:NameList>
      </b:Author>
    </b:Author>
    <b:Title>Transatlantic Traffic in Expressive Movement: From Delsarte and Dalcroze to Margaret H’Doubler and Rudolf Laban</b:Title>
    <b:JournalName>The International Journal of History of Sport </b:JournalName>
    <b:Volume>26</b:Volume>
    <b:Issue>13</b:Issue>
    <b:Pages>2031-2051</b:Pages>
    <b:RefOrder>6</b:RefOrder>
  </b:Source>
  <b:Source>
    <b:Tag>The</b:Tag>
    <b:SourceType>DocumentFromInternetSite</b:SourceType>
    <b:Guid>{7C5D4DEA-FE6B-AC45-8113-5175C1B795DF}</b:Guid>
    <b:Title>History</b:Title>
    <b:InternetSiteTitle>Julliard: Drama, Music, Dance</b:InternetSiteTitle>
    <b:URL>www.juilliard.edu/degrees-programs/dance/history</b:URL>
    <b:Author>
      <b:ProducerName>
        <b:NameList>
          <b:Person>
            <b:Last>School</b:Last>
            <b:First>The</b:First>
            <b:Middle>Julliard</b:Middle>
          </b:Person>
        </b:NameList>
      </b:ProducerName>
      <b:Author>
        <b:Corporate>The Julliard School</b:Corporate>
      </b:Author>
    </b:Author>
    <b:RefOrder>5</b:RefOrder>
  </b:Source>
</b:Sources>
</file>

<file path=customXml/itemProps1.xml><?xml version="1.0" encoding="utf-8"?>
<ds:datastoreItem xmlns:ds="http://schemas.openxmlformats.org/officeDocument/2006/customXml" ds:itemID="{384F0435-101C-554A-8613-9F2428D9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62</TotalTime>
  <Pages>4</Pages>
  <Words>1676</Words>
  <Characters>9341</Characters>
  <Application>Microsoft Macintosh Word</Application>
  <DocSecurity>0</DocSecurity>
  <Lines>169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73</cp:revision>
  <dcterms:created xsi:type="dcterms:W3CDTF">2014-10-03T00:50:00Z</dcterms:created>
  <dcterms:modified xsi:type="dcterms:W3CDTF">2015-04-15T22:24:00Z</dcterms:modified>
</cp:coreProperties>
</file>