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4CF2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711BA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81F9DC71B02A4EB42635A55B46DB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26F9C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87D819C7EC9C4C84D96AC553EE9372"/>
            </w:placeholder>
            <w:text/>
          </w:sdtPr>
          <w:sdtEndPr/>
          <w:sdtContent>
            <w:tc>
              <w:tcPr>
                <w:tcW w:w="2073" w:type="dxa"/>
              </w:tcPr>
              <w:p w14:paraId="1848DAB4" w14:textId="77777777" w:rsidR="00B574C9" w:rsidRDefault="0089681A" w:rsidP="0089681A">
                <w:r>
                  <w:t>Deborah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BCDDFF7DDD73B4691DDCCFDB499716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FAE09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F065EA06EB67448AFE00982A764779"/>
            </w:placeholder>
            <w:text/>
          </w:sdtPr>
          <w:sdtEndPr/>
          <w:sdtContent>
            <w:tc>
              <w:tcPr>
                <w:tcW w:w="2642" w:type="dxa"/>
              </w:tcPr>
              <w:p w14:paraId="5C86D958" w14:textId="77777777" w:rsidR="00B574C9" w:rsidRDefault="0089681A" w:rsidP="0089681A">
                <w:proofErr w:type="spellStart"/>
                <w:r>
                  <w:t>Caplow</w:t>
                </w:r>
                <w:proofErr w:type="spellEnd"/>
              </w:p>
            </w:tc>
          </w:sdtContent>
        </w:sdt>
      </w:tr>
      <w:tr w:rsidR="00B574C9" w14:paraId="545B538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063A9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D877A3ADA2FE4380AFD50C8AE1BE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D02ED6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8FB83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A02F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0C3CF433AEA64483E448770C90673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4054A0" w14:textId="55DF2FE6" w:rsidR="00B574C9" w:rsidRDefault="00CF6DC4" w:rsidP="00CF6DC4">
                <w:r>
                  <w:t>University of Washington Bothell</w:t>
                </w:r>
              </w:p>
            </w:tc>
          </w:sdtContent>
        </w:sdt>
      </w:tr>
    </w:tbl>
    <w:p w14:paraId="53FC04B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C7320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64EF2D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36ACF1" w14:textId="77777777" w:rsidTr="003F0D73">
        <w:sdt>
          <w:sdtPr>
            <w:alias w:val="Article headword"/>
            <w:tag w:val="articleHeadword"/>
            <w:id w:val="-361440020"/>
            <w:placeholder>
              <w:docPart w:val="019AF89A107B994FB284C60CF1A1CD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D7A736" w14:textId="77777777" w:rsidR="003F0D73" w:rsidRPr="0089681A" w:rsidRDefault="0089681A" w:rsidP="0089681A">
                <w:pPr>
                  <w:rPr>
                    <w:b/>
                  </w:rPr>
                </w:pPr>
                <w:proofErr w:type="spellStart"/>
                <w:r w:rsidRPr="00CF6DC4">
                  <w:rPr>
                    <w:lang w:val="en-US"/>
                  </w:rPr>
                  <w:t>Modotti</w:t>
                </w:r>
                <w:proofErr w:type="spellEnd"/>
                <w:r w:rsidRPr="00CF6DC4">
                  <w:rPr>
                    <w:lang w:val="en-US"/>
                  </w:rPr>
                  <w:t>, Tina (1895-1942)</w:t>
                </w:r>
                <w:r w:rsidRPr="00CF6DC4">
                  <w:rPr>
                    <w:lang w:val="en-US"/>
                  </w:rPr>
                  <w:tab/>
                </w:r>
              </w:p>
            </w:tc>
          </w:sdtContent>
        </w:sdt>
      </w:tr>
      <w:tr w:rsidR="00464699" w14:paraId="5808A58D" w14:textId="77777777" w:rsidTr="0089681A">
        <w:sdt>
          <w:sdtPr>
            <w:alias w:val="Variant headwords"/>
            <w:tag w:val="variantHeadwords"/>
            <w:id w:val="173464402"/>
            <w:placeholder>
              <w:docPart w:val="CC148E4F0CEEEA498B0473BB7068D9E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9569CD" w14:textId="45D6CFAE" w:rsidR="00464699" w:rsidRDefault="0089681A" w:rsidP="0089681A">
                <w:proofErr w:type="spellStart"/>
                <w:r w:rsidRPr="0038116A">
                  <w:rPr>
                    <w:u w:color="0000FF"/>
                  </w:rPr>
                  <w:t>Assunta</w:t>
                </w:r>
                <w:proofErr w:type="spellEnd"/>
                <w:r w:rsidRPr="0038116A">
                  <w:rPr>
                    <w:u w:color="0000FF"/>
                  </w:rPr>
                  <w:t xml:space="preserve"> Adelaide </w:t>
                </w:r>
                <w:proofErr w:type="spellStart"/>
                <w:r w:rsidRPr="0038116A">
                  <w:rPr>
                    <w:u w:color="0000FF"/>
                  </w:rPr>
                  <w:t>Luigia</w:t>
                </w:r>
                <w:proofErr w:type="spellEnd"/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Mondini</w:t>
                </w:r>
                <w:proofErr w:type="spellEnd"/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ab/>
                </w:r>
              </w:p>
            </w:tc>
          </w:sdtContent>
        </w:sdt>
      </w:tr>
      <w:tr w:rsidR="00E85A05" w14:paraId="2182829A" w14:textId="77777777" w:rsidTr="003F0D73">
        <w:sdt>
          <w:sdtPr>
            <w:alias w:val="Abstract"/>
            <w:tag w:val="abstract"/>
            <w:id w:val="-635871867"/>
            <w:placeholder>
              <w:docPart w:val="B402406D0BCC584EB745EF5F2953B1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C40862" w14:textId="77777777" w:rsidR="00E85A05" w:rsidRDefault="0089681A" w:rsidP="0089681A">
                <w:pPr>
                  <w:autoSpaceDE w:val="0"/>
                  <w:autoSpaceDN w:val="0"/>
                  <w:adjustRightInd w:val="0"/>
                </w:pPr>
                <w:r w:rsidRPr="0038116A">
                  <w:rPr>
                    <w:u w:color="0000FF"/>
                  </w:rPr>
                  <w:t xml:space="preserve">Tina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, an Italian-born photographer who lived much of her life in the United States, was an actress in silent movies in Hollywood, and in Los Angeles joined a Bohemian circle that included photographer </w:t>
                </w:r>
                <w:r w:rsidRPr="0089681A">
                  <w:rPr>
                    <w:u w:color="0000FF"/>
                  </w:rPr>
                  <w:t>Edward Weston</w:t>
                </w:r>
                <w:r w:rsidR="0079613E">
                  <w:rPr>
                    <w:u w:color="0000FF"/>
                  </w:rPr>
                  <w:t>, who would become her lover</w:t>
                </w:r>
                <w:r w:rsidRPr="0038116A">
                  <w:rPr>
                    <w:u w:color="0000FF"/>
                  </w:rPr>
                  <w:t>. Together they moved to Mexico,</w:t>
                </w:r>
                <w:r>
                  <w:rPr>
                    <w:u w:color="0000FF"/>
                  </w:rPr>
                  <w:t xml:space="preserve"> where she</w:t>
                </w:r>
                <w:r w:rsidRPr="0038116A">
                  <w:rPr>
                    <w:u w:color="0000FF"/>
                  </w:rPr>
                  <w:t xml:space="preserve"> worked as a photographer from 1923 to 1930; her career there, though brief, was highly influential. </w:t>
                </w:r>
                <w:r>
                  <w:rPr>
                    <w:u w:color="0000FF"/>
                  </w:rPr>
                  <w:t>She and Weston</w:t>
                </w:r>
                <w:r w:rsidRPr="0038116A">
                  <w:rPr>
                    <w:u w:color="0000FF"/>
                  </w:rPr>
                  <w:t xml:space="preserve"> acquainted themselves with </w:t>
                </w:r>
                <w:r>
                  <w:rPr>
                    <w:u w:color="0000FF"/>
                  </w:rPr>
                  <w:t xml:space="preserve">the </w:t>
                </w:r>
                <w:r w:rsidRPr="0038116A">
                  <w:rPr>
                    <w:u w:color="0000FF"/>
                  </w:rPr>
                  <w:t>artists and writers of Mexico City, presented exhibitions, made portraits and photographed the works of the muralists. Her early photographs, such as</w:t>
                </w:r>
                <w:r>
                  <w:rPr>
                    <w:u w:color="0000FF"/>
                  </w:rPr>
                  <w:t xml:space="preserve"> </w:t>
                </w:r>
                <w:r w:rsidRPr="0038116A">
                  <w:rPr>
                    <w:i/>
                    <w:u w:color="0000FF"/>
                  </w:rPr>
                  <w:t>Roses</w:t>
                </w:r>
                <w:r>
                  <w:rPr>
                    <w:i/>
                    <w:u w:color="0000FF"/>
                  </w:rPr>
                  <w:t xml:space="preserve"> (</w:t>
                </w:r>
                <w:r w:rsidRPr="0038116A">
                  <w:rPr>
                    <w:u w:color="0000FF"/>
                  </w:rPr>
                  <w:t>1924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 xml:space="preserve">, were influenced by Weston, but she combined his formalism with her leftist inclinations, creating images such as </w:t>
                </w:r>
                <w:r w:rsidRPr="0038116A">
                  <w:rPr>
                    <w:i/>
                    <w:u w:color="0000FF"/>
                  </w:rPr>
                  <w:t>Worker Reading El Machete</w:t>
                </w:r>
                <w:r w:rsidRPr="0038116A">
                  <w:rPr>
                    <w:u w:color="0000FF"/>
                  </w:rPr>
                  <w:t xml:space="preserve"> (1925), or </w:t>
                </w:r>
                <w:proofErr w:type="spellStart"/>
                <w:r w:rsidRPr="0038116A">
                  <w:rPr>
                    <w:i/>
                    <w:u w:color="0000FF"/>
                  </w:rPr>
                  <w:t>Campesinos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1929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>, which use</w:t>
                </w:r>
                <w:r>
                  <w:rPr>
                    <w:u w:color="0000FF"/>
                  </w:rPr>
                  <w:t>d</w:t>
                </w:r>
                <w:r w:rsidRPr="0038116A">
                  <w:rPr>
                    <w:u w:color="0000FF"/>
                  </w:rPr>
                  <w:t xml:space="preserve"> contrasts of light and shadow and geometric design to deliver political messages. In 1929 </w:t>
                </w:r>
                <w:proofErr w:type="spellStart"/>
                <w:r w:rsidRPr="0038116A">
                  <w:rPr>
                    <w:u w:color="0000FF"/>
                  </w:rPr>
                  <w:t>Modotti’s</w:t>
                </w:r>
                <w:proofErr w:type="spellEnd"/>
                <w:r w:rsidRPr="0038116A">
                  <w:rPr>
                    <w:u w:color="0000FF"/>
                  </w:rPr>
                  <w:t xml:space="preserve"> companion</w:t>
                </w:r>
                <w:r w:rsidR="0079613E">
                  <w:rPr>
                    <w:u w:color="0000FF"/>
                  </w:rPr>
                  <w:t xml:space="preserve"> at the time</w:t>
                </w:r>
                <w:r w:rsidRPr="0038116A">
                  <w:rPr>
                    <w:u w:color="0000FF"/>
                  </w:rPr>
                  <w:t xml:space="preserve">, Julio Antonio </w:t>
                </w:r>
                <w:proofErr w:type="spellStart"/>
                <w:r w:rsidRPr="0038116A">
                  <w:rPr>
                    <w:u w:color="0000FF"/>
                  </w:rPr>
                  <w:t>Mella</w:t>
                </w:r>
                <w:proofErr w:type="spellEnd"/>
                <w:r w:rsidRPr="0038116A">
                  <w:rPr>
                    <w:u w:color="0000FF"/>
                  </w:rPr>
                  <w:t>, was murdered and she was accused of complicity in the crime. Although exonerated, she was charged with the attempted assassination of President-</w:t>
                </w:r>
                <w:r w:rsidRPr="0089681A">
                  <w:t xml:space="preserve">Elect </w:t>
                </w:r>
                <w:proofErr w:type="spellStart"/>
                <w:r w:rsidRPr="0089681A">
                  <w:t>Pascual</w:t>
                </w:r>
                <w:proofErr w:type="spellEnd"/>
                <w:r w:rsidRPr="0089681A">
                  <w:t xml:space="preserve"> Ortiz Rubio and deported in 1930. She lived in Moscow from 1930 to 1936, and worked as a nurse in Spain during the Spanish Civil War. After the war, she returned to Mexico and lived quietly until her death in 1942.</w:t>
                </w:r>
              </w:p>
            </w:tc>
          </w:sdtContent>
        </w:sdt>
      </w:tr>
      <w:tr w:rsidR="003F0D73" w14:paraId="4FAEB3B0" w14:textId="77777777" w:rsidTr="003F0D73">
        <w:sdt>
          <w:sdtPr>
            <w:alias w:val="Article text"/>
            <w:tag w:val="articleText"/>
            <w:id w:val="634067588"/>
            <w:placeholder>
              <w:docPart w:val="4D9AACBB14856B418B5C3B43A8956D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9101C" w14:textId="77777777" w:rsidR="0089681A" w:rsidRPr="0089681A" w:rsidRDefault="0089681A" w:rsidP="0089681A">
                <w:pPr>
                  <w:autoSpaceDE w:val="0"/>
                  <w:autoSpaceDN w:val="0"/>
                  <w:adjustRightInd w:val="0"/>
                </w:pPr>
                <w:r w:rsidRPr="0038116A">
                  <w:rPr>
                    <w:u w:color="0000FF"/>
                  </w:rPr>
                  <w:t xml:space="preserve">Tina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, an Italian-born photographer who lived much of her life in the United States, was an actress in silent movies in Hollywood, and in Los Angeles joined a Bohemian circle that included photographer </w:t>
                </w:r>
                <w:r w:rsidRPr="0089681A">
                  <w:rPr>
                    <w:u w:color="0000FF"/>
                  </w:rPr>
                  <w:t>Edward Weston</w:t>
                </w:r>
                <w:r w:rsidR="008E3AD0">
                  <w:rPr>
                    <w:u w:color="0000FF"/>
                  </w:rPr>
                  <w:t>, who would become her lover</w:t>
                </w:r>
                <w:r w:rsidRPr="0038116A">
                  <w:rPr>
                    <w:u w:color="0000FF"/>
                  </w:rPr>
                  <w:t>. Together they moved to Mexico,</w:t>
                </w:r>
                <w:r>
                  <w:rPr>
                    <w:u w:color="0000FF"/>
                  </w:rPr>
                  <w:t xml:space="preserve"> where she</w:t>
                </w:r>
                <w:r w:rsidRPr="0038116A">
                  <w:rPr>
                    <w:u w:color="0000FF"/>
                  </w:rPr>
                  <w:t xml:space="preserve"> worked as a photographer from 1923 to 1930; her career there, though brief, was highly influential. </w:t>
                </w:r>
                <w:r>
                  <w:rPr>
                    <w:u w:color="0000FF"/>
                  </w:rPr>
                  <w:t>She and Weston</w:t>
                </w:r>
                <w:r w:rsidRPr="0038116A">
                  <w:rPr>
                    <w:u w:color="0000FF"/>
                  </w:rPr>
                  <w:t xml:space="preserve"> acquainted themselves with </w:t>
                </w:r>
                <w:r>
                  <w:rPr>
                    <w:u w:color="0000FF"/>
                  </w:rPr>
                  <w:t xml:space="preserve">the </w:t>
                </w:r>
                <w:r w:rsidRPr="0038116A">
                  <w:rPr>
                    <w:u w:color="0000FF"/>
                  </w:rPr>
                  <w:t>artists and writers of Mexico City, presented exhibitions, made portraits and photographed the works of the muralists. Her early photographs, such as</w:t>
                </w:r>
                <w:r>
                  <w:rPr>
                    <w:u w:color="0000FF"/>
                  </w:rPr>
                  <w:t xml:space="preserve"> </w:t>
                </w:r>
                <w:r w:rsidRPr="0038116A">
                  <w:rPr>
                    <w:i/>
                    <w:u w:color="0000FF"/>
                  </w:rPr>
                  <w:t>Roses</w:t>
                </w:r>
                <w:r>
                  <w:rPr>
                    <w:i/>
                    <w:u w:color="0000FF"/>
                  </w:rPr>
                  <w:t xml:space="preserve"> (</w:t>
                </w:r>
                <w:r w:rsidRPr="0038116A">
                  <w:rPr>
                    <w:u w:color="0000FF"/>
                  </w:rPr>
                  <w:t>1924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 xml:space="preserve">, were influenced by Weston, but she combined his formalism with her leftist inclinations, creating images such as </w:t>
                </w:r>
                <w:r w:rsidRPr="0038116A">
                  <w:rPr>
                    <w:i/>
                    <w:u w:color="0000FF"/>
                  </w:rPr>
                  <w:t>Worker Reading El Machete</w:t>
                </w:r>
                <w:r w:rsidRPr="0038116A">
                  <w:rPr>
                    <w:u w:color="0000FF"/>
                  </w:rPr>
                  <w:t xml:space="preserve"> (1925), or </w:t>
                </w:r>
                <w:proofErr w:type="spellStart"/>
                <w:r w:rsidRPr="0038116A">
                  <w:rPr>
                    <w:i/>
                    <w:u w:color="0000FF"/>
                  </w:rPr>
                  <w:t>Campesinos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1929</w:t>
                </w:r>
                <w:r>
                  <w:rPr>
                    <w:u w:color="0000FF"/>
                  </w:rPr>
                  <w:t>)</w:t>
                </w:r>
                <w:r w:rsidRPr="0038116A">
                  <w:rPr>
                    <w:u w:color="0000FF"/>
                  </w:rPr>
                  <w:t>, which use</w:t>
                </w:r>
                <w:r>
                  <w:rPr>
                    <w:u w:color="0000FF"/>
                  </w:rPr>
                  <w:t>d</w:t>
                </w:r>
                <w:r w:rsidRPr="0038116A">
                  <w:rPr>
                    <w:u w:color="0000FF"/>
                  </w:rPr>
                  <w:t xml:space="preserve"> contrasts of light and shadow and geometric design to deliver political messages. In 1929 </w:t>
                </w:r>
                <w:proofErr w:type="spellStart"/>
                <w:r w:rsidRPr="0038116A">
                  <w:rPr>
                    <w:u w:color="0000FF"/>
                  </w:rPr>
                  <w:t>Modotti’s</w:t>
                </w:r>
                <w:proofErr w:type="spellEnd"/>
                <w:r w:rsidRPr="0038116A">
                  <w:rPr>
                    <w:u w:color="0000FF"/>
                  </w:rPr>
                  <w:t xml:space="preserve"> companion</w:t>
                </w:r>
                <w:r w:rsidR="008E3AD0">
                  <w:rPr>
                    <w:u w:color="0000FF"/>
                  </w:rPr>
                  <w:t xml:space="preserve"> at the time</w:t>
                </w:r>
                <w:r w:rsidRPr="0038116A">
                  <w:rPr>
                    <w:u w:color="0000FF"/>
                  </w:rPr>
                  <w:t xml:space="preserve">, Julio Antonio </w:t>
                </w:r>
                <w:proofErr w:type="spellStart"/>
                <w:r w:rsidRPr="0038116A">
                  <w:rPr>
                    <w:u w:color="0000FF"/>
                  </w:rPr>
                  <w:t>Mella</w:t>
                </w:r>
                <w:proofErr w:type="spellEnd"/>
                <w:r w:rsidRPr="0038116A">
                  <w:rPr>
                    <w:u w:color="0000FF"/>
                  </w:rPr>
                  <w:t>, was murdered and she was accused of complicity in the crime. Although exonerated, she was charged with the attempted assassination of President-</w:t>
                </w:r>
                <w:r w:rsidRPr="0089681A">
                  <w:t xml:space="preserve">Elect </w:t>
                </w:r>
                <w:proofErr w:type="spellStart"/>
                <w:r w:rsidRPr="0089681A">
                  <w:t>Pascual</w:t>
                </w:r>
                <w:proofErr w:type="spellEnd"/>
                <w:r w:rsidRPr="0089681A">
                  <w:t xml:space="preserve"> Ortiz Rubio and deported in 1930. She lived in Moscow from 1930 to 1936, and worked as a nurse in Spain during the Spanish Civil War. After the war, she returned to Mexico and lived quietly until her death in 1942.</w:t>
                </w:r>
              </w:p>
              <w:p w14:paraId="704BC48E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25C0793E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was born in a working-class family in Udine, Italy and worked in a factory as a child. Her father immigrated to San Francisco, and the family followed him there.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acted in the Italian community’s amateur t</w:t>
                </w:r>
                <w:r w:rsidR="008E3AD0">
                  <w:rPr>
                    <w:u w:color="0000FF"/>
                  </w:rPr>
                  <w:t>heat</w:t>
                </w:r>
                <w:r w:rsidRPr="0038116A">
                  <w:rPr>
                    <w:u w:color="0000FF"/>
                  </w:rPr>
                  <w:t>r</w:t>
                </w:r>
                <w:r w:rsidR="008E3AD0">
                  <w:rPr>
                    <w:u w:color="0000FF"/>
                  </w:rPr>
                  <w:t>e before</w:t>
                </w:r>
                <w:r w:rsidRPr="0038116A">
                  <w:rPr>
                    <w:u w:color="0000FF"/>
                  </w:rPr>
                  <w:t xml:space="preserve"> </w:t>
                </w:r>
                <w:r w:rsidR="008E3AD0">
                  <w:rPr>
                    <w:u w:color="0000FF"/>
                  </w:rPr>
                  <w:t>moving to Los Angeles</w:t>
                </w:r>
                <w:r w:rsidRPr="0038116A">
                  <w:rPr>
                    <w:u w:color="0000FF"/>
                  </w:rPr>
                  <w:t xml:space="preserve"> where she had roles in several </w:t>
                </w:r>
                <w:r w:rsidRPr="0038116A">
                  <w:rPr>
                    <w:u w:color="0000FF"/>
                  </w:rPr>
                  <w:lastRenderedPageBreak/>
                  <w:t>silent films and worked as an artists’ model. She lived with the aspiring poet Roubaix "</w:t>
                </w:r>
                <w:proofErr w:type="spellStart"/>
                <w:r w:rsidRPr="0038116A">
                  <w:rPr>
                    <w:u w:color="0000FF"/>
                  </w:rPr>
                  <w:t>Robo</w:t>
                </w:r>
                <w:proofErr w:type="spellEnd"/>
                <w:r w:rsidRPr="0038116A">
                  <w:rPr>
                    <w:u w:color="0000FF"/>
                  </w:rPr>
                  <w:t xml:space="preserve">" de </w:t>
                </w:r>
                <w:proofErr w:type="spellStart"/>
                <w:r w:rsidRPr="0038116A">
                  <w:rPr>
                    <w:u w:color="0000FF"/>
                  </w:rPr>
                  <w:t>l'Abrie</w:t>
                </w:r>
                <w:proofErr w:type="spellEnd"/>
                <w:r w:rsidRPr="0038116A">
                  <w:rPr>
                    <w:u w:color="0000FF"/>
                  </w:rPr>
                  <w:t xml:space="preserve"> Richey as </w:t>
                </w:r>
                <w:r w:rsidR="008E3AD0">
                  <w:rPr>
                    <w:u w:color="0000FF"/>
                  </w:rPr>
                  <w:t>his unwedded wife</w:t>
                </w:r>
                <w:r w:rsidRPr="0038116A">
                  <w:rPr>
                    <w:u w:color="0000FF"/>
                  </w:rPr>
                  <w:t>, and they became invol</w:t>
                </w:r>
                <w:r w:rsidR="008E3AD0">
                  <w:rPr>
                    <w:u w:color="0000FF"/>
                  </w:rPr>
                  <w:t>ved in the local arts community.</w:t>
                </w:r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illustrated handmade books of Richey’s poetry and made batik clothing, as well as her own costumes for the films she acted in. Richey went to Mexico at the invitation of </w:t>
                </w:r>
                <w:r w:rsidR="008E3AD0">
                  <w:rPr>
                    <w:u w:color="0000FF"/>
                  </w:rPr>
                  <w:t xml:space="preserve">his friend Ricardo Gómez </w:t>
                </w:r>
                <w:proofErr w:type="spellStart"/>
                <w:r w:rsidR="008E3AD0">
                  <w:rPr>
                    <w:u w:color="0000FF"/>
                  </w:rPr>
                  <w:t>Robelo</w:t>
                </w:r>
                <w:proofErr w:type="spellEnd"/>
                <w:r w:rsidRPr="0038116A">
                  <w:rPr>
                    <w:u w:color="0000FF"/>
                  </w:rPr>
                  <w:t xml:space="preserve"> at the end of 1921. This was at the beginning of the Mexican artistic renaissance of the 1920s, when North Americans were flocking to Mexico</w:t>
                </w:r>
                <w:r w:rsidR="008E3AD0">
                  <w:rPr>
                    <w:u w:color="0000FF"/>
                  </w:rPr>
                  <w:t>,</w:t>
                </w:r>
                <w:r w:rsidRPr="0038116A">
                  <w:rPr>
                    <w:u w:color="0000FF"/>
                  </w:rPr>
                  <w:t xml:space="preserve"> drawn by the artistic activity there. Although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had already begun an affair with Weston, she went to Mexico to join Richey, who died, presumably of smallpox, while she was on her way. She went back to California</w:t>
                </w:r>
                <w:r w:rsidR="008E3AD0">
                  <w:rPr>
                    <w:u w:color="0000FF"/>
                  </w:rPr>
                  <w:t xml:space="preserve"> when she found she had experienced a second loss with the death of her father</w:t>
                </w:r>
                <w:r w:rsidRPr="0038116A">
                  <w:rPr>
                    <w:u w:color="0000FF"/>
                  </w:rPr>
                  <w:t xml:space="preserve">, but was determined to return </w:t>
                </w:r>
                <w:r w:rsidR="008E3AD0">
                  <w:rPr>
                    <w:u w:color="0000FF"/>
                  </w:rPr>
                  <w:t xml:space="preserve">again </w:t>
                </w:r>
                <w:r w:rsidRPr="0038116A">
                  <w:rPr>
                    <w:u w:color="0000FF"/>
                  </w:rPr>
                  <w:t xml:space="preserve">to Mexico. In 1923 she and Weston, along with his son Chandler, moved to Mexico City and established a home and studio, with the agreement that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would act as Weston’s darkroom assistant and business manager in return for photographic instruction. They soon immersed themselves in Mexico City’s dynamic arts scene, and photographed people and places nearby.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model</w:t>
                </w:r>
                <w:r w:rsidR="008E3AD0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 xml:space="preserve">ed for Weston in portraits and nude studies, and she posed for </w:t>
                </w:r>
                <w:r w:rsidRPr="008E3AD0">
                  <w:rPr>
                    <w:u w:color="0000FF"/>
                  </w:rPr>
                  <w:t>Diego Rivera</w:t>
                </w:r>
                <w:r w:rsidRPr="0038116A">
                  <w:rPr>
                    <w:u w:color="0000FF"/>
                  </w:rPr>
                  <w:t xml:space="preserve">, appearing in two of his murals. They received commissions to document murals by Rivera and </w:t>
                </w:r>
                <w:r w:rsidRPr="008E3AD0">
                  <w:rPr>
                    <w:u w:color="0000FF"/>
                  </w:rPr>
                  <w:t>José Clemente Orozco</w:t>
                </w:r>
                <w:r w:rsidRPr="0038116A">
                  <w:rPr>
                    <w:u w:color="0000FF"/>
                  </w:rPr>
                  <w:t xml:space="preserve">, among others, and were asked to provide illustrations for the book </w:t>
                </w:r>
                <w:r w:rsidRPr="0038116A">
                  <w:rPr>
                    <w:i/>
                    <w:u w:color="0000FF"/>
                  </w:rPr>
                  <w:t>Idols Behind Altars</w:t>
                </w:r>
                <w:r w:rsidRPr="0038116A">
                  <w:rPr>
                    <w:u w:color="0000FF"/>
                  </w:rPr>
                  <w:t xml:space="preserve"> by Anita Brenner, for which they travel</w:t>
                </w:r>
                <w:r w:rsidR="008E3AD0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>ed throughout Central Mexico, photog</w:t>
                </w:r>
                <w:r w:rsidR="008E3AD0">
                  <w:rPr>
                    <w:u w:color="0000FF"/>
                  </w:rPr>
                  <w:t>raphing people, churches, ruins</w:t>
                </w:r>
                <w:r w:rsidRPr="0038116A">
                  <w:rPr>
                    <w:u w:color="0000FF"/>
                  </w:rPr>
                  <w:t xml:space="preserve"> and folk art.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began t</w:t>
                </w:r>
                <w:r w:rsidR="008E3AD0">
                  <w:rPr>
                    <w:u w:color="0000FF"/>
                  </w:rPr>
                  <w:t>o photograph women and children</w:t>
                </w:r>
                <w:r w:rsidRPr="0038116A">
                  <w:rPr>
                    <w:u w:color="0000FF"/>
                  </w:rPr>
                  <w:t xml:space="preserve"> in such intimate images as </w:t>
                </w:r>
                <w:r w:rsidRPr="0038116A">
                  <w:rPr>
                    <w:i/>
                    <w:u w:color="0000FF"/>
                  </w:rPr>
                  <w:t>Baby Nursing</w:t>
                </w:r>
                <w:r w:rsidRPr="0038116A">
                  <w:rPr>
                    <w:u w:color="0000FF"/>
                  </w:rPr>
                  <w:t xml:space="preserve"> </w:t>
                </w:r>
                <w:r w:rsidR="008E3AD0"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1926-27</w:t>
                </w:r>
                <w:r w:rsidR="008E3AD0">
                  <w:rPr>
                    <w:u w:color="0000FF"/>
                  </w:rPr>
                  <w:t>) at this time</w:t>
                </w:r>
                <w:r w:rsidRPr="0038116A">
                  <w:rPr>
                    <w:u w:color="0000FF"/>
                  </w:rPr>
                  <w:t xml:space="preserve">. </w:t>
                </w:r>
              </w:p>
              <w:p w14:paraId="63F80A86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3DB8B010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u w:color="0000FF"/>
                  </w:rPr>
                  <w:t xml:space="preserve">Gradually, however, Weston and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grew apart, and she became more involved in Mexican politics; they parted in 1926 when Weston returned to California.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stayed in Mexico City, and began to work for the Communist newspaper </w:t>
                </w:r>
                <w:r w:rsidRPr="0038116A">
                  <w:rPr>
                    <w:i/>
                    <w:u w:color="0000FF"/>
                  </w:rPr>
                  <w:t>El Machete</w:t>
                </w:r>
                <w:r w:rsidRPr="0038116A">
                  <w:rPr>
                    <w:u w:color="0000FF"/>
                  </w:rPr>
                  <w:t xml:space="preserve">. During this time, she was also involved with the avant-garde </w:t>
                </w:r>
                <w:proofErr w:type="spellStart"/>
                <w:r w:rsidRPr="008E3AD0">
                  <w:rPr>
                    <w:u w:color="0000FF"/>
                  </w:rPr>
                  <w:t>Stridentist</w:t>
                </w:r>
                <w:proofErr w:type="spellEnd"/>
                <w:r w:rsidRPr="008E3AD0">
                  <w:rPr>
                    <w:u w:color="0000FF"/>
                  </w:rPr>
                  <w:t xml:space="preserve"> Movement</w:t>
                </w:r>
                <w:r w:rsidRPr="0038116A">
                  <w:rPr>
                    <w:u w:color="0000FF"/>
                  </w:rPr>
                  <w:t>, contributing images to their publications. Many</w:t>
                </w:r>
                <w:r w:rsidR="008E3AD0">
                  <w:rPr>
                    <w:u w:color="0000FF"/>
                  </w:rPr>
                  <w:t xml:space="preserve"> of her photographs from 1926-1930 symbolis</w:t>
                </w:r>
                <w:r w:rsidRPr="0038116A">
                  <w:rPr>
                    <w:u w:color="0000FF"/>
                  </w:rPr>
                  <w:t xml:space="preserve">e her political values. Her 1927 series of still-life photographs are especially striking; she photographed groups of objects to represent the Mexican Revolution and the concept of revolution in general. </w:t>
                </w:r>
                <w:r w:rsidRPr="0038116A">
                  <w:rPr>
                    <w:i/>
                    <w:u w:color="0000FF"/>
                  </w:rPr>
                  <w:t>Bandolier, Corn, Guitar</w:t>
                </w:r>
                <w:r w:rsidR="008E3AD0">
                  <w:rPr>
                    <w:i/>
                    <w:u w:color="0000FF"/>
                  </w:rPr>
                  <w:t xml:space="preserve"> </w:t>
                </w:r>
                <w:r w:rsidR="008E3AD0">
                  <w:rPr>
                    <w:u w:color="0000FF"/>
                  </w:rPr>
                  <w:t>(1927)</w:t>
                </w:r>
                <w:r w:rsidRPr="0038116A">
                  <w:rPr>
                    <w:u w:color="0000FF"/>
                  </w:rPr>
                  <w:t>, for example, combines three essential elements of Me</w:t>
                </w:r>
                <w:r w:rsidR="008E3AD0">
                  <w:rPr>
                    <w:u w:color="0000FF"/>
                  </w:rPr>
                  <w:t>xican culture that also symbolis</w:t>
                </w:r>
                <w:r w:rsidRPr="0038116A">
                  <w:rPr>
                    <w:u w:color="0000FF"/>
                  </w:rPr>
                  <w:t>e the “Revolutionary Trinity” that Rivera and others used to represent the Mexican Revolution.</w:t>
                </w:r>
              </w:p>
              <w:p w14:paraId="7147398A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54775A45" w14:textId="77777777" w:rsidR="0089681A" w:rsidRPr="00C05E21" w:rsidRDefault="0089681A" w:rsidP="0089681A">
                <w:pPr>
                  <w:rPr>
                    <w:color w:val="5B9BD5" w:themeColor="accent1"/>
                    <w:sz w:val="20"/>
                    <w:szCs w:val="20"/>
                    <w:u w:color="0000FF"/>
                  </w:rPr>
                </w:pPr>
                <w:r w:rsidRPr="0089681A">
                  <w:rPr>
                    <w:color w:val="5B9BD5" w:themeColor="accent1"/>
                    <w:sz w:val="20"/>
                    <w:szCs w:val="20"/>
                    <w:u w:color="0000FF"/>
                  </w:rPr>
                  <w:t xml:space="preserve"> </w:t>
                </w:r>
                <w:r w:rsidRPr="0089681A">
                  <w:rPr>
                    <w:noProof/>
                    <w:color w:val="5B9BD5" w:themeColor="accent1"/>
                    <w:sz w:val="20"/>
                    <w:szCs w:val="20"/>
                    <w:u w:color="0000FF"/>
                  </w:rPr>
                  <w:t>Fig.1: Modotti</w:t>
                </w:r>
                <w:r w:rsidR="008E3AD0">
                  <w:rPr>
                    <w:noProof/>
                    <w:color w:val="5B9BD5" w:themeColor="accent1"/>
                    <w:sz w:val="20"/>
                    <w:szCs w:val="20"/>
                    <w:u w:color="0000FF"/>
                  </w:rPr>
                  <w:t xml:space="preserve">, </w:t>
                </w:r>
                <w:r w:rsidR="008E3AD0" w:rsidRPr="00C05E21">
                  <w:rPr>
                    <w:i/>
                    <w:color w:val="5B9BD5" w:themeColor="accent1"/>
                    <w:sz w:val="20"/>
                    <w:szCs w:val="20"/>
                    <w:u w:color="0000FF"/>
                  </w:rPr>
                  <w:t xml:space="preserve">Bandolier, Corn, Guitar </w:t>
                </w:r>
                <w:r w:rsidR="008E3AD0" w:rsidRPr="00C05E21">
                  <w:rPr>
                    <w:color w:val="5B9BD5" w:themeColor="accent1"/>
                    <w:sz w:val="20"/>
                    <w:szCs w:val="20"/>
                    <w:u w:color="0000FF"/>
                  </w:rPr>
                  <w:t>1927.</w:t>
                </w:r>
              </w:p>
              <w:p w14:paraId="01CEDBB7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u w:val="single" w:color="0000FF"/>
                  </w:rPr>
                  <w:t>http://www.masters-of-photography.com/M/modotti/modotti_bandolier_full.html</w:t>
                </w:r>
              </w:p>
              <w:p w14:paraId="77CFBC5E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777A4787" w14:textId="77777777" w:rsidR="0089681A" w:rsidRPr="0038116A" w:rsidRDefault="00C05E21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>
                  <w:rPr>
                    <w:u w:color="0000FF"/>
                  </w:rPr>
                  <w:t>Modotti</w:t>
                </w:r>
                <w:proofErr w:type="spellEnd"/>
                <w:r w:rsidR="0089681A" w:rsidRPr="0038116A">
                  <w:rPr>
                    <w:u w:color="0000FF"/>
                  </w:rPr>
                  <w:t xml:space="preserve"> was involved with muralist Xavier Guerrero until his departure for the Soviet Union, and then fell in love with the Cuban Communist activist Julio Antonio </w:t>
                </w:r>
                <w:proofErr w:type="spellStart"/>
                <w:r w:rsidR="0089681A" w:rsidRPr="0038116A">
                  <w:rPr>
                    <w:u w:color="0000FF"/>
                  </w:rPr>
                  <w:t>Mella</w:t>
                </w:r>
                <w:proofErr w:type="spellEnd"/>
                <w:r w:rsidR="0089681A" w:rsidRPr="0038116A">
                  <w:rPr>
                    <w:u w:color="0000FF"/>
                  </w:rPr>
                  <w:t xml:space="preserve">, who also worked for </w:t>
                </w:r>
                <w:r w:rsidR="0089681A" w:rsidRPr="0038116A">
                  <w:rPr>
                    <w:i/>
                    <w:u w:color="0000FF"/>
                  </w:rPr>
                  <w:t>El Machete</w:t>
                </w:r>
                <w:r w:rsidR="0089681A" w:rsidRPr="0038116A">
                  <w:rPr>
                    <w:u w:color="0000FF"/>
                  </w:rPr>
                  <w:t xml:space="preserve">. Her 1928 portrait of </w:t>
                </w:r>
                <w:proofErr w:type="spellStart"/>
                <w:r w:rsidR="0089681A" w:rsidRPr="0038116A">
                  <w:rPr>
                    <w:u w:color="0000FF"/>
                  </w:rPr>
                  <w:t>Mella</w:t>
                </w:r>
                <w:proofErr w:type="spellEnd"/>
                <w:r w:rsidR="0089681A" w:rsidRPr="0038116A">
                  <w:rPr>
                    <w:u w:color="0000FF"/>
                  </w:rPr>
                  <w:t xml:space="preserve"> presents him as </w:t>
                </w:r>
                <w:proofErr w:type="gramStart"/>
                <w:r w:rsidR="0089681A" w:rsidRPr="0038116A">
                  <w:rPr>
                    <w:u w:color="0000FF"/>
                  </w:rPr>
                  <w:t>a</w:t>
                </w:r>
                <w:r>
                  <w:rPr>
                    <w:u w:color="0000FF"/>
                  </w:rPr>
                  <w:t>n</w:t>
                </w:r>
                <w:proofErr w:type="gramEnd"/>
                <w:r w:rsidR="0089681A" w:rsidRPr="0038116A">
                  <w:rPr>
                    <w:u w:color="0000FF"/>
                  </w:rPr>
                  <w:t xml:space="preserve"> heroic figure; her </w:t>
                </w:r>
                <w:proofErr w:type="spellStart"/>
                <w:r w:rsidR="0089681A" w:rsidRPr="0038116A">
                  <w:rPr>
                    <w:i/>
                    <w:u w:color="0000FF"/>
                  </w:rPr>
                  <w:t>Mella’s</w:t>
                </w:r>
                <w:proofErr w:type="spellEnd"/>
                <w:r w:rsidR="0089681A" w:rsidRPr="0038116A">
                  <w:rPr>
                    <w:i/>
                    <w:u w:color="0000FF"/>
                  </w:rPr>
                  <w:t xml:space="preserve"> Typewriter</w:t>
                </w:r>
                <w:r w:rsidR="0089681A" w:rsidRPr="0038116A">
                  <w:rPr>
                    <w:u w:color="0000FF"/>
                  </w:rPr>
                  <w:t xml:space="preserve"> of 1928 is a metaphoric portrait, alluding to the absent </w:t>
                </w:r>
                <w:proofErr w:type="spellStart"/>
                <w:r w:rsidR="0089681A" w:rsidRPr="0038116A">
                  <w:rPr>
                    <w:u w:color="0000FF"/>
                  </w:rPr>
                  <w:t>Mella</w:t>
                </w:r>
                <w:proofErr w:type="spellEnd"/>
                <w:r w:rsidR="0089681A" w:rsidRPr="0038116A">
                  <w:rPr>
                    <w:u w:color="0000FF"/>
                  </w:rPr>
                  <w:t>, and emphasizing the technological modernism of the machine and the importance of revolutionary texts.</w:t>
                </w:r>
              </w:p>
              <w:p w14:paraId="2916EDAC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</w:p>
              <w:p w14:paraId="6FA89B0D" w14:textId="77777777" w:rsidR="0089681A" w:rsidRPr="0038116A" w:rsidRDefault="0089681A" w:rsidP="00C05E21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u w:color="0000FF"/>
                  </w:rPr>
                  <w:t xml:space="preserve">In 1929, </w:t>
                </w:r>
                <w:proofErr w:type="spellStart"/>
                <w:r w:rsidRPr="0038116A">
                  <w:rPr>
                    <w:u w:color="0000FF"/>
                  </w:rPr>
                  <w:t>Mella</w:t>
                </w:r>
                <w:proofErr w:type="spellEnd"/>
                <w:r w:rsidRPr="0038116A">
                  <w:rPr>
                    <w:u w:color="0000FF"/>
                  </w:rPr>
                  <w:t xml:space="preserve"> was gunned down </w:t>
                </w:r>
                <w:r w:rsidR="00C05E21">
                  <w:rPr>
                    <w:u w:color="0000FF"/>
                  </w:rPr>
                  <w:t>at</w:t>
                </w:r>
                <w:r w:rsidRPr="0038116A">
                  <w:rPr>
                    <w:u w:color="0000FF"/>
                  </w:rPr>
                  <w:t xml:space="preserve"> </w:t>
                </w:r>
                <w:proofErr w:type="spellStart"/>
                <w:r w:rsidRPr="0038116A">
                  <w:rPr>
                    <w:u w:color="0000FF"/>
                  </w:rPr>
                  <w:t>Modotti’s</w:t>
                </w:r>
                <w:proofErr w:type="spellEnd"/>
                <w:r w:rsidRPr="0038116A">
                  <w:rPr>
                    <w:u w:color="0000FF"/>
                  </w:rPr>
                  <w:t xml:space="preserve"> side while they walked home together; she was arrested and interrogated and the press attacked her mercilessly. She was released and continued to work, travel</w:t>
                </w:r>
                <w:r w:rsidR="00C05E21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>ing to Tehuantepec and photographing women and children there. In 1929 she held a retrospective exhibition at the National Library. She wrote a manifesto about her work for the show, in which she upheld the political uses of photography as “social production.”</w:t>
                </w:r>
                <w:r w:rsidR="00C05E21">
                  <w:rPr>
                    <w:u w:color="0000FF"/>
                  </w:rPr>
                  <w:t xml:space="preserve"> </w:t>
                </w:r>
                <w:r w:rsidRPr="0038116A">
                  <w:rPr>
                    <w:u w:color="0000FF"/>
                  </w:rPr>
                  <w:t xml:space="preserve">However, in 1930 </w:t>
                </w:r>
                <w:proofErr w:type="spellStart"/>
                <w:r w:rsidRPr="0038116A">
                  <w:rPr>
                    <w:u w:color="0000FF"/>
                  </w:rPr>
                  <w:t>Modotti</w:t>
                </w:r>
                <w:proofErr w:type="spellEnd"/>
                <w:r w:rsidRPr="0038116A">
                  <w:rPr>
                    <w:u w:color="0000FF"/>
                  </w:rPr>
                  <w:t xml:space="preserve"> was deported from Mexico on trumped up charges. Giving up photography, she </w:t>
                </w:r>
                <w:r w:rsidR="00C05E21">
                  <w:rPr>
                    <w:u w:color="0000FF"/>
                  </w:rPr>
                  <w:t>travelled</w:t>
                </w:r>
                <w:r w:rsidRPr="0038116A">
                  <w:rPr>
                    <w:u w:color="0000FF"/>
                  </w:rPr>
                  <w:t xml:space="preserve"> to the Soviet Union, and worked for the Russian Red Aid (eq</w:t>
                </w:r>
                <w:r w:rsidR="00C05E21">
                  <w:rPr>
                    <w:u w:color="0000FF"/>
                  </w:rPr>
                  <w:t>uivalent to the Red Cross). I</w:t>
                </w:r>
                <w:r w:rsidRPr="0038116A">
                  <w:rPr>
                    <w:u w:color="0000FF"/>
                  </w:rPr>
                  <w:t>n 1936 she trave</w:t>
                </w:r>
                <w:r w:rsidR="00C05E21">
                  <w:rPr>
                    <w:u w:color="0000FF"/>
                  </w:rPr>
                  <w:t>l</w:t>
                </w:r>
                <w:r w:rsidRPr="0038116A">
                  <w:rPr>
                    <w:u w:color="0000FF"/>
                  </w:rPr>
                  <w:t>led to Spain, where she was a nurse during the Spanish Civil War. She returned to Mexico in 1939, but did not resume an active photographic career there</w:t>
                </w:r>
                <w:r w:rsidR="00C05E21">
                  <w:rPr>
                    <w:u w:color="0000FF"/>
                  </w:rPr>
                  <w:t>.</w:t>
                </w:r>
                <w:r w:rsidRPr="0038116A">
                  <w:rPr>
                    <w:u w:color="0000FF"/>
                  </w:rPr>
                  <w:t xml:space="preserve"> </w:t>
                </w:r>
                <w:r w:rsidR="00C05E21">
                  <w:rPr>
                    <w:u w:color="0000FF"/>
                  </w:rPr>
                  <w:t>She</w:t>
                </w:r>
                <w:r w:rsidRPr="0038116A">
                  <w:rPr>
                    <w:u w:color="0000FF"/>
                  </w:rPr>
                  <w:t xml:space="preserve"> died suddenly in 1942. </w:t>
                </w:r>
              </w:p>
              <w:p w14:paraId="32512B13" w14:textId="77777777" w:rsidR="0089681A" w:rsidRPr="0038116A" w:rsidRDefault="0089681A" w:rsidP="0089681A">
                <w:pPr>
                  <w:pStyle w:val="Heading1"/>
                  <w:outlineLvl w:val="0"/>
                  <w:rPr>
                    <w:u w:color="0000FF"/>
                  </w:rPr>
                </w:pPr>
                <w:r w:rsidRPr="0038116A">
                  <w:rPr>
                    <w:u w:color="0000FF"/>
                  </w:rPr>
                  <w:lastRenderedPageBreak/>
                  <w:t xml:space="preserve">List of </w:t>
                </w:r>
                <w:r>
                  <w:rPr>
                    <w:u w:color="0000FF"/>
                  </w:rPr>
                  <w:t xml:space="preserve">Photographic </w:t>
                </w:r>
                <w:r w:rsidRPr="0038116A">
                  <w:rPr>
                    <w:u w:color="0000FF"/>
                  </w:rPr>
                  <w:t>Works:</w:t>
                </w:r>
              </w:p>
              <w:p w14:paraId="6EEE3A5C" w14:textId="77777777" w:rsidR="0089681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Bandolier, Corn, Guitar</w:t>
                </w:r>
                <w:r>
                  <w:rPr>
                    <w:u w:color="0000FF"/>
                  </w:rPr>
                  <w:t xml:space="preserve"> (1927)</w:t>
                </w:r>
              </w:p>
              <w:p w14:paraId="4441E00C" w14:textId="77777777" w:rsidR="0089681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Baby Nursing</w:t>
                </w:r>
                <w:r w:rsidRPr="0038116A">
                  <w:rPr>
                    <w:u w:color="0000FF"/>
                  </w:rPr>
                  <w:t xml:space="preserve">,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1926-27</w:t>
                </w:r>
                <w:r>
                  <w:rPr>
                    <w:u w:color="0000FF"/>
                  </w:rPr>
                  <w:t>)</w:t>
                </w:r>
              </w:p>
              <w:p w14:paraId="2E3CF351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 w:rsidRPr="0038116A">
                  <w:rPr>
                    <w:i/>
                    <w:u w:color="0000FF"/>
                  </w:rPr>
                  <w:t>Campesinos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(1929)</w:t>
                </w:r>
              </w:p>
              <w:p w14:paraId="734F44C9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Hands Resting on Tool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(1927)</w:t>
                </w:r>
                <w:r w:rsidRPr="0038116A">
                  <w:rPr>
                    <w:u w:color="0000FF"/>
                  </w:rPr>
                  <w:t xml:space="preserve"> </w:t>
                </w:r>
              </w:p>
              <w:p w14:paraId="430ED578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proofErr w:type="spellStart"/>
                <w:r w:rsidRPr="0038116A">
                  <w:rPr>
                    <w:i/>
                    <w:u w:color="0000FF"/>
                  </w:rPr>
                  <w:t>Mella’s</w:t>
                </w:r>
                <w:proofErr w:type="spellEnd"/>
                <w:r w:rsidRPr="0038116A">
                  <w:rPr>
                    <w:i/>
                    <w:u w:color="0000FF"/>
                  </w:rPr>
                  <w:t xml:space="preserve"> Typewriter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(1929)</w:t>
                </w:r>
              </w:p>
              <w:p w14:paraId="2B203F93" w14:textId="77777777" w:rsidR="0089681A" w:rsidRPr="0038116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Worker Reading El Machete</w:t>
                </w:r>
                <w:r w:rsidRPr="0038116A">
                  <w:rPr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(</w:t>
                </w:r>
                <w:r w:rsidRPr="0038116A">
                  <w:rPr>
                    <w:u w:color="0000FF"/>
                  </w:rPr>
                  <w:t>1925</w:t>
                </w:r>
                <w:r>
                  <w:rPr>
                    <w:u w:color="0000FF"/>
                  </w:rPr>
                  <w:t>)</w:t>
                </w:r>
              </w:p>
              <w:p w14:paraId="0F33C239" w14:textId="77777777" w:rsidR="003F0D73" w:rsidRPr="0089681A" w:rsidRDefault="0089681A" w:rsidP="0089681A">
                <w:pPr>
                  <w:autoSpaceDE w:val="0"/>
                  <w:autoSpaceDN w:val="0"/>
                  <w:adjustRightInd w:val="0"/>
                  <w:rPr>
                    <w:u w:color="0000FF"/>
                  </w:rPr>
                </w:pPr>
                <w:r w:rsidRPr="0038116A">
                  <w:rPr>
                    <w:i/>
                    <w:u w:color="0000FF"/>
                  </w:rPr>
                  <w:t>Workers’ Parade</w:t>
                </w:r>
                <w:r>
                  <w:rPr>
                    <w:u w:color="0000FF"/>
                  </w:rPr>
                  <w:t xml:space="preserve"> (1926)</w:t>
                </w:r>
              </w:p>
            </w:tc>
          </w:sdtContent>
        </w:sdt>
      </w:tr>
      <w:tr w:rsidR="003235A7" w14:paraId="2155C06E" w14:textId="77777777" w:rsidTr="003235A7">
        <w:tc>
          <w:tcPr>
            <w:tcW w:w="9016" w:type="dxa"/>
          </w:tcPr>
          <w:p w14:paraId="7C303C8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A6BE1F6F9C4845A6635FD09422DCBF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2284E3E5" w14:textId="15B59349" w:rsidR="007245F5" w:rsidRDefault="00CF6DC4" w:rsidP="007245F5">
                <w:sdt>
                  <w:sdtPr>
                    <w:id w:val="201217111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Alb99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(Albers)</w:t>
                    </w:r>
                    <w:r w:rsidR="007245F5">
                      <w:fldChar w:fldCharType="end"/>
                    </w:r>
                  </w:sdtContent>
                </w:sdt>
              </w:p>
              <w:p w14:paraId="0CC252A1" w14:textId="77777777" w:rsidR="007245F5" w:rsidRDefault="007245F5" w:rsidP="007245F5"/>
              <w:p w14:paraId="77DE89F9" w14:textId="77777777" w:rsidR="007245F5" w:rsidRDefault="00CF6DC4" w:rsidP="007245F5">
                <w:sdt>
                  <w:sdtPr>
                    <w:id w:val="1709144422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Arg03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(Argenteri)</w:t>
                    </w:r>
                    <w:r w:rsidR="007245F5">
                      <w:fldChar w:fldCharType="end"/>
                    </w:r>
                  </w:sdtContent>
                </w:sdt>
              </w:p>
              <w:p w14:paraId="14C41F37" w14:textId="77777777" w:rsidR="007245F5" w:rsidRDefault="007245F5" w:rsidP="007245F5"/>
              <w:p w14:paraId="3FA0BD3F" w14:textId="77777777" w:rsidR="007245F5" w:rsidRDefault="00CF6DC4" w:rsidP="007245F5">
                <w:sdt>
                  <w:sdtPr>
                    <w:id w:val="-1418318126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Cac99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(Cacucci)</w:t>
                    </w:r>
                    <w:r w:rsidR="007245F5">
                      <w:fldChar w:fldCharType="end"/>
                    </w:r>
                  </w:sdtContent>
                </w:sdt>
              </w:p>
              <w:p w14:paraId="64B31B79" w14:textId="77777777" w:rsidR="007245F5" w:rsidRDefault="007245F5" w:rsidP="007245F5"/>
              <w:p w14:paraId="558FC46E" w14:textId="77777777" w:rsidR="007245F5" w:rsidRDefault="00CF6DC4" w:rsidP="007245F5">
                <w:sdt>
                  <w:sdtPr>
                    <w:id w:val="653184231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Con93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(Constantine)</w:t>
                    </w:r>
                    <w:r w:rsidR="007245F5">
                      <w:fldChar w:fldCharType="end"/>
                    </w:r>
                  </w:sdtContent>
                </w:sdt>
              </w:p>
              <w:p w14:paraId="5FF76D42" w14:textId="77777777" w:rsidR="007245F5" w:rsidRDefault="007245F5" w:rsidP="007245F5"/>
              <w:p w14:paraId="1802F6E7" w14:textId="77777777" w:rsidR="007245F5" w:rsidRDefault="00CF6DC4" w:rsidP="007245F5">
                <w:sdt>
                  <w:sdtPr>
                    <w:id w:val="1686089987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Hoo06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(Hooks)</w:t>
                    </w:r>
                    <w:r w:rsidR="007245F5">
                      <w:fldChar w:fldCharType="end"/>
                    </w:r>
                  </w:sdtContent>
                </w:sdt>
              </w:p>
              <w:p w14:paraId="16B096F1" w14:textId="77777777" w:rsidR="007245F5" w:rsidRDefault="007245F5" w:rsidP="007245F5"/>
              <w:p w14:paraId="62933ADD" w14:textId="77777777" w:rsidR="007245F5" w:rsidRDefault="00CF6DC4" w:rsidP="007245F5">
                <w:sdt>
                  <w:sdtPr>
                    <w:id w:val="656740718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Low95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(Lowe)</w:t>
                    </w:r>
                    <w:r w:rsidR="007245F5">
                      <w:fldChar w:fldCharType="end"/>
                    </w:r>
                  </w:sdtContent>
                </w:sdt>
              </w:p>
              <w:p w14:paraId="72F4E55D" w14:textId="77777777" w:rsidR="007245F5" w:rsidRDefault="007245F5" w:rsidP="007245F5"/>
              <w:p w14:paraId="70C47E65" w14:textId="32545C02" w:rsidR="007245F5" w:rsidRDefault="00CF6DC4" w:rsidP="007245F5">
                <w:sdt>
                  <w:sdtPr>
                    <w:id w:val="-2133394069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Mod86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(Modotti)</w:t>
                    </w:r>
                    <w:r w:rsidR="007245F5">
                      <w:fldChar w:fldCharType="end"/>
                    </w:r>
                  </w:sdtContent>
                </w:sdt>
              </w:p>
              <w:p w14:paraId="2CAB8C07" w14:textId="77777777" w:rsidR="007245F5" w:rsidRDefault="007245F5" w:rsidP="007245F5"/>
              <w:p w14:paraId="0CA3AD74" w14:textId="77777777" w:rsidR="007245F5" w:rsidRDefault="00CF6DC4" w:rsidP="007245F5">
                <w:sdt>
                  <w:sdtPr>
                    <w:id w:val="-1097335833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Nob95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(Noble)</w:t>
                    </w:r>
                    <w:r w:rsidR="007245F5">
                      <w:fldChar w:fldCharType="end"/>
                    </w:r>
                  </w:sdtContent>
                </w:sdt>
              </w:p>
              <w:p w14:paraId="427D344B" w14:textId="77777777" w:rsidR="007245F5" w:rsidRDefault="007245F5" w:rsidP="007245F5"/>
              <w:p w14:paraId="34C9F132" w14:textId="77777777" w:rsidR="007245F5" w:rsidRDefault="00CF6DC4" w:rsidP="007245F5">
                <w:sdt>
                  <w:sdtPr>
                    <w:id w:val="717097382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Pon96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(Poniatowska)</w:t>
                    </w:r>
                    <w:r w:rsidR="007245F5">
                      <w:fldChar w:fldCharType="end"/>
                    </w:r>
                  </w:sdtContent>
                </w:sdt>
              </w:p>
              <w:p w14:paraId="4BDFECDC" w14:textId="77777777" w:rsidR="007245F5" w:rsidRDefault="007245F5" w:rsidP="007245F5"/>
              <w:p w14:paraId="618E0B56" w14:textId="6E7783BF" w:rsidR="003235A7" w:rsidRDefault="00CF6DC4" w:rsidP="007245F5">
                <w:sdt>
                  <w:sdtPr>
                    <w:id w:val="-163555374"/>
                    <w:citation/>
                  </w:sdtPr>
                  <w:sdtEndPr/>
                  <w:sdtContent>
                    <w:r w:rsidR="007245F5">
                      <w:fldChar w:fldCharType="begin"/>
                    </w:r>
                    <w:r w:rsidR="007245F5">
                      <w:rPr>
                        <w:lang w:val="en-US"/>
                      </w:rPr>
                      <w:instrText xml:space="preserve"> CITATION Jea00 \l 1033 </w:instrText>
                    </w:r>
                    <w:r w:rsidR="007245F5">
                      <w:fldChar w:fldCharType="separate"/>
                    </w:r>
                    <w:r w:rsidR="007245F5">
                      <w:rPr>
                        <w:noProof/>
                        <w:lang w:val="en-US"/>
                      </w:rPr>
                      <w:t>(Jean Michel Place Editions)</w:t>
                    </w:r>
                    <w:r w:rsidR="007245F5">
                      <w:fldChar w:fldCharType="end"/>
                    </w:r>
                  </w:sdtContent>
                </w:sdt>
              </w:p>
            </w:sdtContent>
          </w:sdt>
        </w:tc>
      </w:tr>
    </w:tbl>
    <w:p w14:paraId="71C3FBC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C4F75" w14:textId="77777777" w:rsidR="008E3AD0" w:rsidRDefault="008E3AD0" w:rsidP="007A0D55">
      <w:pPr>
        <w:spacing w:after="0" w:line="240" w:lineRule="auto"/>
      </w:pPr>
      <w:r>
        <w:separator/>
      </w:r>
    </w:p>
  </w:endnote>
  <w:endnote w:type="continuationSeparator" w:id="0">
    <w:p w14:paraId="776718E2" w14:textId="77777777" w:rsidR="008E3AD0" w:rsidRDefault="008E3AD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FB806" w14:textId="77777777" w:rsidR="008E3AD0" w:rsidRDefault="008E3AD0" w:rsidP="007A0D55">
      <w:pPr>
        <w:spacing w:after="0" w:line="240" w:lineRule="auto"/>
      </w:pPr>
      <w:r>
        <w:separator/>
      </w:r>
    </w:p>
  </w:footnote>
  <w:footnote w:type="continuationSeparator" w:id="0">
    <w:p w14:paraId="5B92FA1D" w14:textId="77777777" w:rsidR="008E3AD0" w:rsidRDefault="008E3AD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87F91" w14:textId="77777777" w:rsidR="008E3AD0" w:rsidRDefault="008E3AD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AD2AD8E" w14:textId="77777777" w:rsidR="008E3AD0" w:rsidRDefault="008E3A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1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45F5"/>
    <w:rsid w:val="007411B9"/>
    <w:rsid w:val="00780D95"/>
    <w:rsid w:val="00780DC7"/>
    <w:rsid w:val="0079613E"/>
    <w:rsid w:val="007A0D55"/>
    <w:rsid w:val="007B3377"/>
    <w:rsid w:val="007E5F44"/>
    <w:rsid w:val="00821DE3"/>
    <w:rsid w:val="00846CE1"/>
    <w:rsid w:val="0089681A"/>
    <w:rsid w:val="008A5B87"/>
    <w:rsid w:val="008E3AD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5E21"/>
    <w:rsid w:val="00C27FAB"/>
    <w:rsid w:val="00C358D4"/>
    <w:rsid w:val="00C6296B"/>
    <w:rsid w:val="00CC586D"/>
    <w:rsid w:val="00CF1542"/>
    <w:rsid w:val="00CF3EC5"/>
    <w:rsid w:val="00CF6DC4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25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68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68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81F9DC71B02A4EB42635A55B46D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106C2-58DA-524A-B3D5-1CE5590F3E96}"/>
      </w:docPartPr>
      <w:docPartBody>
        <w:p w:rsidR="004B2BAD" w:rsidRDefault="004B2BAD">
          <w:pPr>
            <w:pStyle w:val="4F81F9DC71B02A4EB42635A55B46DB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87D819C7EC9C4C84D96AC553EE9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6CFDA-BBC0-334F-98B4-CF31BEE75EB0}"/>
      </w:docPartPr>
      <w:docPartBody>
        <w:p w:rsidR="004B2BAD" w:rsidRDefault="004B2BAD">
          <w:pPr>
            <w:pStyle w:val="FD87D819C7EC9C4C84D96AC553EE937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CDDFF7DDD73B4691DDCCFDB4997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5920-57A1-7045-BF19-CA5E397CA2F0}"/>
      </w:docPartPr>
      <w:docPartBody>
        <w:p w:rsidR="004B2BAD" w:rsidRDefault="004B2BAD">
          <w:pPr>
            <w:pStyle w:val="7BCDDFF7DDD73B4691DDCCFDB499716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F065EA06EB67448AFE00982A764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91D6-51FF-3D48-9FA9-A10E4ACF0DEA}"/>
      </w:docPartPr>
      <w:docPartBody>
        <w:p w:rsidR="004B2BAD" w:rsidRDefault="004B2BAD">
          <w:pPr>
            <w:pStyle w:val="E4F065EA06EB67448AFE00982A7647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D877A3ADA2FE4380AFD50C8AE1B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B1039-1AF6-1145-AFD1-DB3A78EA5FAA}"/>
      </w:docPartPr>
      <w:docPartBody>
        <w:p w:rsidR="004B2BAD" w:rsidRDefault="004B2BAD">
          <w:pPr>
            <w:pStyle w:val="DBD877A3ADA2FE4380AFD50C8AE1B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0C3CF433AEA64483E448770C906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8357-07B3-B640-9079-0F6BC83F9546}"/>
      </w:docPartPr>
      <w:docPartBody>
        <w:p w:rsidR="004B2BAD" w:rsidRDefault="004B2BAD">
          <w:pPr>
            <w:pStyle w:val="FF0C3CF433AEA64483E448770C90673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19AF89A107B994FB284C60CF1A1C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E6C52-D370-4542-A31C-7E322EA32BDC}"/>
      </w:docPartPr>
      <w:docPartBody>
        <w:p w:rsidR="004B2BAD" w:rsidRDefault="004B2BAD">
          <w:pPr>
            <w:pStyle w:val="019AF89A107B994FB284C60CF1A1CD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148E4F0CEEEA498B0473BB7068D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6BB9-2C2A-7644-9FC4-ED4B3BDD67F6}"/>
      </w:docPartPr>
      <w:docPartBody>
        <w:p w:rsidR="004B2BAD" w:rsidRDefault="004B2BAD">
          <w:pPr>
            <w:pStyle w:val="CC148E4F0CEEEA498B0473BB7068D9E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02406D0BCC584EB745EF5F2953B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D0BB-6C40-8F45-9B00-B4FBE92CD582}"/>
      </w:docPartPr>
      <w:docPartBody>
        <w:p w:rsidR="004B2BAD" w:rsidRDefault="004B2BAD">
          <w:pPr>
            <w:pStyle w:val="B402406D0BCC584EB745EF5F2953B18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D9AACBB14856B418B5C3B43A8956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324C4-46A1-A64C-A80D-3EB38E79AAA9}"/>
      </w:docPartPr>
      <w:docPartBody>
        <w:p w:rsidR="004B2BAD" w:rsidRDefault="004B2BAD">
          <w:pPr>
            <w:pStyle w:val="4D9AACBB14856B418B5C3B43A8956D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A6BE1F6F9C4845A6635FD09422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52AB5-CB71-9542-BFDB-534ED56D3934}"/>
      </w:docPartPr>
      <w:docPartBody>
        <w:p w:rsidR="004B2BAD" w:rsidRDefault="004B2BAD">
          <w:pPr>
            <w:pStyle w:val="76A6BE1F6F9C4845A6635FD09422DCB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AD"/>
    <w:rsid w:val="004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81F9DC71B02A4EB42635A55B46DBB1">
    <w:name w:val="4F81F9DC71B02A4EB42635A55B46DBB1"/>
  </w:style>
  <w:style w:type="paragraph" w:customStyle="1" w:styleId="FD87D819C7EC9C4C84D96AC553EE9372">
    <w:name w:val="FD87D819C7EC9C4C84D96AC553EE9372"/>
  </w:style>
  <w:style w:type="paragraph" w:customStyle="1" w:styleId="7BCDDFF7DDD73B4691DDCCFDB4997167">
    <w:name w:val="7BCDDFF7DDD73B4691DDCCFDB4997167"/>
  </w:style>
  <w:style w:type="paragraph" w:customStyle="1" w:styleId="E4F065EA06EB67448AFE00982A764779">
    <w:name w:val="E4F065EA06EB67448AFE00982A764779"/>
  </w:style>
  <w:style w:type="paragraph" w:customStyle="1" w:styleId="DBD877A3ADA2FE4380AFD50C8AE1BE4F">
    <w:name w:val="DBD877A3ADA2FE4380AFD50C8AE1BE4F"/>
  </w:style>
  <w:style w:type="paragraph" w:customStyle="1" w:styleId="FF0C3CF433AEA64483E448770C906734">
    <w:name w:val="FF0C3CF433AEA64483E448770C906734"/>
  </w:style>
  <w:style w:type="paragraph" w:customStyle="1" w:styleId="019AF89A107B994FB284C60CF1A1CDC7">
    <w:name w:val="019AF89A107B994FB284C60CF1A1CDC7"/>
  </w:style>
  <w:style w:type="paragraph" w:customStyle="1" w:styleId="CC148E4F0CEEEA498B0473BB7068D9EA">
    <w:name w:val="CC148E4F0CEEEA498B0473BB7068D9EA"/>
  </w:style>
  <w:style w:type="paragraph" w:customStyle="1" w:styleId="B402406D0BCC584EB745EF5F2953B185">
    <w:name w:val="B402406D0BCC584EB745EF5F2953B185"/>
  </w:style>
  <w:style w:type="paragraph" w:customStyle="1" w:styleId="4D9AACBB14856B418B5C3B43A8956D85">
    <w:name w:val="4D9AACBB14856B418B5C3B43A8956D85"/>
  </w:style>
  <w:style w:type="paragraph" w:customStyle="1" w:styleId="76A6BE1F6F9C4845A6635FD09422DCBF">
    <w:name w:val="76A6BE1F6F9C4845A6635FD09422DCB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F81F9DC71B02A4EB42635A55B46DBB1">
    <w:name w:val="4F81F9DC71B02A4EB42635A55B46DBB1"/>
  </w:style>
  <w:style w:type="paragraph" w:customStyle="1" w:styleId="FD87D819C7EC9C4C84D96AC553EE9372">
    <w:name w:val="FD87D819C7EC9C4C84D96AC553EE9372"/>
  </w:style>
  <w:style w:type="paragraph" w:customStyle="1" w:styleId="7BCDDFF7DDD73B4691DDCCFDB4997167">
    <w:name w:val="7BCDDFF7DDD73B4691DDCCFDB4997167"/>
  </w:style>
  <w:style w:type="paragraph" w:customStyle="1" w:styleId="E4F065EA06EB67448AFE00982A764779">
    <w:name w:val="E4F065EA06EB67448AFE00982A764779"/>
  </w:style>
  <w:style w:type="paragraph" w:customStyle="1" w:styleId="DBD877A3ADA2FE4380AFD50C8AE1BE4F">
    <w:name w:val="DBD877A3ADA2FE4380AFD50C8AE1BE4F"/>
  </w:style>
  <w:style w:type="paragraph" w:customStyle="1" w:styleId="FF0C3CF433AEA64483E448770C906734">
    <w:name w:val="FF0C3CF433AEA64483E448770C906734"/>
  </w:style>
  <w:style w:type="paragraph" w:customStyle="1" w:styleId="019AF89A107B994FB284C60CF1A1CDC7">
    <w:name w:val="019AF89A107B994FB284C60CF1A1CDC7"/>
  </w:style>
  <w:style w:type="paragraph" w:customStyle="1" w:styleId="CC148E4F0CEEEA498B0473BB7068D9EA">
    <w:name w:val="CC148E4F0CEEEA498B0473BB7068D9EA"/>
  </w:style>
  <w:style w:type="paragraph" w:customStyle="1" w:styleId="B402406D0BCC584EB745EF5F2953B185">
    <w:name w:val="B402406D0BCC584EB745EF5F2953B185"/>
  </w:style>
  <w:style w:type="paragraph" w:customStyle="1" w:styleId="4D9AACBB14856B418B5C3B43A8956D85">
    <w:name w:val="4D9AACBB14856B418B5C3B43A8956D85"/>
  </w:style>
  <w:style w:type="paragraph" w:customStyle="1" w:styleId="76A6BE1F6F9C4845A6635FD09422DCBF">
    <w:name w:val="76A6BE1F6F9C4845A6635FD09422D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Alb99</b:Tag>
    <b:SourceType>Book</b:SourceType>
    <b:Guid>{D6C2DBAC-F253-9542-B34A-FF4E07BC9BA5}</b:Guid>
    <b:Author>
      <b:Author>
        <b:NameList>
          <b:Person>
            <b:Last>Albers</b:Last>
            <b:First>P.</b:First>
          </b:Person>
        </b:NameList>
      </b:Author>
    </b:Author>
    <b:Title>Shadows, Fire, Snow: The Life of Tina Modotti</b:Title>
    <b:Year>1999</b:Year>
    <b:City>New York</b:City>
    <b:StateProvince>New York</b:StateProvince>
    <b:CountryRegion>USA</b:CountryRegion>
    <b:Publisher>Clarkson Potter</b:Publisher>
    <b:RefOrder>1</b:RefOrder>
  </b:Source>
  <b:Source>
    <b:Tag>Arg03</b:Tag>
    <b:SourceType>Book</b:SourceType>
    <b:Guid>{43421854-C62F-324D-8F9F-F88561DC7DDA}</b:Guid>
    <b:Author>
      <b:Author>
        <b:NameList>
          <b:Person>
            <b:Last>Argenteri</b:Last>
            <b:First>L.</b:First>
          </b:Person>
        </b:NameList>
      </b:Author>
    </b:Author>
    <b:Title>Tina Modotti: Between Art &amp; Revolution</b:Title>
    <b:City>New Haven</b:City>
    <b:StateProvince>Conneticut</b:StateProvince>
    <b:CountryRegion>USA</b:CountryRegion>
    <b:Publisher>Yale University Press</b:Publisher>
    <b:Year>2003</b:Year>
    <b:RefOrder>2</b:RefOrder>
  </b:Source>
  <b:Source>
    <b:Tag>Cac99</b:Tag>
    <b:SourceType>Book</b:SourceType>
    <b:Guid>{88D08BA5-BBD9-9D42-92E3-D0EB35D06E89}</b:Guid>
    <b:Author>
      <b:Author>
        <b:NameList>
          <b:Person>
            <b:Last>Cacucci</b:Last>
            <b:First>P.</b:First>
          </b:Person>
        </b:NameList>
      </b:Author>
    </b:Author>
    <b:Title>Tina Modotti; A Life</b:Title>
    <b:City>New York</b:City>
    <b:StateProvince>New York</b:StateProvince>
    <b:CountryRegion>USA</b:CountryRegion>
    <b:Publisher>St. Martin's Press</b:Publisher>
    <b:Year>1999</b:Year>
    <b:RefOrder>3</b:RefOrder>
  </b:Source>
  <b:Source>
    <b:Tag>Con93</b:Tag>
    <b:SourceType>Book</b:SourceType>
    <b:Guid>{BB106895-DA62-1A4F-89C8-2C0D1A06C94E}</b:Guid>
    <b:Author>
      <b:Author>
        <b:NameList>
          <b:Person>
            <b:Last>Constantine</b:Last>
            <b:First>Mildred</b:First>
          </b:Person>
        </b:NameList>
      </b:Author>
    </b:Author>
    <b:Title>Tina Modotti: A Fragile Life</b:Title>
    <b:City>New York</b:City>
    <b:StateProvince>New York</b:StateProvince>
    <b:CountryRegion>USA</b:CountryRegion>
    <b:Publisher>Chronicle Books</b:Publisher>
    <b:Year>1993</b:Year>
    <b:RefOrder>4</b:RefOrder>
  </b:Source>
  <b:Source>
    <b:Tag>Hoo06</b:Tag>
    <b:SourceType>Book</b:SourceType>
    <b:Guid>{292A24D9-7068-C744-AE35-0F4FACB0480C}</b:Guid>
    <b:Author>
      <b:Author>
        <b:NameList>
          <b:Person>
            <b:Last>Hooks</b:Last>
            <b:First>M.</b:First>
          </b:Person>
        </b:NameList>
      </b:Author>
    </b:Author>
    <b:Title>Tina Modotti</b:Title>
    <b:City>London</b:City>
    <b:CountryRegion>UK</b:CountryRegion>
    <b:Publisher>Phaidon Press</b:Publisher>
    <b:Year>2006</b:Year>
    <b:RefOrder>5</b:RefOrder>
  </b:Source>
  <b:Source>
    <b:Tag>Low95</b:Tag>
    <b:SourceType>Book</b:SourceType>
    <b:Guid>{16EE559B-5797-1E43-8D98-06144BA963C9}</b:Guid>
    <b:Author>
      <b:Author>
        <b:NameList>
          <b:Person>
            <b:Last>Lowe</b:Last>
            <b:First>S.</b:First>
          </b:Person>
        </b:NameList>
      </b:Author>
    </b:Author>
    <b:Title>Tina Modotti; Photographs</b:Title>
    <b:City>New York</b:City>
    <b:StateProvince>New York</b:StateProvince>
    <b:CountryRegion>USA</b:CountryRegion>
    <b:Publisher>Harry Abrams, Inc.</b:Publisher>
    <b:Year>1995</b:Year>
    <b:RefOrder>6</b:RefOrder>
  </b:Source>
  <b:Source>
    <b:Tag>Nob95</b:Tag>
    <b:SourceType>Book</b:SourceType>
    <b:Guid>{4D30B680-3AD4-1943-9BBB-500B45E67080}</b:Guid>
    <b:Author>
      <b:Author>
        <b:NameList>
          <b:Person>
            <b:Last>Noble</b:Last>
            <b:First>A.</b:First>
          </b:Person>
        </b:NameList>
      </b:Author>
    </b:Author>
    <b:Title>Tina Modotti: Image, Texture, Photography</b:Title>
    <b:City>Albuquerque</b:City>
    <b:StateProvince>New Mexico</b:StateProvince>
    <b:CountryRegion>USA</b:CountryRegion>
    <b:Publisher>University of New Mexico Press</b:Publisher>
    <b:Year>1995</b:Year>
    <b:RefOrder>8</b:RefOrder>
  </b:Source>
  <b:Source>
    <b:Tag>Pon96</b:Tag>
    <b:SourceType>Book</b:SourceType>
    <b:Guid>{26418AC0-C2E7-F241-B37C-1D76D1085F7A}</b:Guid>
    <b:Author>
      <b:Author>
        <b:NameList>
          <b:Person>
            <b:Last>Poniatowska</b:Last>
            <b:First>E.</b:First>
          </b:Person>
        </b:NameList>
      </b:Author>
    </b:Author>
    <b:Title>Tinísima</b:Title>
    <b:City>Mexico City</b:City>
    <b:CountryRegion>Mexico </b:CountryRegion>
    <b:Publisher>Ediciones Era</b:Publisher>
    <b:Year>1996</b:Year>
    <b:RefOrder>9</b:RefOrder>
  </b:Source>
  <b:Source>
    <b:Tag>Mod86</b:Tag>
    <b:SourceType>Book</b:SourceType>
    <b:Guid>{97372FCB-6F67-6240-9C36-B636BD526C65}</b:Guid>
    <b:Author>
      <b:Author>
        <b:NameList>
          <b:Person>
            <b:Last>Modotti</b:Last>
            <b:First>Tina</b:First>
          </b:Person>
        </b:NameList>
      </b:Author>
    </b:Author>
    <b:Title>The Letters from Tina Modotti to Edward Weston</b:Title>
    <b:City>Tucson</b:City>
    <b:StateProvince>Arizona</b:StateProvince>
    <b:CountryRegion>USA</b:CountryRegion>
    <b:Publisher>Center for Creative Photography</b:Publisher>
    <b:Year>1986</b:Year>
    <b:RefOrder>7</b:RefOrder>
  </b:Source>
  <b:Source>
    <b:Tag>Jea00</b:Tag>
    <b:SourceType>Book</b:SourceType>
    <b:Guid>{0D7F8891-C09F-3A43-BC4C-19E26A010800}</b:Guid>
    <b:Author>
      <b:Author>
        <b:Corporate>Jean Michel Place Editions</b:Corporate>
      </b:Author>
      <b:Editor>
        <b:NameList>
          <b:Person>
            <b:Last>Stourdze</b:Last>
            <b:First>Sam</b:First>
          </b:Person>
          <b:Person>
            <b:Last>Albers</b:Last>
            <b:First>Patricia</b:First>
          </b:Person>
          <b:Person>
            <b:Last>Reiman</b:Last>
            <b:First>Karen</b:First>
            <b:Middle>Cordero</b:Middle>
          </b:Person>
        </b:NameList>
      </b:Editor>
    </b:Author>
    <b:Title>Tina Modotti and the Mexican Renaissance</b:Title>
    <b:City>Paris</b:City>
    <b:CountryRegion>France</b:CountryRegion>
    <b:Publisher>Jean Michel Place Editions</b:Publisher>
    <b:Year>2000</b:Year>
    <b:RefOrder>10</b:RefOrder>
  </b:Source>
</b:Sources>
</file>

<file path=customXml/itemProps1.xml><?xml version="1.0" encoding="utf-8"?>
<ds:datastoreItem xmlns:ds="http://schemas.openxmlformats.org/officeDocument/2006/customXml" ds:itemID="{448C11C9-2E08-624E-9681-E59FF425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3</Pages>
  <Words>1197</Words>
  <Characters>6659</Characters>
  <Application>Microsoft Macintosh Word</Application>
  <DocSecurity>0</DocSecurity>
  <Lines>135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2015-01-19T22:39:00Z</dcterms:created>
  <dcterms:modified xsi:type="dcterms:W3CDTF">2015-03-07T23:32:00Z</dcterms:modified>
</cp:coreProperties>
</file>