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A7D69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09B8F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CD1F2622BB4374957B1594DC319F2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808C2A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AB298ECDFC48BE8DD95B0EC2A21F93"/>
            </w:placeholder>
            <w:text/>
          </w:sdtPr>
          <w:sdtContent>
            <w:tc>
              <w:tcPr>
                <w:tcW w:w="2073" w:type="dxa"/>
              </w:tcPr>
              <w:p w14:paraId="532056FC" w14:textId="77777777" w:rsidR="00B574C9" w:rsidRDefault="00B747C3" w:rsidP="00B747C3">
                <w: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6B9D80961E4D3D9C8BBA56927EFCE7"/>
            </w:placeholder>
            <w:showingPlcHdr/>
            <w:text/>
          </w:sdtPr>
          <w:sdtContent>
            <w:tc>
              <w:tcPr>
                <w:tcW w:w="2551" w:type="dxa"/>
              </w:tcPr>
              <w:p w14:paraId="1AB5E4F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0341D0F6AD479B9686A248842E196D"/>
            </w:placeholder>
            <w:text/>
          </w:sdtPr>
          <w:sdtContent>
            <w:tc>
              <w:tcPr>
                <w:tcW w:w="2642" w:type="dxa"/>
              </w:tcPr>
              <w:p w14:paraId="4F1E2615" w14:textId="77777777" w:rsidR="00B574C9" w:rsidRDefault="00B747C3" w:rsidP="00B747C3">
                <w:proofErr w:type="spellStart"/>
                <w:r>
                  <w:t>Maeder</w:t>
                </w:r>
                <w:proofErr w:type="spellEnd"/>
              </w:p>
            </w:tc>
          </w:sdtContent>
        </w:sdt>
      </w:tr>
      <w:tr w:rsidR="00B574C9" w14:paraId="184037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E0F6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E29673A0AF4ED58E8367217E7CCB0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05CEEC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C632BD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A4F8A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  <w:lang w:val="en-US" w:eastAsia="ja-JP"/>
            </w:rPr>
            <w:alias w:val="Affiliation"/>
            <w:tag w:val="affiliation"/>
            <w:id w:val="2012937915"/>
            <w:placeholder>
              <w:docPart w:val="385495E920BC4AE9B02E673D26F5788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DE52FAF" w14:textId="77777777" w:rsidR="00B574C9" w:rsidRDefault="00A53561" w:rsidP="00B747C3">
                <w:proofErr w:type="spellStart"/>
                <w:r w:rsidRPr="00A53561">
                  <w:rPr>
                    <w:rFonts w:ascii="Calibri" w:eastAsia="Times New Roman" w:hAnsi="Calibri" w:cs="Arial"/>
                    <w:shd w:val="clear" w:color="auto" w:fill="FFFFFF"/>
                    <w:lang w:val="en-CA"/>
                  </w:rPr>
                  <w:t>Universität</w:t>
                </w:r>
                <w:proofErr w:type="spellEnd"/>
                <w:r w:rsidRPr="00A53561">
                  <w:rPr>
                    <w:rFonts w:ascii="Calibri" w:eastAsia="Times New Roman" w:hAnsi="Calibri" w:cs="Arial"/>
                    <w:shd w:val="clear" w:color="auto" w:fill="FFFFFF"/>
                    <w:lang w:val="en-CA"/>
                  </w:rPr>
                  <w:t xml:space="preserve"> Zürich [</w:t>
                </w:r>
                <w:r w:rsidRPr="00A53561">
                  <w:rPr>
                    <w:rFonts w:ascii="Calibri" w:hAnsi="Calibri"/>
                    <w:lang w:val="en-US" w:eastAsia="ja-JP"/>
                  </w:rPr>
                  <w:t>University of Zurich]</w:t>
                </w:r>
              </w:p>
            </w:tc>
          </w:sdtContent>
        </w:sdt>
      </w:tr>
    </w:tbl>
    <w:p w14:paraId="239478D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8F45A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EDC03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82B2E66" w14:textId="77777777" w:rsidTr="003F0D73">
        <w:sdt>
          <w:sdtPr>
            <w:alias w:val="Article headword"/>
            <w:tag w:val="articleHeadword"/>
            <w:id w:val="-361440020"/>
            <w:placeholder>
              <w:docPart w:val="3043C479AAB54991B63C9984E94D2B2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7E3CF" w14:textId="77777777" w:rsidR="003F0D73" w:rsidRPr="00FB589A" w:rsidRDefault="00B747C3" w:rsidP="00B747C3">
                <w:pPr>
                  <w:rPr>
                    <w:b/>
                  </w:rPr>
                </w:pPr>
                <w:r w:rsidRPr="00B747C3">
                  <w:t>The Seventh Seal</w:t>
                </w:r>
                <w:r>
                  <w:t xml:space="preserve"> (1957)</w:t>
                </w:r>
              </w:p>
            </w:tc>
          </w:sdtContent>
        </w:sdt>
      </w:tr>
      <w:tr w:rsidR="00464699" w14:paraId="1255B808" w14:textId="77777777" w:rsidTr="005027BB">
        <w:sdt>
          <w:sdtPr>
            <w:alias w:val="Variant headwords"/>
            <w:tag w:val="variantHeadwords"/>
            <w:id w:val="173464402"/>
            <w:placeholder>
              <w:docPart w:val="42FDB9F19EAA4A8F8CA363134538568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9FF3B9" w14:textId="77777777" w:rsidR="00464699" w:rsidRDefault="00B747C3" w:rsidP="00B747C3">
                <w:proofErr w:type="spellStart"/>
                <w:r w:rsidRPr="00AC1A8A">
                  <w:t>Det</w:t>
                </w:r>
                <w:proofErr w:type="spellEnd"/>
                <w:r w:rsidRPr="00AC1A8A">
                  <w:t xml:space="preserve"> </w:t>
                </w:r>
                <w:proofErr w:type="spellStart"/>
                <w:r w:rsidRPr="00AC1A8A">
                  <w:t>sjunde</w:t>
                </w:r>
                <w:proofErr w:type="spellEnd"/>
                <w:r w:rsidRPr="00AC1A8A">
                  <w:t xml:space="preserve"> </w:t>
                </w:r>
                <w:proofErr w:type="spellStart"/>
                <w:r w:rsidRPr="00AC1A8A">
                  <w:t>insegle</w:t>
                </w:r>
                <w:r>
                  <w:t>t</w:t>
                </w:r>
                <w:proofErr w:type="spellEnd"/>
                <w:r>
                  <w:t xml:space="preserve"> (1957)</w:t>
                </w:r>
              </w:p>
            </w:tc>
          </w:sdtContent>
        </w:sdt>
      </w:tr>
      <w:tr w:rsidR="00E85A05" w14:paraId="774BD1EE" w14:textId="77777777" w:rsidTr="003F0D73">
        <w:sdt>
          <w:sdtPr>
            <w:alias w:val="Abstract"/>
            <w:tag w:val="abstract"/>
            <w:id w:val="-635871867"/>
            <w:placeholder>
              <w:docPart w:val="F4401E60746040928E324A3A1516E44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81CABE" w14:textId="77777777" w:rsidR="00E85A05" w:rsidRPr="00B747C3" w:rsidRDefault="00B747C3" w:rsidP="00B747C3">
                <w:pPr>
                  <w:rPr>
                    <w:i/>
                  </w:rPr>
                </w:pPr>
                <w:r>
                  <w:t>Ingmar Ber</w:t>
                </w:r>
                <w:r w:rsidR="00A53561">
                  <w:t>g</w:t>
                </w:r>
                <w:r>
                  <w:t xml:space="preserve">man’s 1957 film, </w:t>
                </w:r>
                <w:proofErr w:type="spellStart"/>
                <w:r w:rsidRPr="005F41AC">
                  <w:rPr>
                    <w:i/>
                  </w:rPr>
                  <w:t>Det</w:t>
                </w:r>
                <w:proofErr w:type="spellEnd"/>
                <w:r w:rsidRPr="005F41AC">
                  <w:rPr>
                    <w:i/>
                  </w:rPr>
                  <w:t xml:space="preserve"> </w:t>
                </w:r>
                <w:proofErr w:type="spellStart"/>
                <w:r w:rsidRPr="005F41AC">
                  <w:rPr>
                    <w:i/>
                  </w:rPr>
                  <w:t>sjunde</w:t>
                </w:r>
                <w:proofErr w:type="spellEnd"/>
                <w:r w:rsidRPr="005F41AC">
                  <w:rPr>
                    <w:i/>
                  </w:rPr>
                  <w:t xml:space="preserve"> </w:t>
                </w:r>
                <w:proofErr w:type="spellStart"/>
                <w:r w:rsidRPr="005F41AC">
                  <w:rPr>
                    <w:i/>
                  </w:rPr>
                  <w:t>inseglet</w:t>
                </w:r>
                <w:proofErr w:type="spellEnd"/>
                <w:r w:rsidRPr="0023497B">
                  <w:rPr>
                    <w:i/>
                  </w:rPr>
                  <w:t xml:space="preserve"> </w:t>
                </w:r>
                <w:r>
                  <w:t>[</w:t>
                </w:r>
                <w:r w:rsidRPr="0023497B">
                  <w:rPr>
                    <w:i/>
                  </w:rPr>
                  <w:t>The Seventh Seal</w:t>
                </w:r>
                <w:r>
                  <w:t>],</w:t>
                </w:r>
                <w:r w:rsidRPr="0023497B">
                  <w:t xml:space="preserve"> is typical </w:t>
                </w:r>
                <w:r>
                  <w:t xml:space="preserve">in both subject and style </w:t>
                </w:r>
                <w:r w:rsidRPr="0023497B">
                  <w:t xml:space="preserve">of the middle phase of </w:t>
                </w:r>
                <w:r>
                  <w:t>his</w:t>
                </w:r>
                <w:r w:rsidRPr="0023497B">
                  <w:t xml:space="preserve"> cinematographic development</w:t>
                </w:r>
                <w:r>
                  <w:t xml:space="preserve">, in which he tackled the religious significance of death (Bragg 28). The modernist narrative style of </w:t>
                </w:r>
                <w:r w:rsidRPr="0023497B">
                  <w:rPr>
                    <w:i/>
                  </w:rPr>
                  <w:t>The Seventh Seal</w:t>
                </w:r>
                <w:r w:rsidRPr="0023497B">
                  <w:t xml:space="preserve"> </w:t>
                </w:r>
                <w:r>
                  <w:t>encompasses</w:t>
                </w:r>
                <w:r w:rsidRPr="0023497B">
                  <w:t xml:space="preserve"> </w:t>
                </w:r>
                <w:r>
                  <w:t>many</w:t>
                </w:r>
                <w:r w:rsidRPr="0023497B">
                  <w:t xml:space="preserve"> symbolic references</w:t>
                </w:r>
                <w:r>
                  <w:t xml:space="preserve"> to Christianity: the Devil in the figure of Death; the apocalyptic vision of a landscape</w:t>
                </w:r>
                <w:r w:rsidRPr="0023497B">
                  <w:t xml:space="preserve"> </w:t>
                </w:r>
                <w:r>
                  <w:t xml:space="preserve">smitten with the plague; allusions to </w:t>
                </w:r>
                <w:r w:rsidRPr="0023497B">
                  <w:t xml:space="preserve">the </w:t>
                </w:r>
                <w:r>
                  <w:t>New Testament story of the flight of Mary</w:t>
                </w:r>
                <w:r w:rsidRPr="0023497B">
                  <w:t>, Joseph and Jesus</w:t>
                </w:r>
                <w:r>
                  <w:t xml:space="preserve">; and quotations from the Book of Revelation in the opening scene. </w:t>
                </w:r>
                <w:r w:rsidRPr="0023497B">
                  <w:t xml:space="preserve">The protagonists, the knight Antonius Block and his squire </w:t>
                </w:r>
                <w:proofErr w:type="spellStart"/>
                <w:r w:rsidRPr="0023497B">
                  <w:t>Jöns</w:t>
                </w:r>
                <w:proofErr w:type="spellEnd"/>
                <w:r w:rsidRPr="0023497B">
                  <w:t xml:space="preserve">, have returned to Sweden from the </w:t>
                </w:r>
                <w:r>
                  <w:t>C</w:t>
                </w:r>
                <w:r w:rsidRPr="0023497B">
                  <w:t xml:space="preserve">rusades to find their country devastated by the plague. The knight makes a deal with Death: if he beats Death in a game of chess, he will be spared. Block loses the game but distracts Death in order that the </w:t>
                </w:r>
                <w:r>
                  <w:t xml:space="preserve">travelling theatre </w:t>
                </w:r>
                <w:r w:rsidRPr="0023497B">
                  <w:t xml:space="preserve">family </w:t>
                </w:r>
                <w:r>
                  <w:t xml:space="preserve">(the holy family) </w:t>
                </w:r>
                <w:r w:rsidRPr="0023497B">
                  <w:t xml:space="preserve">of Mia, </w:t>
                </w:r>
                <w:proofErr w:type="spellStart"/>
                <w:r w:rsidRPr="0023497B">
                  <w:t>Jof</w:t>
                </w:r>
                <w:proofErr w:type="spellEnd"/>
                <w:r w:rsidRPr="0023497B">
                  <w:t xml:space="preserve"> and Michael can escape</w:t>
                </w:r>
                <w:r>
                  <w:t>.</w:t>
                </w:r>
                <w:r w:rsidRPr="0023497B">
                  <w:t xml:space="preserve"> The knight and his squire embody the film’s critical religious ambivalence: the latter is an atheist; the former seeks proof of the existence of God. </w:t>
                </w:r>
                <w:r>
                  <w:t>Through</w:t>
                </w:r>
                <w:r w:rsidRPr="0023497B">
                  <w:t xml:space="preserve"> a modern and individualistic approach</w:t>
                </w:r>
                <w:r>
                  <w:t>,</w:t>
                </w:r>
                <w:r w:rsidRPr="0023497B">
                  <w:t xml:space="preserve"> the film questions </w:t>
                </w:r>
                <w:r>
                  <w:t>traditional religious interpretations of the meaning of death.</w:t>
                </w:r>
                <w:r w:rsidRPr="0023497B">
                  <w:t xml:space="preserve"> A self-conscious representational mode </w:t>
                </w:r>
                <w:r>
                  <w:t>characterizes</w:t>
                </w:r>
                <w:r w:rsidRPr="0023497B">
                  <w:t xml:space="preserve"> the expressive acting, monologues</w:t>
                </w:r>
                <w:r>
                  <w:t>,</w:t>
                </w:r>
                <w:r w:rsidRPr="0023497B">
                  <w:t xml:space="preserve"> and speeches addressed to the audience.</w:t>
                </w:r>
                <w:r>
                  <w:t xml:space="preserve"> The dramatic juxtaposition of the Dance of Death and the hopeful young family in the last scene hints that death is not inescapable.</w:t>
                </w:r>
              </w:p>
            </w:tc>
          </w:sdtContent>
        </w:sdt>
      </w:tr>
      <w:tr w:rsidR="003F0D73" w14:paraId="2C07B20D" w14:textId="77777777" w:rsidTr="003F0D73">
        <w:sdt>
          <w:sdtPr>
            <w:alias w:val="Article text"/>
            <w:tag w:val="articleText"/>
            <w:id w:val="634067588"/>
            <w:placeholder>
              <w:docPart w:val="5D2371E83FD144F0B78C870E17E4A18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616506535"/>
                  <w:placeholder>
                    <w:docPart w:val="2F6FD99BA0281A4E9339EADF954240AD"/>
                  </w:placeholder>
                </w:sdtPr>
                <w:sdtContent>
                  <w:p w14:paraId="63A0AF79" w14:textId="77777777" w:rsidR="00510AB6" w:rsidRDefault="00510AB6" w:rsidP="00B747C3">
                    <w:r>
                      <w:t xml:space="preserve">Ingmar Bergman’s 1957 film, </w:t>
                    </w:r>
                    <w:proofErr w:type="spellStart"/>
                    <w:r w:rsidRPr="005F41AC">
                      <w:rPr>
                        <w:i/>
                      </w:rPr>
                      <w:t>Det</w:t>
                    </w:r>
                    <w:proofErr w:type="spellEnd"/>
                    <w:r w:rsidRPr="005F41AC">
                      <w:rPr>
                        <w:i/>
                      </w:rPr>
                      <w:t xml:space="preserve"> </w:t>
                    </w:r>
                    <w:proofErr w:type="spellStart"/>
                    <w:r w:rsidRPr="005F41AC">
                      <w:rPr>
                        <w:i/>
                      </w:rPr>
                      <w:t>sjunde</w:t>
                    </w:r>
                    <w:proofErr w:type="spellEnd"/>
                    <w:r w:rsidRPr="005F41AC">
                      <w:rPr>
                        <w:i/>
                      </w:rPr>
                      <w:t xml:space="preserve"> </w:t>
                    </w:r>
                    <w:proofErr w:type="spellStart"/>
                    <w:r w:rsidRPr="005F41AC">
                      <w:rPr>
                        <w:i/>
                      </w:rPr>
                      <w:t>inseglet</w:t>
                    </w:r>
                    <w:proofErr w:type="spellEnd"/>
                    <w:r w:rsidRPr="0023497B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23497B">
                      <w:rPr>
                        <w:i/>
                      </w:rPr>
                      <w:t>The Seventh Seal</w:t>
                    </w:r>
                    <w:r>
                      <w:t>],</w:t>
                    </w:r>
                    <w:r w:rsidRPr="0023497B">
                      <w:t xml:space="preserve"> is typical </w:t>
                    </w:r>
                    <w:r>
                      <w:t xml:space="preserve">in both subject and style </w:t>
                    </w:r>
                    <w:r w:rsidRPr="0023497B">
                      <w:t xml:space="preserve">of the middle phase of </w:t>
                    </w:r>
                    <w:r>
                      <w:t>his</w:t>
                    </w:r>
                    <w:r w:rsidRPr="0023497B">
                      <w:t xml:space="preserve"> cinematographic development</w:t>
                    </w:r>
                    <w:r>
                      <w:t xml:space="preserve">, in which he tackled the religious significance of death (Bragg 28). The modernist narrative style of </w:t>
                    </w:r>
                    <w:r w:rsidRPr="0023497B">
                      <w:rPr>
                        <w:i/>
                      </w:rPr>
                      <w:t>The Seventh Seal</w:t>
                    </w:r>
                    <w:r w:rsidRPr="0023497B">
                      <w:t xml:space="preserve"> </w:t>
                    </w:r>
                    <w:r>
                      <w:t>encompasses</w:t>
                    </w:r>
                    <w:r w:rsidRPr="0023497B">
                      <w:t xml:space="preserve"> </w:t>
                    </w:r>
                    <w:r>
                      <w:t>many</w:t>
                    </w:r>
                    <w:r w:rsidRPr="0023497B">
                      <w:t xml:space="preserve"> symbolic references</w:t>
                    </w:r>
                    <w:r>
                      <w:t xml:space="preserve"> to Christianity: the Devil in the figure of Death; the apocalyptic vision of a landscape</w:t>
                    </w:r>
                    <w:r w:rsidRPr="0023497B">
                      <w:t xml:space="preserve"> </w:t>
                    </w:r>
                    <w:r>
                      <w:t xml:space="preserve">smitten with the plague; allusions to </w:t>
                    </w:r>
                    <w:r w:rsidRPr="0023497B">
                      <w:t xml:space="preserve">the </w:t>
                    </w:r>
                    <w:r>
                      <w:t>New Testament story of the flight of Mary</w:t>
                    </w:r>
                    <w:r w:rsidRPr="0023497B">
                      <w:t>, Joseph and Jesus</w:t>
                    </w:r>
                    <w:r>
                      <w:t xml:space="preserve">; and quotations from the Book of Revelation in the opening scene. </w:t>
                    </w:r>
                    <w:r w:rsidRPr="0023497B">
                      <w:t xml:space="preserve">The protagonists, the knight Antonius Block and his squire </w:t>
                    </w:r>
                    <w:proofErr w:type="spellStart"/>
                    <w:r w:rsidRPr="0023497B">
                      <w:t>Jöns</w:t>
                    </w:r>
                    <w:proofErr w:type="spellEnd"/>
                    <w:r w:rsidRPr="0023497B">
                      <w:t xml:space="preserve">, have returned to Sweden from the </w:t>
                    </w:r>
                    <w:r>
                      <w:t>C</w:t>
                    </w:r>
                    <w:r w:rsidRPr="0023497B">
                      <w:t xml:space="preserve">rusades to find their country devastated by the plague. The knight makes a deal with Death: if he beats Death in a game of chess, he will be spared. Block loses the game but distracts Death in order that the </w:t>
                    </w:r>
                    <w:r>
                      <w:t xml:space="preserve">travelling theatre </w:t>
                    </w:r>
                    <w:r w:rsidRPr="0023497B">
                      <w:t xml:space="preserve">family </w:t>
                    </w:r>
                    <w:r>
                      <w:t xml:space="preserve">(the holy family) </w:t>
                    </w:r>
                    <w:r w:rsidRPr="0023497B">
                      <w:t xml:space="preserve">of Mia, </w:t>
                    </w:r>
                    <w:proofErr w:type="spellStart"/>
                    <w:r w:rsidRPr="0023497B">
                      <w:t>Jof</w:t>
                    </w:r>
                    <w:proofErr w:type="spellEnd"/>
                    <w:r w:rsidRPr="0023497B">
                      <w:t xml:space="preserve"> and Michael can escape</w:t>
                    </w:r>
                    <w:r>
                      <w:t>.</w:t>
                    </w:r>
                    <w:r w:rsidRPr="0023497B">
                      <w:t xml:space="preserve"> The knight and his squire embody the film’s critical religious ambivalence: the latter is an atheist; the former seeks proof of the existence of God. </w:t>
                    </w:r>
                    <w:r>
                      <w:t>Through</w:t>
                    </w:r>
                    <w:r w:rsidRPr="0023497B">
                      <w:t xml:space="preserve"> a modern and individualistic approach</w:t>
                    </w:r>
                    <w:r>
                      <w:t>,</w:t>
                    </w:r>
                    <w:r w:rsidRPr="0023497B">
                      <w:t xml:space="preserve"> the film questions </w:t>
                    </w:r>
                    <w:r>
                      <w:t>traditional religious interpretations of the meaning of death.</w:t>
                    </w:r>
                    <w:r w:rsidRPr="0023497B">
                      <w:t xml:space="preserve"> A self-conscious representational mode </w:t>
                    </w:r>
                    <w:r>
                      <w:t>characterizes</w:t>
                    </w:r>
                    <w:r w:rsidRPr="0023497B">
                      <w:t xml:space="preserve"> the expressive acting, monologues</w:t>
                    </w:r>
                    <w:r>
                      <w:t>,</w:t>
                    </w:r>
                    <w:r w:rsidRPr="0023497B">
                      <w:t xml:space="preserve"> and speeches addressed to the audience.</w:t>
                    </w:r>
                    <w:r>
                      <w:t xml:space="preserve"> The dramatic juxtaposition of the Dance of Death and the hopeful young family in the last scene hints that death is not inescapable.</w:t>
                    </w:r>
                  </w:p>
                  <w:p w14:paraId="496B14EA" w14:textId="2678B2B0" w:rsidR="00B2393C" w:rsidRDefault="00510AB6" w:rsidP="00B747C3"/>
                </w:sdtContent>
              </w:sdt>
              <w:p w14:paraId="3A610763" w14:textId="77777777" w:rsidR="00B2393C" w:rsidRDefault="00B2393C" w:rsidP="00B2393C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611A40">
                  <w:t>Filmclip</w:t>
                </w:r>
                <w:proofErr w:type="spellEnd"/>
                <w:r w:rsidRPr="00611A40">
                  <w:t xml:space="preserve"> (2:29): </w:t>
                </w:r>
                <w:proofErr w:type="spellStart"/>
                <w:r w:rsidRPr="00611A40">
                  <w:t>The_Seventh_Seal_End</w:t>
                </w:r>
                <w:proofErr w:type="spellEnd"/>
              </w:p>
              <w:p w14:paraId="5AB34FC2" w14:textId="609C36DB" w:rsidR="003F0D73" w:rsidRPr="00510AB6" w:rsidRDefault="00B2393C" w:rsidP="00B747C3">
                <w:pPr>
                  <w:rPr>
                    <w:color w:val="0563C1" w:themeColor="hyperlink"/>
                    <w:u w:val="single"/>
                  </w:rPr>
                </w:pPr>
                <w:r w:rsidRPr="00B2393C">
                  <w:t>Link: http://www.criterion.com/films/173-the-seventh-seal</w:t>
                </w:r>
              </w:p>
            </w:tc>
          </w:sdtContent>
        </w:sdt>
      </w:tr>
      <w:tr w:rsidR="003235A7" w14:paraId="1DF0BD73" w14:textId="77777777" w:rsidTr="003235A7">
        <w:tc>
          <w:tcPr>
            <w:tcW w:w="9016" w:type="dxa"/>
          </w:tcPr>
          <w:p w14:paraId="3E4657C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B961D493CF488E8C86358887412039"/>
              </w:placeholder>
            </w:sdtPr>
            <w:sdtContent>
              <w:p w14:paraId="7B13F2DF" w14:textId="5EF2051E" w:rsidR="00B2393C" w:rsidRDefault="005027BB" w:rsidP="00B2393C">
                <w:sdt>
                  <w:sdtPr>
                    <w:id w:val="1532146417"/>
                    <w:citation/>
                  </w:sdtPr>
                  <w:sdtContent>
                    <w:r w:rsidR="004E2C6E">
                      <w:fldChar w:fldCharType="begin"/>
                    </w:r>
                    <w:r w:rsidR="004E2C6E">
                      <w:rPr>
                        <w:lang w:val="en-US"/>
                      </w:rPr>
                      <w:instrText xml:space="preserve"> CITATION Ing93 \l 1033 </w:instrText>
                    </w:r>
                    <w:r w:rsidR="004E2C6E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(Bergman)</w:t>
                    </w:r>
                    <w:r w:rsidR="004E2C6E">
                      <w:fldChar w:fldCharType="end"/>
                    </w:r>
                  </w:sdtContent>
                </w:sdt>
              </w:p>
              <w:p w14:paraId="05349363" w14:textId="77777777" w:rsidR="00AD3DE0" w:rsidRDefault="00AD3DE0" w:rsidP="00B2393C"/>
              <w:p w14:paraId="2ABB6A8F" w14:textId="77777777" w:rsidR="00AD3DE0" w:rsidRDefault="00AD3DE0" w:rsidP="00AD3DE0">
                <w:sdt>
                  <w:sdtPr>
                    <w:id w:val="19807262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Bra93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(Bragg)</w:t>
                    </w:r>
                    <w:r>
                      <w:fldChar w:fldCharType="end"/>
                    </w:r>
                  </w:sdtContent>
                </w:sdt>
              </w:p>
              <w:p w14:paraId="6657E548" w14:textId="77777777" w:rsidR="00510AB6" w:rsidRDefault="00510AB6" w:rsidP="00AD3DE0"/>
              <w:p w14:paraId="3354781F" w14:textId="0801DED6" w:rsidR="00510AB6" w:rsidRDefault="00510AB6" w:rsidP="00AD3DE0">
                <w:sdt>
                  <w:sdtPr>
                    <w:id w:val="21228770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Hea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(Ingmar Bergman)</w:t>
                    </w:r>
                    <w:r>
                      <w:fldChar w:fldCharType="end"/>
                    </w:r>
                  </w:sdtContent>
                </w:sdt>
              </w:p>
              <w:p w14:paraId="3799CA1F" w14:textId="77777777" w:rsidR="00AD3DE0" w:rsidRDefault="00AD3DE0" w:rsidP="00AD3DE0">
                <w:bookmarkStart w:id="0" w:name="_GoBack"/>
                <w:bookmarkEnd w:id="0"/>
              </w:p>
              <w:p w14:paraId="622D4155" w14:textId="44DF5571" w:rsidR="00AD3DE0" w:rsidRDefault="00AD3DE0" w:rsidP="00AD3DE0">
                <w:sdt>
                  <w:sdtPr>
                    <w:id w:val="10336149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Pam09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(Pamerleau)</w:t>
                    </w:r>
                    <w:r>
                      <w:fldChar w:fldCharType="end"/>
                    </w:r>
                  </w:sdtContent>
                </w:sdt>
              </w:p>
              <w:p w14:paraId="47594913" w14:textId="77777777" w:rsidR="004E2C6E" w:rsidRDefault="004E2C6E" w:rsidP="00B2393C"/>
              <w:p w14:paraId="0D700807" w14:textId="271A47E5" w:rsidR="003235A7" w:rsidRDefault="005027BB" w:rsidP="00B2393C">
                <w:sdt>
                  <w:sdtPr>
                    <w:id w:val="-1485925092"/>
                    <w:citation/>
                  </w:sdtPr>
                  <w:sdtContent>
                    <w:r w:rsidR="004E2C6E">
                      <w:fldChar w:fldCharType="begin"/>
                    </w:r>
                    <w:r w:rsidR="004E2C6E">
                      <w:rPr>
                        <w:lang w:val="en-US"/>
                      </w:rPr>
                      <w:instrText xml:space="preserve"> CITATION Scr071 \l 1033 </w:instrText>
                    </w:r>
                    <w:r w:rsidR="004E2C6E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(Screening Modernism: European Art Cinema)</w:t>
                    </w:r>
                    <w:r w:rsidR="004E2C6E">
                      <w:fldChar w:fldCharType="end"/>
                    </w:r>
                  </w:sdtContent>
                </w:sdt>
              </w:p>
            </w:sdtContent>
          </w:sdt>
        </w:tc>
      </w:tr>
    </w:tbl>
    <w:p w14:paraId="37A0B48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F2CE8" w14:textId="77777777" w:rsidR="00510AB6" w:rsidRDefault="00510AB6" w:rsidP="007A0D55">
      <w:pPr>
        <w:spacing w:after="0" w:line="240" w:lineRule="auto"/>
      </w:pPr>
      <w:r>
        <w:separator/>
      </w:r>
    </w:p>
  </w:endnote>
  <w:endnote w:type="continuationSeparator" w:id="0">
    <w:p w14:paraId="0CAE61C0" w14:textId="77777777" w:rsidR="00510AB6" w:rsidRDefault="00510AB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97688" w14:textId="77777777" w:rsidR="00510AB6" w:rsidRDefault="00510AB6" w:rsidP="007A0D55">
      <w:pPr>
        <w:spacing w:after="0" w:line="240" w:lineRule="auto"/>
      </w:pPr>
      <w:r>
        <w:separator/>
      </w:r>
    </w:p>
  </w:footnote>
  <w:footnote w:type="continuationSeparator" w:id="0">
    <w:p w14:paraId="48381950" w14:textId="77777777" w:rsidR="00510AB6" w:rsidRDefault="00510AB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A63A5" w14:textId="77777777" w:rsidR="00510AB6" w:rsidRDefault="00510AB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3D83D0" w14:textId="77777777" w:rsidR="00510AB6" w:rsidRDefault="00510A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C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2C6E"/>
    <w:rsid w:val="004E5896"/>
    <w:rsid w:val="005027BB"/>
    <w:rsid w:val="00510AB6"/>
    <w:rsid w:val="00513EE6"/>
    <w:rsid w:val="00534F8F"/>
    <w:rsid w:val="00590035"/>
    <w:rsid w:val="005B177E"/>
    <w:rsid w:val="005B3921"/>
    <w:rsid w:val="005F26D7"/>
    <w:rsid w:val="005F5450"/>
    <w:rsid w:val="006A67D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3561"/>
    <w:rsid w:val="00A76FD9"/>
    <w:rsid w:val="00AB436D"/>
    <w:rsid w:val="00AD2F24"/>
    <w:rsid w:val="00AD3DE0"/>
    <w:rsid w:val="00AD4844"/>
    <w:rsid w:val="00B219AE"/>
    <w:rsid w:val="00B2393C"/>
    <w:rsid w:val="00B33145"/>
    <w:rsid w:val="00B574C9"/>
    <w:rsid w:val="00B747C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431A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AD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93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2393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93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2393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CD1F2622BB4374957B1594DC319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503B1-7188-40AE-9B0C-2706E31A7BAD}"/>
      </w:docPartPr>
      <w:docPartBody>
        <w:p w:rsidR="004C31A7" w:rsidRDefault="00CC6439">
          <w:pPr>
            <w:pStyle w:val="6FCD1F2622BB4374957B1594DC319F2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AB298ECDFC48BE8DD95B0EC2A2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AEF29-5AB9-4798-A7B9-E3F88D501619}"/>
      </w:docPartPr>
      <w:docPartBody>
        <w:p w:rsidR="004C31A7" w:rsidRDefault="00CC6439">
          <w:pPr>
            <w:pStyle w:val="01AB298ECDFC48BE8DD95B0EC2A21F9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6B9D80961E4D3D9C8BBA56927EF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5B4EC-FEB8-484B-BB40-703FFC26CD3A}"/>
      </w:docPartPr>
      <w:docPartBody>
        <w:p w:rsidR="004C31A7" w:rsidRDefault="00CC6439">
          <w:pPr>
            <w:pStyle w:val="1F6B9D80961E4D3D9C8BBA56927EFCE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0341D0F6AD479B9686A248842E1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ADE29-A725-4AAC-8062-108BFF555CF3}"/>
      </w:docPartPr>
      <w:docPartBody>
        <w:p w:rsidR="004C31A7" w:rsidRDefault="00CC6439">
          <w:pPr>
            <w:pStyle w:val="AD0341D0F6AD479B9686A248842E19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E29673A0AF4ED58E8367217E7C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947B-F67D-401A-9276-157387B57F20}"/>
      </w:docPartPr>
      <w:docPartBody>
        <w:p w:rsidR="004C31A7" w:rsidRDefault="00CC6439">
          <w:pPr>
            <w:pStyle w:val="A8E29673A0AF4ED58E8367217E7CCB0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85495E920BC4AE9B02E673D26F5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133F0-F317-452F-85F4-E946FE38162B}"/>
      </w:docPartPr>
      <w:docPartBody>
        <w:p w:rsidR="004C31A7" w:rsidRDefault="00CC6439">
          <w:pPr>
            <w:pStyle w:val="385495E920BC4AE9B02E673D26F578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43C479AAB54991B63C9984E94D2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6DE56-98A9-4E5D-9521-73163C0421DD}"/>
      </w:docPartPr>
      <w:docPartBody>
        <w:p w:rsidR="004C31A7" w:rsidRDefault="00CC6439">
          <w:pPr>
            <w:pStyle w:val="3043C479AAB54991B63C9984E94D2B2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2FDB9F19EAA4A8F8CA3631345385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ADFDD-7B46-4985-AA48-E42F0B381514}"/>
      </w:docPartPr>
      <w:docPartBody>
        <w:p w:rsidR="004C31A7" w:rsidRDefault="00CC6439">
          <w:pPr>
            <w:pStyle w:val="42FDB9F19EAA4A8F8CA363134538568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401E60746040928E324A3A1516E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12657-31AE-4A5B-B323-8498D4757E7A}"/>
      </w:docPartPr>
      <w:docPartBody>
        <w:p w:rsidR="004C31A7" w:rsidRDefault="00CC6439">
          <w:pPr>
            <w:pStyle w:val="F4401E60746040928E324A3A1516E44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2371E83FD144F0B78C870E17E4A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C283A-57F3-48D8-AFA8-C0297E36F61A}"/>
      </w:docPartPr>
      <w:docPartBody>
        <w:p w:rsidR="004C31A7" w:rsidRDefault="00CC6439">
          <w:pPr>
            <w:pStyle w:val="5D2371E83FD144F0B78C870E17E4A18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B961D493CF488E8C8635888741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73445-6B6F-46D7-AB3A-D407632A368F}"/>
      </w:docPartPr>
      <w:docPartBody>
        <w:p w:rsidR="004C31A7" w:rsidRDefault="00CC6439">
          <w:pPr>
            <w:pStyle w:val="F9B961D493CF488E8C8635888741203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F6FD99BA0281A4E9339EADF95424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6053-28EC-EF4C-B8E3-E7F9CA3F4062}"/>
      </w:docPartPr>
      <w:docPartBody>
        <w:p w:rsidR="004C31A7" w:rsidRDefault="004C31A7" w:rsidP="004C31A7">
          <w:pPr>
            <w:pStyle w:val="2F6FD99BA0281A4E9339EADF954240A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39"/>
    <w:rsid w:val="004C31A7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1A7"/>
    <w:rPr>
      <w:color w:val="808080"/>
    </w:rPr>
  </w:style>
  <w:style w:type="paragraph" w:customStyle="1" w:styleId="6FCD1F2622BB4374957B1594DC319F28">
    <w:name w:val="6FCD1F2622BB4374957B1594DC319F28"/>
  </w:style>
  <w:style w:type="paragraph" w:customStyle="1" w:styleId="01AB298ECDFC48BE8DD95B0EC2A21F93">
    <w:name w:val="01AB298ECDFC48BE8DD95B0EC2A21F93"/>
  </w:style>
  <w:style w:type="paragraph" w:customStyle="1" w:styleId="1F6B9D80961E4D3D9C8BBA56927EFCE7">
    <w:name w:val="1F6B9D80961E4D3D9C8BBA56927EFCE7"/>
  </w:style>
  <w:style w:type="paragraph" w:customStyle="1" w:styleId="AD0341D0F6AD479B9686A248842E196D">
    <w:name w:val="AD0341D0F6AD479B9686A248842E196D"/>
  </w:style>
  <w:style w:type="paragraph" w:customStyle="1" w:styleId="A8E29673A0AF4ED58E8367217E7CCB01">
    <w:name w:val="A8E29673A0AF4ED58E8367217E7CCB01"/>
  </w:style>
  <w:style w:type="paragraph" w:customStyle="1" w:styleId="385495E920BC4AE9B02E673D26F57883">
    <w:name w:val="385495E920BC4AE9B02E673D26F57883"/>
  </w:style>
  <w:style w:type="paragraph" w:customStyle="1" w:styleId="3043C479AAB54991B63C9984E94D2B26">
    <w:name w:val="3043C479AAB54991B63C9984E94D2B26"/>
  </w:style>
  <w:style w:type="paragraph" w:customStyle="1" w:styleId="42FDB9F19EAA4A8F8CA3631345385680">
    <w:name w:val="42FDB9F19EAA4A8F8CA3631345385680"/>
  </w:style>
  <w:style w:type="paragraph" w:customStyle="1" w:styleId="F4401E60746040928E324A3A1516E44C">
    <w:name w:val="F4401E60746040928E324A3A1516E44C"/>
  </w:style>
  <w:style w:type="paragraph" w:customStyle="1" w:styleId="5D2371E83FD144F0B78C870E17E4A18E">
    <w:name w:val="5D2371E83FD144F0B78C870E17E4A18E"/>
  </w:style>
  <w:style w:type="paragraph" w:customStyle="1" w:styleId="F9B961D493CF488E8C86358887412039">
    <w:name w:val="F9B961D493CF488E8C86358887412039"/>
  </w:style>
  <w:style w:type="paragraph" w:customStyle="1" w:styleId="2F6FD99BA0281A4E9339EADF954240AD">
    <w:name w:val="2F6FD99BA0281A4E9339EADF954240AD"/>
    <w:rsid w:val="004C31A7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1A7"/>
    <w:rPr>
      <w:color w:val="808080"/>
    </w:rPr>
  </w:style>
  <w:style w:type="paragraph" w:customStyle="1" w:styleId="6FCD1F2622BB4374957B1594DC319F28">
    <w:name w:val="6FCD1F2622BB4374957B1594DC319F28"/>
  </w:style>
  <w:style w:type="paragraph" w:customStyle="1" w:styleId="01AB298ECDFC48BE8DD95B0EC2A21F93">
    <w:name w:val="01AB298ECDFC48BE8DD95B0EC2A21F93"/>
  </w:style>
  <w:style w:type="paragraph" w:customStyle="1" w:styleId="1F6B9D80961E4D3D9C8BBA56927EFCE7">
    <w:name w:val="1F6B9D80961E4D3D9C8BBA56927EFCE7"/>
  </w:style>
  <w:style w:type="paragraph" w:customStyle="1" w:styleId="AD0341D0F6AD479B9686A248842E196D">
    <w:name w:val="AD0341D0F6AD479B9686A248842E196D"/>
  </w:style>
  <w:style w:type="paragraph" w:customStyle="1" w:styleId="A8E29673A0AF4ED58E8367217E7CCB01">
    <w:name w:val="A8E29673A0AF4ED58E8367217E7CCB01"/>
  </w:style>
  <w:style w:type="paragraph" w:customStyle="1" w:styleId="385495E920BC4AE9B02E673D26F57883">
    <w:name w:val="385495E920BC4AE9B02E673D26F57883"/>
  </w:style>
  <w:style w:type="paragraph" w:customStyle="1" w:styleId="3043C479AAB54991B63C9984E94D2B26">
    <w:name w:val="3043C479AAB54991B63C9984E94D2B26"/>
  </w:style>
  <w:style w:type="paragraph" w:customStyle="1" w:styleId="42FDB9F19EAA4A8F8CA3631345385680">
    <w:name w:val="42FDB9F19EAA4A8F8CA3631345385680"/>
  </w:style>
  <w:style w:type="paragraph" w:customStyle="1" w:styleId="F4401E60746040928E324A3A1516E44C">
    <w:name w:val="F4401E60746040928E324A3A1516E44C"/>
  </w:style>
  <w:style w:type="paragraph" w:customStyle="1" w:styleId="5D2371E83FD144F0B78C870E17E4A18E">
    <w:name w:val="5D2371E83FD144F0B78C870E17E4A18E"/>
  </w:style>
  <w:style w:type="paragraph" w:customStyle="1" w:styleId="F9B961D493CF488E8C86358887412039">
    <w:name w:val="F9B961D493CF488E8C86358887412039"/>
  </w:style>
  <w:style w:type="paragraph" w:customStyle="1" w:styleId="2F6FD99BA0281A4E9339EADF954240AD">
    <w:name w:val="2F6FD99BA0281A4E9339EADF954240AD"/>
    <w:rsid w:val="004C31A7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Ing93</b:Tag>
    <b:SourceType>Film</b:SourceType>
    <b:Guid>{D18E4BEB-9DD1-48B1-B291-B5318EC5198E}</b:Guid>
    <b:Author>
      <b:Author>
        <b:NameList>
          <b:Person>
            <b:Last>Bragg</b:Last>
            <b:First>M.</b:First>
          </b:Person>
        </b:NameList>
      </b:Author>
      <b:Director>
        <b:NameList>
          <b:Person>
            <b:Last>Bergman</b:Last>
            <b:First>Ingmar</b:First>
          </b:Person>
        </b:NameList>
      </b:Director>
    </b:Author>
    <b:Title>The Seventh Seal [Det sjunde insegelet]</b:Title>
    <b:Year>1993</b:Year>
    <b:Distributor>BFI Film Classics</b:Distributor>
    <b:RefOrder>1</b:RefOrder>
  </b:Source>
  <b:Source>
    <b:Tag>Scr071</b:Tag>
    <b:SourceType>Book</b:SourceType>
    <b:Guid>{B7653004-9313-4D3F-879E-3361E4A34969}</b:Guid>
    <b:Title>Kovács, A. B.</b:Title>
    <b:Year>2007</b:Year>
    <b:Author>
      <b:Author>
        <b:NameList>
          <b:Person>
            <b:Last>Screening Modernism: European Art Cinema</b:Last>
            <b:First>1950–1980</b:First>
          </b:Person>
        </b:NameList>
      </b:Author>
    </b:Author>
    <b:City>Chicago/London</b:City>
    <b:Publisher>U of Chicago  P</b:Publisher>
    <b:RefOrder>5</b:RefOrder>
  </b:Source>
  <b:Source>
    <b:Tag>Pam09</b:Tag>
    <b:SourceType>Book</b:SourceType>
    <b:Guid>{7735856A-F149-44EB-B14E-F5EF7A32FD98}</b:Guid>
    <b:Author>
      <b:Author>
        <b:NameList>
          <b:Person>
            <b:Last>Pamerleau</b:Last>
            <b:First>W.</b:First>
            <b:Middle>C.</b:Middle>
          </b:Person>
        </b:NameList>
      </b:Author>
    </b:Author>
    <b:Title>Existentialist Cinema</b:Title>
    <b:Year>2009</b:Year>
    <b:City>New York</b:City>
    <b:Publisher>Palgrave Macmillan</b:Publisher>
    <b:RefOrder>4</b:RefOrder>
  </b:Source>
  <b:Source>
    <b:Tag>Bra93</b:Tag>
    <b:SourceType>Book</b:SourceType>
    <b:Guid>{2F078617-BEF2-6B4F-ABCA-05FB023BBABF}</b:Guid>
    <b:Author>
      <b:Author>
        <b:NameList>
          <b:Person>
            <b:Last>Bragg</b:Last>
            <b:First>Melvyn</b:First>
          </b:Person>
        </b:NameList>
      </b:Author>
    </b:Author>
    <b:Title>The Seventh Seal (Det sjunde insegelet)</b:Title>
    <b:Year>1993</b:Year>
    <b:City>London</b:City>
    <b:Publisher>BFI Film Classics</b:Publisher>
    <b:RefOrder>2</b:RefOrder>
  </b:Source>
  <b:Source>
    <b:Tag>Hea</b:Tag>
    <b:SourceType>InternetSite</b:SourceType>
    <b:Guid>{7D0D2C19-989C-A44F-B1F1-A1410B7405F9}</b:Guid>
    <b:InternetSiteTitle>Ingmar Bergman</b:InternetSiteTitle>
    <b:URL>http://ingmarbergman.se/en</b:URL>
    <b:Author>
      <b:ProducerName>
        <b:NameList>
          <b:Person>
            <b:Last>Holmberg</b:Last>
            <b:First>Head</b:First>
            <b:Middle>Curator: Jan</b:Middle>
          </b:Person>
        </b:NameList>
      </b:ProducerName>
    </b:Author>
    <b:ProductionCompany>Stiftelsen Ingmar Bergman</b:ProductionCompany>
    <b:RefOrder>3</b:RefOrder>
  </b:Source>
</b:Sources>
</file>

<file path=customXml/itemProps1.xml><?xml version="1.0" encoding="utf-8"?>
<ds:datastoreItem xmlns:ds="http://schemas.openxmlformats.org/officeDocument/2006/customXml" ds:itemID="{457AF2DA-4E2F-9E47-A181-3DC07BBB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17</TotalTime>
  <Pages>2</Pages>
  <Words>537</Words>
  <Characters>3066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2014-10-27T21:17:00Z</dcterms:created>
  <dcterms:modified xsi:type="dcterms:W3CDTF">2014-11-03T22:38:00Z</dcterms:modified>
</cp:coreProperties>
</file>