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CD3D82" w14:textId="77777777" w:rsidTr="00922950">
        <w:tc>
          <w:tcPr>
            <w:tcW w:w="491" w:type="dxa"/>
            <w:vMerge w:val="restart"/>
            <w:shd w:val="clear" w:color="auto" w:fill="A6A6A6" w:themeFill="background1" w:themeFillShade="A6"/>
            <w:textDirection w:val="btLr"/>
          </w:tcPr>
          <w:p w14:paraId="1A3DCF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rPr>
            <w:alias w:val="Salutation"/>
            <w:tag w:val="salutation"/>
            <w:id w:val="-1659997262"/>
            <w:placeholder>
              <w:docPart w:val="DAC935DC10D7434A857A2076C59AB397"/>
            </w:placeholder>
            <w:showingPlcHdr/>
            <w:dropDownList>
              <w:listItem w:displayText="Dr." w:value="Dr."/>
              <w:listItem w:displayText="Prof." w:value="Prof."/>
            </w:dropDownList>
          </w:sdtPr>
          <w:sdtEndPr/>
          <w:sdtContent>
            <w:tc>
              <w:tcPr>
                <w:tcW w:w="1259" w:type="dxa"/>
              </w:tcPr>
              <w:p w14:paraId="5050CD35" w14:textId="77777777" w:rsidR="00B574C9" w:rsidRPr="00D275BC" w:rsidRDefault="00B574C9" w:rsidP="00B010A5">
                <w:pPr>
                  <w:rPr>
                    <w:rFonts w:ascii="Calibri" w:hAnsi="Calibri"/>
                  </w:rPr>
                </w:pPr>
                <w:r w:rsidRPr="00D275BC">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1FAA8FD319889C4B9CDA9B9E4325B4F4"/>
            </w:placeholder>
            <w:text/>
          </w:sdtPr>
          <w:sdtEndPr/>
          <w:sdtContent>
            <w:tc>
              <w:tcPr>
                <w:tcW w:w="2073" w:type="dxa"/>
              </w:tcPr>
              <w:p w14:paraId="46DD5ACC" w14:textId="77777777" w:rsidR="00B574C9" w:rsidRPr="00D275BC" w:rsidRDefault="00B010A5" w:rsidP="00B010A5">
                <w:pPr>
                  <w:rPr>
                    <w:rFonts w:ascii="Calibri" w:hAnsi="Calibri"/>
                  </w:rPr>
                </w:pPr>
                <w:r w:rsidRPr="00D275BC">
                  <w:rPr>
                    <w:rFonts w:ascii="Calibri" w:hAnsi="Calibri" w:cs="Times New Roman"/>
                    <w:color w:val="000000"/>
                  </w:rPr>
                  <w:t>Diana</w:t>
                </w:r>
              </w:p>
            </w:tc>
          </w:sdtContent>
        </w:sdt>
        <w:sdt>
          <w:sdtPr>
            <w:alias w:val="Middle name"/>
            <w:tag w:val="authorMiddleName"/>
            <w:id w:val="-2076034781"/>
            <w:placeholder>
              <w:docPart w:val="9B2E40A6B7CE85499C54093C14B1C1C4"/>
            </w:placeholder>
            <w:showingPlcHdr/>
            <w:text/>
          </w:sdtPr>
          <w:sdtEndPr/>
          <w:sdtContent>
            <w:tc>
              <w:tcPr>
                <w:tcW w:w="2551" w:type="dxa"/>
              </w:tcPr>
              <w:p w14:paraId="34F11735" w14:textId="77777777" w:rsidR="00B574C9" w:rsidRDefault="00B574C9" w:rsidP="00922950">
                <w:r>
                  <w:rPr>
                    <w:rStyle w:val="PlaceholderText"/>
                  </w:rPr>
                  <w:t>[Middle name]</w:t>
                </w:r>
              </w:p>
            </w:tc>
          </w:sdtContent>
        </w:sdt>
        <w:sdt>
          <w:sdtPr>
            <w:alias w:val="Last name"/>
            <w:tag w:val="authorLastName"/>
            <w:id w:val="-1088529830"/>
            <w:placeholder>
              <w:docPart w:val="400099C7E2B2A443A2A798D5FCA76082"/>
            </w:placeholder>
            <w:text/>
          </w:sdtPr>
          <w:sdtEndPr/>
          <w:sdtContent>
            <w:tc>
              <w:tcPr>
                <w:tcW w:w="2642" w:type="dxa"/>
              </w:tcPr>
              <w:p w14:paraId="20141097" w14:textId="77777777" w:rsidR="00B574C9" w:rsidRDefault="00B010A5" w:rsidP="00B010A5">
                <w:proofErr w:type="spellStart"/>
                <w:r>
                  <w:t>Dinerman</w:t>
                </w:r>
                <w:proofErr w:type="spellEnd"/>
              </w:p>
            </w:tc>
          </w:sdtContent>
        </w:sdt>
      </w:tr>
      <w:tr w:rsidR="00B574C9" w14:paraId="0CC99D65" w14:textId="77777777" w:rsidTr="001A6A06">
        <w:trPr>
          <w:trHeight w:val="986"/>
        </w:trPr>
        <w:tc>
          <w:tcPr>
            <w:tcW w:w="491" w:type="dxa"/>
            <w:vMerge/>
            <w:shd w:val="clear" w:color="auto" w:fill="A6A6A6" w:themeFill="background1" w:themeFillShade="A6"/>
          </w:tcPr>
          <w:p w14:paraId="28BD7719" w14:textId="77777777" w:rsidR="00B574C9" w:rsidRPr="001A6A06" w:rsidRDefault="00B574C9" w:rsidP="00CF1542">
            <w:pPr>
              <w:jc w:val="center"/>
              <w:rPr>
                <w:b/>
                <w:color w:val="FFFFFF" w:themeColor="background1"/>
              </w:rPr>
            </w:pPr>
          </w:p>
        </w:tc>
        <w:sdt>
          <w:sdtPr>
            <w:alias w:val="Biography"/>
            <w:tag w:val="authorBiography"/>
            <w:id w:val="938807824"/>
            <w:placeholder>
              <w:docPart w:val="E3CF04FE15318B49B54D7314879A7E43"/>
            </w:placeholder>
            <w:showingPlcHdr/>
          </w:sdtPr>
          <w:sdtEndPr/>
          <w:sdtContent>
            <w:tc>
              <w:tcPr>
                <w:tcW w:w="8525" w:type="dxa"/>
                <w:gridSpan w:val="4"/>
              </w:tcPr>
              <w:p w14:paraId="078ECFE1" w14:textId="77777777" w:rsidR="00B574C9" w:rsidRDefault="00B574C9" w:rsidP="00922950">
                <w:r>
                  <w:rPr>
                    <w:rStyle w:val="PlaceholderText"/>
                  </w:rPr>
                  <w:t>[Enter your biography]</w:t>
                </w:r>
              </w:p>
            </w:tc>
          </w:sdtContent>
        </w:sdt>
      </w:tr>
      <w:tr w:rsidR="00B574C9" w14:paraId="70C5D871" w14:textId="77777777" w:rsidTr="001A6A06">
        <w:trPr>
          <w:trHeight w:val="986"/>
        </w:trPr>
        <w:tc>
          <w:tcPr>
            <w:tcW w:w="491" w:type="dxa"/>
            <w:vMerge/>
            <w:shd w:val="clear" w:color="auto" w:fill="A6A6A6" w:themeFill="background1" w:themeFillShade="A6"/>
          </w:tcPr>
          <w:p w14:paraId="2DA7D714" w14:textId="77777777" w:rsidR="00B574C9" w:rsidRPr="001A6A06" w:rsidRDefault="00B574C9" w:rsidP="00CF1542">
            <w:pPr>
              <w:jc w:val="center"/>
              <w:rPr>
                <w:b/>
                <w:color w:val="FFFFFF" w:themeColor="background1"/>
              </w:rPr>
            </w:pPr>
          </w:p>
        </w:tc>
        <w:sdt>
          <w:sdtPr>
            <w:alias w:val="Affiliation"/>
            <w:tag w:val="affiliation"/>
            <w:id w:val="2012937915"/>
            <w:placeholder>
              <w:docPart w:val="6E687A612335A8438E23EE014D38DFF1"/>
            </w:placeholder>
            <w:text/>
          </w:sdtPr>
          <w:sdtEndPr/>
          <w:sdtContent>
            <w:tc>
              <w:tcPr>
                <w:tcW w:w="8525" w:type="dxa"/>
                <w:gridSpan w:val="4"/>
              </w:tcPr>
              <w:p w14:paraId="1AF2D443" w14:textId="77777777" w:rsidR="00B574C9" w:rsidRDefault="00D275BC" w:rsidP="00D275BC">
                <w:r>
                  <w:t>University of Minnesota</w:t>
                </w:r>
              </w:p>
            </w:tc>
          </w:sdtContent>
        </w:sdt>
      </w:tr>
    </w:tbl>
    <w:p w14:paraId="710D598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BEE9FD" w14:textId="77777777" w:rsidTr="00244BB0">
        <w:tc>
          <w:tcPr>
            <w:tcW w:w="9016" w:type="dxa"/>
            <w:shd w:val="clear" w:color="auto" w:fill="A6A6A6" w:themeFill="background1" w:themeFillShade="A6"/>
            <w:tcMar>
              <w:top w:w="113" w:type="dxa"/>
              <w:bottom w:w="113" w:type="dxa"/>
            </w:tcMar>
          </w:tcPr>
          <w:p w14:paraId="2830F1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BD3748" w14:textId="77777777" w:rsidTr="003F0D73">
        <w:sdt>
          <w:sdtPr>
            <w:alias w:val="Article headword"/>
            <w:tag w:val="articleHeadword"/>
            <w:id w:val="-361440020"/>
            <w:placeholder>
              <w:docPart w:val="0CBC383A019B2E479B6F435ED591AC5B"/>
            </w:placeholder>
            <w:text/>
          </w:sdtPr>
          <w:sdtEndPr/>
          <w:sdtContent>
            <w:tc>
              <w:tcPr>
                <w:tcW w:w="9016" w:type="dxa"/>
                <w:tcMar>
                  <w:top w:w="113" w:type="dxa"/>
                  <w:bottom w:w="113" w:type="dxa"/>
                </w:tcMar>
              </w:tcPr>
              <w:p w14:paraId="4F2392A2" w14:textId="77777777" w:rsidR="003F0D73" w:rsidRPr="00FB589A" w:rsidRDefault="00470171" w:rsidP="00B010A5">
                <w:pPr>
                  <w:rPr>
                    <w:b/>
                  </w:rPr>
                </w:pPr>
                <w:r w:rsidRPr="00B010A5">
                  <w:t>Horton, Lester (1906</w:t>
                </w:r>
                <w:r w:rsidR="00B010A5">
                  <w:t>-</w:t>
                </w:r>
                <w:r w:rsidRPr="00B010A5">
                  <w:t>1953)</w:t>
                </w:r>
              </w:p>
            </w:tc>
          </w:sdtContent>
        </w:sdt>
      </w:tr>
      <w:tr w:rsidR="00464699" w14:paraId="72243C7A" w14:textId="77777777" w:rsidTr="00B23780">
        <w:sdt>
          <w:sdtPr>
            <w:alias w:val="Variant headwords"/>
            <w:tag w:val="variantHeadwords"/>
            <w:id w:val="173464402"/>
            <w:placeholder>
              <w:docPart w:val="78488C4DA1BDB54EAF6FFB01046E7176"/>
            </w:placeholder>
            <w:showingPlcHdr/>
          </w:sdtPr>
          <w:sdtEndPr/>
          <w:sdtContent>
            <w:tc>
              <w:tcPr>
                <w:tcW w:w="9016" w:type="dxa"/>
                <w:tcMar>
                  <w:top w:w="113" w:type="dxa"/>
                  <w:bottom w:w="113" w:type="dxa"/>
                </w:tcMar>
              </w:tcPr>
              <w:p w14:paraId="4FFE84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1EB632" w14:textId="77777777" w:rsidTr="003F0D73">
        <w:sdt>
          <w:sdtPr>
            <w:alias w:val="Abstract"/>
            <w:tag w:val="abstract"/>
            <w:id w:val="-635871867"/>
            <w:placeholder>
              <w:docPart w:val="FF7ABE5301A70A48A262EF403C3C95F5"/>
            </w:placeholder>
          </w:sdtPr>
          <w:sdtEndPr/>
          <w:sdtContent>
            <w:tc>
              <w:tcPr>
                <w:tcW w:w="9016" w:type="dxa"/>
                <w:tcMar>
                  <w:top w:w="113" w:type="dxa"/>
                  <w:bottom w:w="113" w:type="dxa"/>
                </w:tcMar>
              </w:tcPr>
              <w:p w14:paraId="7330FB1E" w14:textId="77777777" w:rsidR="00E85A05" w:rsidRDefault="00B010A5" w:rsidP="00F740A1">
                <w:r>
                  <w:t>Lester Horton, regarded as one of the founders of American modern dance, worked outside the established centre of New York City, establishing a permanent dance theatre in Los Angeles in 1946</w:t>
                </w:r>
                <w:r w:rsidR="00527FD7">
                  <w:t xml:space="preserve">. The Lester Horton Dance </w:t>
                </w:r>
                <w:proofErr w:type="spellStart"/>
                <w:r w:rsidR="00527FD7">
                  <w:t>Theat</w:t>
                </w:r>
                <w:r>
                  <w:t>e</w:t>
                </w:r>
                <w:r w:rsidR="00527FD7">
                  <w:t>r</w:t>
                </w:r>
                <w:proofErr w:type="spellEnd"/>
                <w:r>
                  <w:t xml:space="preserve"> was a multi-disciplinary arts school for children and adults, offering training in all aspects of theatre production</w:t>
                </w:r>
                <w:r w:rsidR="00F740A1">
                  <w:t>; both the</w:t>
                </w:r>
                <w:r>
                  <w:t xml:space="preserve"> school and company were multiracial, a rarity at that time. Horton’s broad choreographic range allowed him to work in films, nightclubs, and on the concert stage. His fascination with folklore, cultural history, and ethnic dance informed his diverse body of work, with themes ranging from the classics to melodrama, social commentary to satire. Working with his dancers, most notably Bella </w:t>
                </w:r>
                <w:proofErr w:type="spellStart"/>
                <w:r>
                  <w:t>Lewitzky</w:t>
                </w:r>
                <w:proofErr w:type="spellEnd"/>
                <w:r>
                  <w:t xml:space="preserve">, he developed the Horton technique over two decades of classroom work, which is still taught today in the U.S. and abroad. In addition to </w:t>
                </w:r>
                <w:proofErr w:type="spellStart"/>
                <w:r>
                  <w:t>Lewitzky</w:t>
                </w:r>
                <w:proofErr w:type="spellEnd"/>
                <w:r>
                  <w:t xml:space="preserve">, Horton’s influence continued through the careers of Alvin Ailey, Janet Collins, Carmen de </w:t>
                </w:r>
                <w:proofErr w:type="spellStart"/>
                <w:r>
                  <w:t>Lavallade</w:t>
                </w:r>
                <w:proofErr w:type="spellEnd"/>
                <w:r>
                  <w:t xml:space="preserve">, James Mitchell, Joyce </w:t>
                </w:r>
                <w:proofErr w:type="spellStart"/>
                <w:r>
                  <w:t>Trisler</w:t>
                </w:r>
                <w:proofErr w:type="spellEnd"/>
                <w:r>
                  <w:t xml:space="preserve">, and James </w:t>
                </w:r>
                <w:proofErr w:type="spellStart"/>
                <w:r>
                  <w:t>Truitte</w:t>
                </w:r>
                <w:proofErr w:type="spellEnd"/>
                <w:r>
                  <w:t xml:space="preserve">. </w:t>
                </w:r>
              </w:p>
            </w:tc>
          </w:sdtContent>
        </w:sdt>
      </w:tr>
      <w:tr w:rsidR="003F0D73" w14:paraId="1BFEF081" w14:textId="77777777" w:rsidTr="003F0D73">
        <w:sdt>
          <w:sdtPr>
            <w:alias w:val="Article text"/>
            <w:tag w:val="articleText"/>
            <w:id w:val="634067588"/>
            <w:placeholder>
              <w:docPart w:val="CDF032AC8C4C4C4192F240D54759FD9E"/>
            </w:placeholder>
          </w:sdtPr>
          <w:sdtEndPr/>
          <w:sdtContent>
            <w:tc>
              <w:tcPr>
                <w:tcW w:w="9016" w:type="dxa"/>
                <w:tcMar>
                  <w:top w:w="113" w:type="dxa"/>
                  <w:bottom w:w="113" w:type="dxa"/>
                </w:tcMar>
              </w:tcPr>
              <w:p w14:paraId="6A405F39" w14:textId="77777777" w:rsidR="00B010A5" w:rsidRDefault="00B010A5" w:rsidP="00B010A5">
                <w:pPr>
                  <w:rPr>
                    <w:rStyle w:val="Heading1Char"/>
                  </w:rPr>
                </w:pPr>
                <w:r w:rsidRPr="00B010A5">
                  <w:rPr>
                    <w:rStyle w:val="Heading1Char"/>
                  </w:rPr>
                  <w:t>Summary</w:t>
                </w:r>
              </w:p>
              <w:p w14:paraId="4291FD5A" w14:textId="77777777" w:rsidR="00B010A5" w:rsidRPr="00B010A5" w:rsidRDefault="00B010A5" w:rsidP="00B010A5">
                <w:pPr>
                  <w:rPr>
                    <w:rStyle w:val="Heading1Char"/>
                  </w:rPr>
                </w:pPr>
              </w:p>
              <w:p w14:paraId="75B131E5" w14:textId="77777777" w:rsidR="00470171" w:rsidRDefault="00B010A5" w:rsidP="00B010A5">
                <w:r>
                  <w:t xml:space="preserve">Lester Horton, </w:t>
                </w:r>
                <w:r w:rsidR="00470171">
                  <w:t>regarded as one of the founders of American modern dance</w:t>
                </w:r>
                <w:r>
                  <w:t>, worked</w:t>
                </w:r>
                <w:r w:rsidR="00470171">
                  <w:t xml:space="preserve"> outside the established centre of New York City, </w:t>
                </w:r>
                <w:r>
                  <w:t>establishing</w:t>
                </w:r>
                <w:r w:rsidR="00470171">
                  <w:t xml:space="preserve"> a permanent dance </w:t>
                </w:r>
                <w:r>
                  <w:t xml:space="preserve">theatre in Los Angeles in 1946. </w:t>
                </w:r>
                <w:r w:rsidR="00470171">
                  <w:t xml:space="preserve">The Lester Horton Dance </w:t>
                </w:r>
                <w:proofErr w:type="spellStart"/>
                <w:r w:rsidR="00527FD7">
                  <w:t>Theat</w:t>
                </w:r>
                <w:r>
                  <w:t>e</w:t>
                </w:r>
                <w:r w:rsidR="00527FD7">
                  <w:t>r</w:t>
                </w:r>
                <w:proofErr w:type="spellEnd"/>
                <w:r w:rsidR="00470171">
                  <w:t xml:space="preserve"> was a multi-disciplinary arts school for children and adults, offering training in all aspects of theatre production</w:t>
                </w:r>
                <w:r w:rsidR="00F740A1">
                  <w:t>; both the school and</w:t>
                </w:r>
                <w:r w:rsidR="00470171">
                  <w:t xml:space="preserve"> company were multiracial, a rarity at that time. Horton’s broad choreographic ran</w:t>
                </w:r>
                <w:r>
                  <w:t xml:space="preserve">ge allowed him to work in films, </w:t>
                </w:r>
                <w:r w:rsidR="00470171">
                  <w:t>nightclubs</w:t>
                </w:r>
                <w:r>
                  <w:t xml:space="preserve">, </w:t>
                </w:r>
                <w:r w:rsidR="00470171">
                  <w:t xml:space="preserve">and on the concert stage. His fascination with folklore, cultural history, and ethnic dance informed his diverse body of work, with themes ranging from the classics to melodrama, social commentary to satire. Working with his dancers, most </w:t>
                </w:r>
                <w:r>
                  <w:t>notably</w:t>
                </w:r>
                <w:r w:rsidR="00470171">
                  <w:t xml:space="preserve"> Bella </w:t>
                </w:r>
                <w:proofErr w:type="spellStart"/>
                <w:r w:rsidR="00470171">
                  <w:t>Lewit</w:t>
                </w:r>
                <w:r w:rsidR="00F740A1">
                  <w:t>zky</w:t>
                </w:r>
                <w:proofErr w:type="spellEnd"/>
                <w:r w:rsidR="00F740A1">
                  <w:t>, he developed the Horton T</w:t>
                </w:r>
                <w:r w:rsidR="00470171">
                  <w:t>echnique over two decades of classroom work</w:t>
                </w:r>
                <w:r>
                  <w:t>, which</w:t>
                </w:r>
                <w:r w:rsidR="00470171">
                  <w:t xml:space="preserve"> is still taught today in the U.S. and abroad. In addition to </w:t>
                </w:r>
                <w:proofErr w:type="spellStart"/>
                <w:r w:rsidR="00470171">
                  <w:t>Lewitzky</w:t>
                </w:r>
                <w:proofErr w:type="spellEnd"/>
                <w:r w:rsidR="00470171">
                  <w:t xml:space="preserve">, Horton’s influence continued through the careers of Alvin Ailey, Janet Collins, Carmen de </w:t>
                </w:r>
                <w:proofErr w:type="spellStart"/>
                <w:r w:rsidR="00470171">
                  <w:t>Lavallade</w:t>
                </w:r>
                <w:proofErr w:type="spellEnd"/>
                <w:r w:rsidR="00470171">
                  <w:t xml:space="preserve">, James Mitchell, Joyce </w:t>
                </w:r>
                <w:proofErr w:type="spellStart"/>
                <w:r w:rsidR="00470171">
                  <w:t>Trisler</w:t>
                </w:r>
                <w:proofErr w:type="spellEnd"/>
                <w:r w:rsidR="00470171">
                  <w:t xml:space="preserve">, and James </w:t>
                </w:r>
                <w:proofErr w:type="spellStart"/>
                <w:r w:rsidR="00470171">
                  <w:t>Truitte</w:t>
                </w:r>
                <w:proofErr w:type="spellEnd"/>
                <w:r w:rsidR="00470171">
                  <w:t xml:space="preserve">. </w:t>
                </w:r>
              </w:p>
              <w:p w14:paraId="29D413FB" w14:textId="77777777" w:rsidR="00470171" w:rsidRDefault="00470171" w:rsidP="00B010A5"/>
              <w:p w14:paraId="480F4C57" w14:textId="77777777" w:rsidR="00470171" w:rsidRDefault="00470171" w:rsidP="00B010A5">
                <w:pPr>
                  <w:pStyle w:val="Heading1"/>
                  <w:outlineLvl w:val="0"/>
                </w:pPr>
                <w:r>
                  <w:t>Early Life and Career</w:t>
                </w:r>
              </w:p>
              <w:p w14:paraId="0DF07C60" w14:textId="77777777" w:rsidR="00470171" w:rsidRDefault="00470171" w:rsidP="00B010A5">
                <w:r>
                  <w:t xml:space="preserve">Born in Indianapolis, Horton enrolled in dance classes after </w:t>
                </w:r>
                <w:r w:rsidR="00B010A5">
                  <w:t>seeing</w:t>
                </w:r>
                <w:r>
                  <w:t xml:space="preserve"> a performance by the </w:t>
                </w:r>
                <w:proofErr w:type="spellStart"/>
                <w:r>
                  <w:t>Denishawn</w:t>
                </w:r>
                <w:proofErr w:type="spellEnd"/>
                <w:r>
                  <w:t xml:space="preserve"> Company in 1922. At sixteen, he began studying ballet with a local teacher, and after one year, he was teaching Saturday classes at her studio. Early in his training he received some lessons in the Russian and Italian schools of ballet, but preferred Native American dance and folk traditions to European formalism. He was drawn to community pageants, not only for their themes, but also for their production process, and he excelled at numerous aspects of theatre production, specifically costuming. In 1928 Horton was invited to perform his solo work </w:t>
                </w:r>
                <w:r>
                  <w:rPr>
                    <w:i/>
                    <w:iCs/>
                  </w:rPr>
                  <w:t xml:space="preserve">Song of </w:t>
                </w:r>
                <w:r>
                  <w:rPr>
                    <w:i/>
                    <w:iCs/>
                  </w:rPr>
                  <w:lastRenderedPageBreak/>
                  <w:t xml:space="preserve">Hiawatha, </w:t>
                </w:r>
                <w:r w:rsidRPr="005641A7">
                  <w:rPr>
                    <w:iCs/>
                  </w:rPr>
                  <w:t>based on</w:t>
                </w:r>
                <w:r>
                  <w:rPr>
                    <w:iCs/>
                  </w:rPr>
                  <w:t xml:space="preserve"> Henry</w:t>
                </w:r>
                <w:r w:rsidRPr="005641A7">
                  <w:rPr>
                    <w:iCs/>
                  </w:rPr>
                  <w:t xml:space="preserve"> Wordsworth</w:t>
                </w:r>
                <w:r>
                  <w:rPr>
                    <w:iCs/>
                  </w:rPr>
                  <w:t xml:space="preserve"> Longfellow</w:t>
                </w:r>
                <w:r w:rsidRPr="005641A7">
                  <w:rPr>
                    <w:iCs/>
                  </w:rPr>
                  <w:t>’s poem</w:t>
                </w:r>
                <w:r>
                  <w:rPr>
                    <w:i/>
                    <w:iCs/>
                  </w:rPr>
                  <w:t xml:space="preserve">, </w:t>
                </w:r>
                <w:r>
                  <w:t xml:space="preserve">at the Argus Bowl in California. After the success of this performance, Horton remained in California and accepted short performance engagements of his solos, many based on Native American sources. </w:t>
                </w:r>
              </w:p>
              <w:p w14:paraId="5DE02F63" w14:textId="77777777" w:rsidR="00470171" w:rsidRDefault="00470171" w:rsidP="00B010A5"/>
              <w:p w14:paraId="7C86D1DC" w14:textId="77777777" w:rsidR="00470171" w:rsidRDefault="00470171" w:rsidP="00B010A5">
                <w:r>
                  <w:t xml:space="preserve">Horton’s first major concert debut was in the Olympic Festival of the Dance at the 1932 Los Angles Olympics. He contributed two dances to the program, </w:t>
                </w:r>
                <w:proofErr w:type="spellStart"/>
                <w:r>
                  <w:rPr>
                    <w:i/>
                    <w:iCs/>
                  </w:rPr>
                  <w:t>Kootenai</w:t>
                </w:r>
                <w:proofErr w:type="spellEnd"/>
                <w:r>
                  <w:rPr>
                    <w:i/>
                    <w:iCs/>
                  </w:rPr>
                  <w:t xml:space="preserve"> War Dance </w:t>
                </w:r>
                <w:r>
                  <w:rPr>
                    <w:iCs/>
                  </w:rPr>
                  <w:t xml:space="preserve">(1931) </w:t>
                </w:r>
                <w:r>
                  <w:t xml:space="preserve">and </w:t>
                </w:r>
                <w:r>
                  <w:rPr>
                    <w:i/>
                    <w:iCs/>
                  </w:rPr>
                  <w:t xml:space="preserve">Voodoo Ceremonial </w:t>
                </w:r>
                <w:r>
                  <w:rPr>
                    <w:iCs/>
                  </w:rPr>
                  <w:t>(1932)</w:t>
                </w:r>
                <w:r>
                  <w:t>, using students from Glendale High School. At th</w:t>
                </w:r>
                <w:r w:rsidR="00B010A5">
                  <w:t>e time he had also begu</w:t>
                </w:r>
                <w:r>
                  <w:t>n teaching classes at Norma Gould’s studio in Hollywood, and the two collaborated on presenting visiting artists, specializing in Native American, Spanish, and African dancing.</w:t>
                </w:r>
              </w:p>
              <w:p w14:paraId="5B2DF083" w14:textId="77777777" w:rsidR="002C0871" w:rsidRDefault="002C0871" w:rsidP="00B010A5"/>
              <w:p w14:paraId="0C70BAB8" w14:textId="77777777" w:rsidR="00F46C2F" w:rsidRDefault="002C0871" w:rsidP="00B010A5">
                <w:r>
                  <w:t>[File: Prairie Chicken Dance.jpg]</w:t>
                </w:r>
              </w:p>
              <w:p w14:paraId="5BB7D240" w14:textId="77777777" w:rsidR="00470171" w:rsidRDefault="00F46C2F" w:rsidP="00F46C2F">
                <w:pPr>
                  <w:pStyle w:val="Caption"/>
                  <w:keepNext/>
                </w:pPr>
                <w:r>
                  <w:t xml:space="preserve">Figure </w:t>
                </w:r>
                <w:r w:rsidR="00D275BC">
                  <w:fldChar w:fldCharType="begin"/>
                </w:r>
                <w:r w:rsidR="00D275BC">
                  <w:instrText xml:space="preserve"> SEQ Figure \* ARABIC </w:instrText>
                </w:r>
                <w:r w:rsidR="00D275BC">
                  <w:fldChar w:fldCharType="separate"/>
                </w:r>
                <w:r w:rsidR="005271A5">
                  <w:rPr>
                    <w:noProof/>
                  </w:rPr>
                  <w:t>1</w:t>
                </w:r>
                <w:r w:rsidR="00D275BC">
                  <w:rPr>
                    <w:noProof/>
                  </w:rPr>
                  <w:fldChar w:fldCharType="end"/>
                </w:r>
                <w:r>
                  <w:t xml:space="preserve"> Prairie Chicken Dance</w:t>
                </w:r>
              </w:p>
              <w:p w14:paraId="3609BDF0" w14:textId="77777777" w:rsidR="00470171" w:rsidRPr="00FA094F" w:rsidRDefault="00470171" w:rsidP="00B010A5">
                <w:pPr>
                  <w:pStyle w:val="Heading1"/>
                  <w:outlineLvl w:val="0"/>
                </w:pPr>
                <w:r w:rsidRPr="00FA094F">
                  <w:t>Company Formation and Development</w:t>
                </w:r>
              </w:p>
              <w:p w14:paraId="2EC86E1D" w14:textId="77777777" w:rsidR="00470171" w:rsidRDefault="00470171" w:rsidP="00B010A5">
                <w:r>
                  <w:t>Between 1932 and 1937 Horton gave dance classes to a group of amateur stu</w:t>
                </w:r>
                <w:r w:rsidR="00017C05">
                  <w:t>dents from Glendale High School</w:t>
                </w:r>
                <w:r>
                  <w:t xml:space="preserve"> who formed his first dance company, the Horton Dance Group. The group gave concerts at major venues in the Los Angeles area, including the Greek </w:t>
                </w:r>
                <w:proofErr w:type="spellStart"/>
                <w:r>
                  <w:t>Theater</w:t>
                </w:r>
                <w:proofErr w:type="spellEnd"/>
                <w:r>
                  <w:t>, Philharmonic Auditorium, Shrine Auditorium, Hollywood Bowl, Wilshire-</w:t>
                </w:r>
                <w:proofErr w:type="spellStart"/>
                <w:r>
                  <w:t>Ebell</w:t>
                </w:r>
                <w:proofErr w:type="spellEnd"/>
                <w:r>
                  <w:t xml:space="preserve"> </w:t>
                </w:r>
                <w:proofErr w:type="spellStart"/>
                <w:r>
                  <w:t>Theater</w:t>
                </w:r>
                <w:proofErr w:type="spellEnd"/>
                <w:r>
                  <w:t xml:space="preserve">, Figueroa Playhouse, and UCLA’s Royce Hall. During this time Horton was also exposed to a variety of established dancer-choreographers who toured through Los Angeles while working on films and giving concerts, including </w:t>
                </w:r>
                <w:proofErr w:type="spellStart"/>
                <w:r>
                  <w:t>Michio</w:t>
                </w:r>
                <w:proofErr w:type="spellEnd"/>
                <w:r>
                  <w:t xml:space="preserve"> Ito, Mary </w:t>
                </w:r>
                <w:proofErr w:type="spellStart"/>
                <w:r>
                  <w:t>Wigman</w:t>
                </w:r>
                <w:proofErr w:type="spellEnd"/>
                <w:r>
                  <w:t xml:space="preserve">, Adolph </w:t>
                </w:r>
                <w:proofErr w:type="spellStart"/>
                <w:r>
                  <w:t>Bolm</w:t>
                </w:r>
                <w:proofErr w:type="spellEnd"/>
                <w:r>
                  <w:t>, and Martha Graham.</w:t>
                </w:r>
              </w:p>
              <w:p w14:paraId="5A3524C7" w14:textId="77777777" w:rsidR="00470171" w:rsidRDefault="00470171" w:rsidP="00B010A5"/>
              <w:p w14:paraId="43D0C2C1" w14:textId="77777777" w:rsidR="00470171" w:rsidRDefault="00470171" w:rsidP="00B010A5">
                <w:r>
                  <w:t xml:space="preserve">The paucity of modern dance on the West Coast gave Horton space to create something of his own. He took inspiration form the natural environment, Native American dance forms, and the many ethnic and cultural traditions present in Los Angeles. An amateur botanist and herpetologist, he had extensive knowledge of animal and plant life, and incorporated these influences into scenery for the stage and in his dance technique. He collected drums and gongs, and was known for his extensive collection of Mexican and Native American </w:t>
                </w:r>
                <w:r w:rsidR="00527FD7">
                  <w:t>artefacts</w:t>
                </w:r>
                <w:r>
                  <w:t xml:space="preserve">. </w:t>
                </w:r>
              </w:p>
              <w:p w14:paraId="3ACC457F" w14:textId="77777777" w:rsidR="00470171" w:rsidRDefault="00470171" w:rsidP="00B010A5"/>
              <w:p w14:paraId="4992FBBE" w14:textId="77777777" w:rsidR="00470171" w:rsidRPr="00244022" w:rsidRDefault="00470171" w:rsidP="00B010A5">
                <w:r w:rsidRPr="00F54320">
                  <w:t xml:space="preserve">Horton’s </w:t>
                </w:r>
                <w:r w:rsidRPr="00CE54A6">
                  <w:rPr>
                    <w:i/>
                  </w:rPr>
                  <w:t>Le</w:t>
                </w:r>
                <w:r w:rsidRPr="00CE54A6">
                  <w:t xml:space="preserve"> </w:t>
                </w:r>
                <w:proofErr w:type="spellStart"/>
                <w:r w:rsidRPr="00CE54A6">
                  <w:rPr>
                    <w:i/>
                  </w:rPr>
                  <w:t>Sacre</w:t>
                </w:r>
                <w:proofErr w:type="spellEnd"/>
                <w:r w:rsidRPr="00CE54A6">
                  <w:rPr>
                    <w:i/>
                  </w:rPr>
                  <w:t xml:space="preserve"> du </w:t>
                </w:r>
                <w:proofErr w:type="spellStart"/>
                <w:r w:rsidRPr="00CE54A6">
                  <w:rPr>
                    <w:i/>
                  </w:rPr>
                  <w:t>Printemps</w:t>
                </w:r>
                <w:proofErr w:type="spellEnd"/>
                <w:r w:rsidRPr="00F54320">
                  <w:t xml:space="preserve"> (1937) was a major departure from the preceding European choreographic interpretations. The tone, movement vocabulary</w:t>
                </w:r>
                <w:r w:rsidR="00527FD7">
                  <w:t>,</w:t>
                </w:r>
                <w:r w:rsidRPr="00F54320">
                  <w:t xml:space="preserve"> and costumes expressed elements in Igor Stravinsky’s </w:t>
                </w:r>
                <w:r w:rsidRPr="00F54320">
                  <w:rPr>
                    <w:i/>
                  </w:rPr>
                  <w:t>Rite of Spring</w:t>
                </w:r>
                <w:r w:rsidRPr="00F54320">
                  <w:t xml:space="preserve"> that </w:t>
                </w:r>
                <w:proofErr w:type="spellStart"/>
                <w:r w:rsidRPr="00F54320">
                  <w:t>Léonide</w:t>
                </w:r>
                <w:proofErr w:type="spellEnd"/>
                <w:r w:rsidRPr="00F54320">
                  <w:t xml:space="preserve"> Massine and </w:t>
                </w:r>
                <w:proofErr w:type="spellStart"/>
                <w:r w:rsidRPr="00F54320">
                  <w:t>Vaslav</w:t>
                </w:r>
                <w:proofErr w:type="spellEnd"/>
                <w:r w:rsidRPr="00F54320">
                  <w:t xml:space="preserve"> Nijinsky had not captured in either Paris or New York City. The European versions emphasized the darker side of the coming of Spring and spoke to </w:t>
                </w:r>
                <w:r w:rsidRPr="00CE54A6">
                  <w:t>humanity’</w:t>
                </w:r>
                <w:r w:rsidRPr="00F54320">
                  <w:t xml:space="preserve">s loss of power in relation to nature. In Horton’s </w:t>
                </w:r>
                <w:proofErr w:type="spellStart"/>
                <w:r w:rsidRPr="00F54320">
                  <w:rPr>
                    <w:i/>
                  </w:rPr>
                  <w:t>Sacre</w:t>
                </w:r>
                <w:proofErr w:type="spellEnd"/>
                <w:r w:rsidRPr="00F54320">
                  <w:t xml:space="preserve">, the dominant motif was not a sense of struggle but a sense of conquest and power over the elements, even a celebration of the spiritual relationship between </w:t>
                </w:r>
                <w:r w:rsidRPr="00CE54A6">
                  <w:t>humans</w:t>
                </w:r>
                <w:r w:rsidRPr="00F54320">
                  <w:t xml:space="preserve"> and nature. The movement in Horton’s </w:t>
                </w:r>
                <w:proofErr w:type="spellStart"/>
                <w:r w:rsidRPr="00F54320">
                  <w:rPr>
                    <w:i/>
                  </w:rPr>
                  <w:t>Sa</w:t>
                </w:r>
                <w:r>
                  <w:rPr>
                    <w:i/>
                  </w:rPr>
                  <w:t>c</w:t>
                </w:r>
                <w:r w:rsidRPr="00F54320">
                  <w:rPr>
                    <w:i/>
                  </w:rPr>
                  <w:t>re</w:t>
                </w:r>
                <w:proofErr w:type="spellEnd"/>
                <w:r w:rsidRPr="00F54320">
                  <w:t xml:space="preserve"> were said to resemble cave drawings because the angularity and simplicity of the body line in the choreography.</w:t>
                </w:r>
                <w:r w:rsidRPr="00F54320">
                  <w:rPr>
                    <w:sz w:val="16"/>
                    <w:szCs w:val="16"/>
                  </w:rPr>
                  <w:t xml:space="preserve"> </w:t>
                </w:r>
                <w:r w:rsidRPr="00F54320">
                  <w:t xml:space="preserve">The choreography had the </w:t>
                </w:r>
                <w:r w:rsidR="00527FD7" w:rsidRPr="00F54320">
                  <w:t>flavour</w:t>
                </w:r>
                <w:r w:rsidRPr="00F54320">
                  <w:t xml:space="preserve"> of American Indian dance </w:t>
                </w:r>
                <w:r w:rsidR="00017C05">
                  <w:t xml:space="preserve">with </w:t>
                </w:r>
                <w:r w:rsidR="00527FD7">
                  <w:t>dancers grouped</w:t>
                </w:r>
                <w:r w:rsidRPr="00F54320">
                  <w:t xml:space="preserve"> in straight lines, feet pounding the floor, </w:t>
                </w:r>
                <w:r w:rsidR="00017C05">
                  <w:t>and</w:t>
                </w:r>
                <w:r w:rsidRPr="00F54320">
                  <w:t xml:space="preserve"> flexion in the ankles, knees, and wrists. There was considerable use of the upper back, torso, and hips in his choreography, where the pelvis thrust forward and the entire torso str</w:t>
                </w:r>
                <w:r w:rsidR="00527FD7">
                  <w:t xml:space="preserve">etched and extended backwards. </w:t>
                </w:r>
                <w:r w:rsidRPr="00F54320">
                  <w:t>Horton’s choreography always demonstrated the length and strength of the dancers’ bodies, particularly in his use of opposition, where the legs and arms stretched in opposite directions.</w:t>
                </w:r>
              </w:p>
              <w:p w14:paraId="26D0835D" w14:textId="77777777" w:rsidR="00470171" w:rsidRDefault="00470171" w:rsidP="00B010A5">
                <w:pPr>
                  <w:rPr>
                    <w:b/>
                  </w:rPr>
                </w:pPr>
              </w:p>
              <w:p w14:paraId="284C4A5F" w14:textId="77777777" w:rsidR="00F46C2F" w:rsidRDefault="00F46C2F" w:rsidP="00F46C2F">
                <w:r>
                  <w:t>[File: Sacre1937rehearsal.jpg]</w:t>
                </w:r>
              </w:p>
              <w:p w14:paraId="11CDF236" w14:textId="77777777" w:rsidR="00F46C2F" w:rsidRDefault="00F46C2F" w:rsidP="00D275BC">
                <w:pPr>
                  <w:pStyle w:val="Caption"/>
                  <w:keepNext/>
                </w:pPr>
                <w:r>
                  <w:t xml:space="preserve">Figure </w:t>
                </w:r>
                <w:r w:rsidR="00D275BC">
                  <w:fldChar w:fldCharType="begin"/>
                </w:r>
                <w:r w:rsidR="00D275BC">
                  <w:instrText xml:space="preserve"> SEQ Figure \* ARABIC </w:instrText>
                </w:r>
                <w:r w:rsidR="00D275BC">
                  <w:fldChar w:fldCharType="separate"/>
                </w:r>
                <w:r w:rsidR="005271A5">
                  <w:rPr>
                    <w:noProof/>
                  </w:rPr>
                  <w:t>2</w:t>
                </w:r>
                <w:r w:rsidR="00D275BC">
                  <w:rPr>
                    <w:noProof/>
                  </w:rPr>
                  <w:fldChar w:fldCharType="end"/>
                </w:r>
                <w:r>
                  <w:t xml:space="preserve"> The Horton Dance Company Rehearses </w:t>
                </w:r>
                <w:r w:rsidRPr="00CE54A6">
                  <w:rPr>
                    <w:i/>
                  </w:rPr>
                  <w:t>Le</w:t>
                </w:r>
                <w:r w:rsidRPr="00CE54A6">
                  <w:t xml:space="preserve"> </w:t>
                </w:r>
                <w:proofErr w:type="spellStart"/>
                <w:r w:rsidRPr="00CE54A6">
                  <w:rPr>
                    <w:i/>
                  </w:rPr>
                  <w:t>Sacre</w:t>
                </w:r>
                <w:proofErr w:type="spellEnd"/>
                <w:r w:rsidRPr="00CE54A6">
                  <w:rPr>
                    <w:i/>
                  </w:rPr>
                  <w:t xml:space="preserve"> du </w:t>
                </w:r>
                <w:proofErr w:type="spellStart"/>
                <w:r w:rsidRPr="00CE54A6">
                  <w:rPr>
                    <w:i/>
                  </w:rPr>
                  <w:t>Printemps</w:t>
                </w:r>
                <w:proofErr w:type="spellEnd"/>
                <w:r>
                  <w:rPr>
                    <w:i/>
                  </w:rPr>
                  <w:t xml:space="preserve">, </w:t>
                </w:r>
                <w:r w:rsidRPr="00F46C2F">
                  <w:t>1937</w:t>
                </w:r>
              </w:p>
              <w:p w14:paraId="24D1B0F9" w14:textId="77777777" w:rsidR="00F46C2F" w:rsidRDefault="00F46C2F" w:rsidP="00F46C2F">
                <w:r>
                  <w:t>[File: OscarWilesSalome.jpg]</w:t>
                </w:r>
              </w:p>
              <w:p w14:paraId="1B7F1282" w14:textId="77777777" w:rsidR="00F46C2F" w:rsidRPr="00F46C2F" w:rsidRDefault="00F46C2F" w:rsidP="00F46C2F">
                <w:pPr>
                  <w:pStyle w:val="Caption"/>
                  <w:keepNext/>
                </w:pPr>
                <w:r>
                  <w:t xml:space="preserve">Figure </w:t>
                </w:r>
                <w:r w:rsidR="00D275BC">
                  <w:fldChar w:fldCharType="begin"/>
                </w:r>
                <w:r w:rsidR="00D275BC">
                  <w:instrText xml:space="preserve"> SEQ Figure \* ARABIC </w:instrText>
                </w:r>
                <w:r w:rsidR="00D275BC">
                  <w:fldChar w:fldCharType="separate"/>
                </w:r>
                <w:r w:rsidR="005271A5">
                  <w:rPr>
                    <w:noProof/>
                  </w:rPr>
                  <w:t>3</w:t>
                </w:r>
                <w:r w:rsidR="00D275BC">
                  <w:rPr>
                    <w:noProof/>
                  </w:rPr>
                  <w:fldChar w:fldCharType="end"/>
                </w:r>
                <w:r>
                  <w:t xml:space="preserve"> Oscar Wilde’s </w:t>
                </w:r>
                <w:r w:rsidRPr="00F46C2F">
                  <w:rPr>
                    <w:i/>
                  </w:rPr>
                  <w:t>Salome</w:t>
                </w:r>
                <w:r>
                  <w:t>, The Horton Dance Company</w:t>
                </w:r>
              </w:p>
              <w:p w14:paraId="74F5B4BA" w14:textId="77777777" w:rsidR="00470171" w:rsidRPr="00FA094F" w:rsidRDefault="00D275BC" w:rsidP="00B010A5">
                <w:pPr>
                  <w:pStyle w:val="Heading1"/>
                  <w:outlineLvl w:val="0"/>
                </w:pPr>
                <w:r>
                  <w:lastRenderedPageBreak/>
                  <w:t>The Lester Horton Dance Theatre</w:t>
                </w:r>
                <w:r w:rsidR="00470171" w:rsidRPr="00FA094F">
                  <w:t xml:space="preserve"> </w:t>
                </w:r>
              </w:p>
              <w:p w14:paraId="112349EC" w14:textId="77777777" w:rsidR="00470171" w:rsidRDefault="00470171" w:rsidP="00D275BC">
                <w:r>
                  <w:t>After sixt</w:t>
                </w:r>
                <w:r w:rsidR="00527FD7">
                  <w:t xml:space="preserve">een years of giving classes, </w:t>
                </w:r>
                <w:r>
                  <w:t>concerts</w:t>
                </w:r>
                <w:r w:rsidR="00527FD7">
                  <w:t>,</w:t>
                </w:r>
                <w:r>
                  <w:t xml:space="preserve"> and choreographing films during the Second World War, Horton founded the Lester Horton Dance </w:t>
                </w:r>
                <w:proofErr w:type="spellStart"/>
                <w:r>
                  <w:t>Theater</w:t>
                </w:r>
                <w:proofErr w:type="spellEnd"/>
                <w:r>
                  <w:t xml:space="preserve"> in 1946. At its inception it was one of the few permanent theatres in the U.S. devoted solely to dance. Located in West Hollywood, it offered a performing arts school for children and adults and served as the training ground for Horton’s dance troupe. The curriculum at the Dance </w:t>
                </w:r>
                <w:proofErr w:type="spellStart"/>
                <w:r>
                  <w:t>Theater</w:t>
                </w:r>
                <w:proofErr w:type="spellEnd"/>
                <w:r>
                  <w:t xml:space="preserve"> included classes in choreography, dance technique, music, acting, stage make-up, lighting, improvisation, set design, and costuming. The Dance </w:t>
                </w:r>
                <w:proofErr w:type="spellStart"/>
                <w:r>
                  <w:t>Theater</w:t>
                </w:r>
                <w:proofErr w:type="spellEnd"/>
                <w:r>
                  <w:t xml:space="preserve"> was socially progressive, both in its approach to training and its demographic composition. The school was racially integrated and had a work-study and scholarship program so anyone who wanted to dance could receive quality training. </w:t>
                </w:r>
              </w:p>
              <w:p w14:paraId="11D78A13" w14:textId="77777777" w:rsidR="00D275BC" w:rsidRDefault="00D275BC" w:rsidP="00D275BC"/>
              <w:p w14:paraId="14D8BC3E" w14:textId="77777777" w:rsidR="00470171" w:rsidRPr="00FA094F" w:rsidRDefault="00470171" w:rsidP="00B010A5">
                <w:pPr>
                  <w:pStyle w:val="Heading1"/>
                  <w:outlineLvl w:val="0"/>
                </w:pPr>
                <w:r w:rsidRPr="00FA094F">
                  <w:t>Technique and Style</w:t>
                </w:r>
              </w:p>
              <w:p w14:paraId="59BA58FC" w14:textId="77777777" w:rsidR="00470171" w:rsidRDefault="00470171" w:rsidP="00B010A5">
                <w:r>
                  <w:t xml:space="preserve">Horton’s approach to choreography and dance training emphasized dramatic presentation and visual effect. He was concerned with spatial patterns and light, which he used to create depth and visual planes on a proscenium stage. He spent as much time on scenery, décor, and costume as he did on choreography. He began his choreographic work in the classroom with improvisations, and then refined the movement until the idea developed into something suitable for presentation. Horton believed that experimentation and improvisation </w:t>
                </w:r>
                <w:r w:rsidR="00F4709B">
                  <w:t>was</w:t>
                </w:r>
                <w:r>
                  <w:t xml:space="preserve"> key to finding new possibilities for </w:t>
                </w:r>
                <w:r w:rsidR="00017C05">
                  <w:t>a</w:t>
                </w:r>
                <w:r>
                  <w:t xml:space="preserve"> dance. Horton’s choreographies were a blend of European</w:t>
                </w:r>
                <w:r w:rsidR="00F4709B">
                  <w:t xml:space="preserve"> methods</w:t>
                </w:r>
                <w:r>
                  <w:t xml:space="preserve"> </w:t>
                </w:r>
                <w:r w:rsidR="00F4709B">
                  <w:t>and</w:t>
                </w:r>
                <w:r>
                  <w:t xml:space="preserve"> culturally specific styles from Native American and non-European sources.</w:t>
                </w:r>
              </w:p>
              <w:p w14:paraId="5CF499CE" w14:textId="77777777" w:rsidR="00470171" w:rsidRDefault="00470171" w:rsidP="00B010A5">
                <w:r>
                  <w:t xml:space="preserve"> </w:t>
                </w:r>
              </w:p>
              <w:p w14:paraId="2EBD6102" w14:textId="77777777" w:rsidR="00470171" w:rsidRDefault="00470171" w:rsidP="00B010A5">
                <w:r>
                  <w:t>Unlike contemporaries, such as Martha Graham, who built dance techniques based on their own movement capabilities, Horton built technical studies</w:t>
                </w:r>
                <w:r w:rsidR="00F4709B">
                  <w:t xml:space="preserve"> out of informal classroom work</w:t>
                </w:r>
                <w:r>
                  <w:t xml:space="preserve"> using his dancers, most of whom were amateur</w:t>
                </w:r>
                <w:r w:rsidR="00F4709B">
                  <w:t>s</w:t>
                </w:r>
                <w:r>
                  <w:t xml:space="preserve"> and at the very beginning of their performance careers. He </w:t>
                </w:r>
                <w:r w:rsidR="00F4709B">
                  <w:t>favoured</w:t>
                </w:r>
                <w:r>
                  <w:t xml:space="preserve"> working with large groups, a preference developed from his early work on pageants, and dancers learned to adapt quickly under his guidance. Horton’s students differed in age, weight, height, flexibility, and proportion. Not only did he learn more about anatomy by working with so many body types, but he </w:t>
                </w:r>
                <w:r w:rsidR="00F4709B">
                  <w:t xml:space="preserve">also </w:t>
                </w:r>
                <w:r>
                  <w:t xml:space="preserve">developed training methods for dancers that </w:t>
                </w:r>
                <w:r w:rsidR="00F4709B">
                  <w:t>addressed</w:t>
                </w:r>
                <w:r>
                  <w:t xml:space="preserve"> </w:t>
                </w:r>
                <w:r w:rsidR="00017C05">
                  <w:t xml:space="preserve">the </w:t>
                </w:r>
                <w:r>
                  <w:t>anatomical challenges they might encounter.</w:t>
                </w:r>
              </w:p>
              <w:p w14:paraId="323F5628" w14:textId="77777777" w:rsidR="00470171" w:rsidRDefault="00470171" w:rsidP="00B010A5"/>
              <w:p w14:paraId="42D8FA7F" w14:textId="77777777" w:rsidR="00470171" w:rsidRDefault="00470171" w:rsidP="00B010A5">
                <w:r>
                  <w:t>Beyond gestures and positions, Horton created a whole-body approach to dance training, which developed the expressive possibilities of the human body</w:t>
                </w:r>
                <w:r w:rsidR="00017C05">
                  <w:t>. The terms for his t</w:t>
                </w:r>
                <w:r w:rsidR="00F4709B">
                  <w:t xml:space="preserve">echnical exercises, such as </w:t>
                </w:r>
                <w:r>
                  <w:t>Deep Flo</w:t>
                </w:r>
                <w:r w:rsidR="00F4709B">
                  <w:t>or Vocabulary, Torso Language, Pelvic Actions, and Turn Motivations</w:t>
                </w:r>
                <w:r w:rsidR="00017C05">
                  <w:t>,</w:t>
                </w:r>
                <w:r>
                  <w:t xml:space="preserve"> </w:t>
                </w:r>
                <w:r w:rsidR="00F4709B">
                  <w:t>suggest</w:t>
                </w:r>
                <w:r w:rsidR="00017C05">
                  <w:t>s</w:t>
                </w:r>
                <w:r>
                  <w:t xml:space="preserve"> that the movement was always motivated by story or action. What is called a ‘flexed foot’ by most dance teachers, Horton called a ‘curled foot,’ because of the shape the ankle makes when the to</w:t>
                </w:r>
                <w:r w:rsidR="00F4709B">
                  <w:t xml:space="preserve">es are pulled toward the chin. </w:t>
                </w:r>
                <w:r>
                  <w:t>Horton’</w:t>
                </w:r>
                <w:r w:rsidR="00F4709B">
                  <w:t>s</w:t>
                </w:r>
                <w:r>
                  <w:t xml:space="preserve"> technique and choreographies were developed from both the visual expression and the emotional experience of performing the movement.</w:t>
                </w:r>
              </w:p>
              <w:p w14:paraId="190EBC4C" w14:textId="77777777" w:rsidR="00470171" w:rsidRDefault="00470171" w:rsidP="00B010A5"/>
              <w:p w14:paraId="655A6123" w14:textId="77777777" w:rsidR="00470171" w:rsidRDefault="00470171" w:rsidP="00B010A5">
                <w:r>
                  <w:t xml:space="preserve">He incorporated Javanese and Balinese exercises for the fingers, eyes, and toes. His range of pelvis movement evoked African, Jamaican, Cuban, and Latin American isolations. He borrowed extensively from yoga </w:t>
                </w:r>
                <w:r w:rsidR="00017C05">
                  <w:t>as well as the</w:t>
                </w:r>
                <w:r>
                  <w:t xml:space="preserve"> arm gestures in traditional Japanese dance. Horton believed that his own exploration of ethnic dance had not only broadened his knowledge and appreciation of the varieties of human movement</w:t>
                </w:r>
                <w:r w:rsidR="00F4709B">
                  <w:t>,</w:t>
                </w:r>
                <w:r>
                  <w:t xml:space="preserve"> but had taught him</w:t>
                </w:r>
                <w:r w:rsidR="00F4709B">
                  <w:t xml:space="preserve"> </w:t>
                </w:r>
                <w:r>
                  <w:t xml:space="preserve">a profound respect for the similarities and differences that exist among all people. </w:t>
                </w:r>
              </w:p>
              <w:p w14:paraId="574D5807" w14:textId="77777777" w:rsidR="005271A5" w:rsidRDefault="005271A5" w:rsidP="00B010A5"/>
              <w:p w14:paraId="4D36D5FD" w14:textId="77777777" w:rsidR="005271A5" w:rsidRDefault="005271A5" w:rsidP="00B010A5">
                <w:r>
                  <w:t>[File: Directing1952.jpg]</w:t>
                </w:r>
              </w:p>
              <w:p w14:paraId="4BBC35C2" w14:textId="77777777" w:rsidR="00470171" w:rsidRDefault="005271A5" w:rsidP="005271A5">
                <w:pPr>
                  <w:pStyle w:val="Caption"/>
                  <w:keepNext/>
                </w:pPr>
                <w:r>
                  <w:t xml:space="preserve">Figure </w:t>
                </w:r>
                <w:r w:rsidR="00D275BC">
                  <w:fldChar w:fldCharType="begin"/>
                </w:r>
                <w:r w:rsidR="00D275BC">
                  <w:instrText xml:space="preserve"> SEQ Fi</w:instrText>
                </w:r>
                <w:r w:rsidR="00D275BC">
                  <w:instrText xml:space="preserve">gure \* ARABIC </w:instrText>
                </w:r>
                <w:r w:rsidR="00D275BC">
                  <w:fldChar w:fldCharType="separate"/>
                </w:r>
                <w:r>
                  <w:rPr>
                    <w:noProof/>
                  </w:rPr>
                  <w:t>4</w:t>
                </w:r>
                <w:r w:rsidR="00D275BC">
                  <w:rPr>
                    <w:noProof/>
                  </w:rPr>
                  <w:fldChar w:fldCharType="end"/>
                </w:r>
                <w:r>
                  <w:t xml:space="preserve"> Lester Horton directing, 1952</w:t>
                </w:r>
              </w:p>
              <w:p w14:paraId="0E672E11" w14:textId="77777777" w:rsidR="00470171" w:rsidRPr="00460749" w:rsidRDefault="00470171" w:rsidP="00B010A5">
                <w:pPr>
                  <w:pStyle w:val="Heading1"/>
                  <w:outlineLvl w:val="0"/>
                </w:pPr>
                <w:r w:rsidRPr="00EC2184">
                  <w:t>Legacy</w:t>
                </w:r>
              </w:p>
              <w:p w14:paraId="275F0CCE" w14:textId="77777777" w:rsidR="00470171" w:rsidRDefault="00470171" w:rsidP="00B010A5">
                <w:r>
                  <w:lastRenderedPageBreak/>
                  <w:t xml:space="preserve">Lester Horton died in Los Angeles in 1953 at the age of forty-seven. Horton’s business partner and companion, Frank </w:t>
                </w:r>
                <w:proofErr w:type="spellStart"/>
                <w:r>
                  <w:t>Eng</w:t>
                </w:r>
                <w:proofErr w:type="spellEnd"/>
                <w:r>
                  <w:t xml:space="preserve">, and other company members kept the dance company performing until 1958, and the school open until 1960. Alvin Ailey briefly served as resident choreographer after Horton’s death, before moving to New York to pursue his career. When Ailey started his own school, the Horton technique became a core part of the curriculum, and his multiracial company followed the </w:t>
                </w:r>
                <w:r w:rsidR="00F4709B">
                  <w:t>Horton’s example</w:t>
                </w:r>
                <w:r>
                  <w:t xml:space="preserve">. The Ailey company and the </w:t>
                </w:r>
                <w:proofErr w:type="spellStart"/>
                <w:r>
                  <w:t>Lewitzky</w:t>
                </w:r>
                <w:proofErr w:type="spellEnd"/>
                <w:r>
                  <w:t xml:space="preserve"> companies included Horton’s 1948 work </w:t>
                </w:r>
                <w:r w:rsidRPr="002733D4">
                  <w:rPr>
                    <w:i/>
                  </w:rPr>
                  <w:t>The Beloved</w:t>
                </w:r>
                <w:r>
                  <w:t xml:space="preserve"> in their repertoires. Along with Graham, Humphrey-Limon, and Dunham techniques, </w:t>
                </w:r>
                <w:r w:rsidR="00017C05">
                  <w:t>Horton’s</w:t>
                </w:r>
                <w:r>
                  <w:t xml:space="preserve"> training method provides a foundation for dance training into the present. Equally influential are his holistic vision of training young artists in the full range of theatre arts, including improvisation, and his belief that a dance school and professional company belong together in the same building and institution. </w:t>
                </w:r>
              </w:p>
              <w:p w14:paraId="047B1162" w14:textId="77777777"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0568837" w14:textId="77777777" w:rsidR="00470171" w:rsidRDefault="00470171" w:rsidP="00B010A5">
                <w:pPr>
                  <w:pStyle w:val="Heading1"/>
                  <w:outlineLvl w:val="0"/>
                </w:pPr>
                <w:r>
                  <w:t>Concert Works</w:t>
                </w:r>
                <w:r w:rsidR="00D275BC">
                  <w:t>:</w:t>
                </w:r>
              </w:p>
              <w:p w14:paraId="12B44E8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Song of Hiawatha</w:t>
                </w:r>
                <w:r w:rsidRPr="00D275BC">
                  <w:rPr>
                    <w:rFonts w:ascii="Calibri" w:hAnsi="Calibri" w:cs="Times New Roman"/>
                    <w:color w:val="000000"/>
                  </w:rPr>
                  <w:t xml:space="preserve"> (1928)</w:t>
                </w:r>
              </w:p>
              <w:p w14:paraId="2A35020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Siva-Siva</w:t>
                </w:r>
                <w:r w:rsidRPr="00D275BC">
                  <w:rPr>
                    <w:rFonts w:ascii="Calibri" w:hAnsi="Calibri" w:cs="Times New Roman"/>
                    <w:color w:val="000000"/>
                  </w:rPr>
                  <w:t xml:space="preserve"> (1928)</w:t>
                </w:r>
              </w:p>
              <w:p w14:paraId="4E9CD511"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Kootenai</w:t>
                </w:r>
                <w:proofErr w:type="spellEnd"/>
                <w:r w:rsidRPr="00D275BC">
                  <w:rPr>
                    <w:rFonts w:ascii="Calibri" w:hAnsi="Calibri" w:cs="Times New Roman"/>
                    <w:i/>
                    <w:color w:val="000000"/>
                  </w:rPr>
                  <w:t xml:space="preserve"> War Dance</w:t>
                </w:r>
                <w:r w:rsidRPr="00D275BC">
                  <w:rPr>
                    <w:rFonts w:ascii="Calibri" w:hAnsi="Calibri" w:cs="Times New Roman"/>
                    <w:color w:val="000000"/>
                  </w:rPr>
                  <w:t xml:space="preserve"> (1931)</w:t>
                </w:r>
              </w:p>
              <w:p w14:paraId="71A6D48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Voodoo </w:t>
                </w:r>
                <w:proofErr w:type="spellStart"/>
                <w:r w:rsidRPr="00D275BC">
                  <w:rPr>
                    <w:rFonts w:ascii="Calibri" w:hAnsi="Calibri" w:cs="Times New Roman"/>
                    <w:i/>
                    <w:color w:val="000000"/>
                  </w:rPr>
                  <w:t>Ceremonia</w:t>
                </w:r>
                <w:proofErr w:type="spellEnd"/>
                <w:r w:rsidRPr="00D275BC">
                  <w:rPr>
                    <w:rFonts w:ascii="Calibri" w:hAnsi="Calibri" w:cs="Times New Roman"/>
                    <w:i/>
                    <w:color w:val="000000"/>
                  </w:rPr>
                  <w:t xml:space="preserve"> </w:t>
                </w:r>
                <w:r w:rsidRPr="00D275BC">
                  <w:rPr>
                    <w:rFonts w:ascii="Calibri" w:hAnsi="Calibri" w:cs="Times New Roman"/>
                    <w:color w:val="000000"/>
                  </w:rPr>
                  <w:t>(1932)</w:t>
                </w:r>
              </w:p>
              <w:p w14:paraId="28331ED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Oriental Motifs</w:t>
                </w:r>
                <w:r w:rsidRPr="00D275BC">
                  <w:rPr>
                    <w:rFonts w:ascii="Calibri" w:hAnsi="Calibri" w:cs="Times New Roman"/>
                    <w:color w:val="000000"/>
                  </w:rPr>
                  <w:t xml:space="preserve"> (1933) </w:t>
                </w:r>
              </w:p>
              <w:p w14:paraId="4C33377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Allegro Barbara</w:t>
                </w:r>
                <w:r w:rsidRPr="00D275BC">
                  <w:rPr>
                    <w:rFonts w:ascii="Calibri" w:hAnsi="Calibri" w:cs="Times New Roman"/>
                    <w:color w:val="000000"/>
                  </w:rPr>
                  <w:t xml:space="preserve"> (1934)</w:t>
                </w:r>
              </w:p>
              <w:p w14:paraId="63E462EA"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May Night</w:t>
                </w:r>
                <w:r w:rsidRPr="00D275BC">
                  <w:rPr>
                    <w:rFonts w:ascii="Calibri" w:hAnsi="Calibri" w:cs="Times New Roman"/>
                    <w:color w:val="000000"/>
                  </w:rPr>
                  <w:t xml:space="preserve"> (1934)</w:t>
                </w:r>
              </w:p>
              <w:p w14:paraId="4BB3A72A"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Hand Dance</w:t>
                </w:r>
                <w:r w:rsidRPr="00D275BC">
                  <w:rPr>
                    <w:rFonts w:ascii="Calibri" w:hAnsi="Calibri" w:cs="Times New Roman"/>
                    <w:color w:val="000000"/>
                  </w:rPr>
                  <w:t xml:space="preserve"> (1934) </w:t>
                </w:r>
              </w:p>
              <w:p w14:paraId="4620CF4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Lament</w:t>
                </w:r>
                <w:r w:rsidRPr="00D275BC">
                  <w:rPr>
                    <w:rFonts w:ascii="Calibri" w:hAnsi="Calibri" w:cs="Times New Roman"/>
                    <w:color w:val="000000"/>
                  </w:rPr>
                  <w:t xml:space="preserve"> (1934) </w:t>
                </w:r>
              </w:p>
              <w:p w14:paraId="73BC822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Aboriginal Suite</w:t>
                </w:r>
                <w:r w:rsidRPr="00D275BC">
                  <w:rPr>
                    <w:rFonts w:ascii="Calibri" w:hAnsi="Calibri" w:cs="Times New Roman"/>
                    <w:color w:val="000000"/>
                  </w:rPr>
                  <w:t xml:space="preserve"> (1934) </w:t>
                </w:r>
              </w:p>
              <w:p w14:paraId="21DAD8B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Dances of the Night</w:t>
                </w:r>
                <w:r w:rsidRPr="00D275BC">
                  <w:rPr>
                    <w:rFonts w:ascii="Calibri" w:hAnsi="Calibri" w:cs="Times New Roman"/>
                    <w:color w:val="000000"/>
                  </w:rPr>
                  <w:t xml:space="preserve"> (1934) </w:t>
                </w:r>
              </w:p>
              <w:p w14:paraId="63B86202"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Two Arabesques</w:t>
                </w:r>
                <w:r w:rsidRPr="00D275BC">
                  <w:rPr>
                    <w:rFonts w:ascii="Calibri" w:hAnsi="Calibri" w:cs="Times New Roman"/>
                    <w:color w:val="000000"/>
                  </w:rPr>
                  <w:t xml:space="preserve"> (1934) </w:t>
                </w:r>
              </w:p>
              <w:p w14:paraId="3394C0C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Oscar Wilde’s Salome</w:t>
                </w:r>
                <w:r w:rsidRPr="00D275BC">
                  <w:rPr>
                    <w:rFonts w:ascii="Calibri" w:hAnsi="Calibri" w:cs="Times New Roman"/>
                    <w:color w:val="000000"/>
                  </w:rPr>
                  <w:t xml:space="preserve"> (1934) </w:t>
                </w:r>
              </w:p>
              <w:p w14:paraId="6CB4EBF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Aztec Ballet</w:t>
                </w:r>
                <w:r w:rsidRPr="00D275BC">
                  <w:rPr>
                    <w:rFonts w:ascii="Calibri" w:hAnsi="Calibri" w:cs="Times New Roman"/>
                    <w:color w:val="000000"/>
                  </w:rPr>
                  <w:t xml:space="preserve"> (1934)</w:t>
                </w:r>
              </w:p>
              <w:p w14:paraId="73CD096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Second </w:t>
                </w:r>
                <w:proofErr w:type="spellStart"/>
                <w:r w:rsidRPr="00D275BC">
                  <w:rPr>
                    <w:rFonts w:ascii="Calibri" w:hAnsi="Calibri" w:cs="Times New Roman"/>
                    <w:i/>
                    <w:color w:val="000000"/>
                  </w:rPr>
                  <w:t>Gnossienne</w:t>
                </w:r>
                <w:proofErr w:type="spellEnd"/>
                <w:r w:rsidRPr="00D275BC">
                  <w:rPr>
                    <w:rFonts w:ascii="Calibri" w:hAnsi="Calibri" w:cs="Times New Roman"/>
                    <w:color w:val="000000"/>
                  </w:rPr>
                  <w:t xml:space="preserve"> (1934) </w:t>
                </w:r>
              </w:p>
              <w:p w14:paraId="1BEE370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Concerto </w:t>
                </w:r>
                <w:proofErr w:type="spellStart"/>
                <w:r w:rsidRPr="00D275BC">
                  <w:rPr>
                    <w:rFonts w:ascii="Calibri" w:hAnsi="Calibri" w:cs="Times New Roman"/>
                    <w:i/>
                    <w:color w:val="000000"/>
                  </w:rPr>
                  <w:t>Grosso</w:t>
                </w:r>
                <w:proofErr w:type="spellEnd"/>
                <w:r w:rsidRPr="00D275BC">
                  <w:rPr>
                    <w:rFonts w:ascii="Calibri" w:hAnsi="Calibri" w:cs="Times New Roman"/>
                    <w:color w:val="000000"/>
                  </w:rPr>
                  <w:t xml:space="preserve"> (1934) </w:t>
                </w:r>
              </w:p>
              <w:p w14:paraId="1CC26243"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Painted Desert</w:t>
                </w:r>
                <w:r w:rsidRPr="00D275BC">
                  <w:rPr>
                    <w:rFonts w:ascii="Calibri" w:hAnsi="Calibri" w:cs="Times New Roman"/>
                    <w:color w:val="000000"/>
                  </w:rPr>
                  <w:t xml:space="preserve"> (1934) </w:t>
                </w:r>
              </w:p>
              <w:p w14:paraId="68405FD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Bolero</w:t>
                </w:r>
                <w:r w:rsidRPr="00D275BC">
                  <w:rPr>
                    <w:rFonts w:ascii="Calibri" w:hAnsi="Calibri" w:cs="Times New Roman"/>
                    <w:color w:val="000000"/>
                  </w:rPr>
                  <w:t xml:space="preserve"> (1934)</w:t>
                </w:r>
              </w:p>
              <w:p w14:paraId="08A950C3"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Ave</w:t>
                </w:r>
                <w:r w:rsidRPr="00D275BC">
                  <w:rPr>
                    <w:rFonts w:ascii="Calibri" w:hAnsi="Calibri" w:cs="Times New Roman"/>
                    <w:color w:val="000000"/>
                  </w:rPr>
                  <w:t xml:space="preserve"> (1934)</w:t>
                </w:r>
              </w:p>
              <w:p w14:paraId="628C0F4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Maidens</w:t>
                </w:r>
                <w:r w:rsidRPr="00D275BC">
                  <w:rPr>
                    <w:rFonts w:ascii="Calibri" w:hAnsi="Calibri" w:cs="Times New Roman"/>
                    <w:color w:val="000000"/>
                  </w:rPr>
                  <w:t xml:space="preserve"> (1934) </w:t>
                </w:r>
              </w:p>
              <w:p w14:paraId="3232C061"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Salutation</w:t>
                </w:r>
                <w:r w:rsidRPr="00D275BC">
                  <w:rPr>
                    <w:rFonts w:ascii="Calibri" w:hAnsi="Calibri" w:cs="Times New Roman"/>
                    <w:color w:val="000000"/>
                  </w:rPr>
                  <w:t xml:space="preserve"> (1934)</w:t>
                </w:r>
              </w:p>
              <w:p w14:paraId="600B1BC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Gnossienne</w:t>
                </w:r>
                <w:proofErr w:type="spellEnd"/>
                <w:r w:rsidRPr="00D275BC">
                  <w:rPr>
                    <w:rFonts w:ascii="Calibri" w:hAnsi="Calibri" w:cs="Times New Roman"/>
                    <w:i/>
                    <w:color w:val="000000"/>
                  </w:rPr>
                  <w:t xml:space="preserve"> #3</w:t>
                </w:r>
                <w:r w:rsidRPr="00D275BC">
                  <w:rPr>
                    <w:rFonts w:ascii="Calibri" w:hAnsi="Calibri" w:cs="Times New Roman"/>
                    <w:color w:val="000000"/>
                  </w:rPr>
                  <w:t xml:space="preserve"> (1934) </w:t>
                </w:r>
              </w:p>
              <w:p w14:paraId="2536B47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Vale</w:t>
                </w:r>
                <w:r w:rsidRPr="00D275BC">
                  <w:rPr>
                    <w:rFonts w:ascii="Calibri" w:hAnsi="Calibri" w:cs="Times New Roman"/>
                    <w:color w:val="000000"/>
                  </w:rPr>
                  <w:t xml:space="preserve"> (1934) </w:t>
                </w:r>
              </w:p>
              <w:p w14:paraId="3EB6BC2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Mound Builders</w:t>
                </w:r>
                <w:r w:rsidRPr="00D275BC">
                  <w:rPr>
                    <w:rFonts w:ascii="Calibri" w:hAnsi="Calibri" w:cs="Times New Roman"/>
                    <w:color w:val="000000"/>
                  </w:rPr>
                  <w:t xml:space="preserve"> (revision of </w:t>
                </w:r>
                <w:r w:rsidRPr="00D275BC">
                  <w:rPr>
                    <w:rFonts w:ascii="Calibri" w:hAnsi="Calibri" w:cs="Times New Roman"/>
                    <w:i/>
                    <w:color w:val="000000"/>
                  </w:rPr>
                  <w:t>Aztec Ballet</w:t>
                </w:r>
                <w:r w:rsidRPr="00D275BC">
                  <w:rPr>
                    <w:rFonts w:ascii="Calibri" w:hAnsi="Calibri" w:cs="Times New Roman"/>
                    <w:color w:val="000000"/>
                  </w:rPr>
                  <w:t xml:space="preserve">, 1935) </w:t>
                </w:r>
              </w:p>
              <w:p w14:paraId="035E275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Antique Suite</w:t>
                </w:r>
                <w:r w:rsidRPr="00D275BC">
                  <w:rPr>
                    <w:rFonts w:ascii="Calibri" w:hAnsi="Calibri" w:cs="Times New Roman"/>
                    <w:color w:val="000000"/>
                  </w:rPr>
                  <w:t xml:space="preserve"> (1935) </w:t>
                </w:r>
              </w:p>
              <w:p w14:paraId="4E17633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Pentecost</w:t>
                </w:r>
                <w:r w:rsidRPr="00D275BC">
                  <w:rPr>
                    <w:rFonts w:ascii="Calibri" w:hAnsi="Calibri" w:cs="Times New Roman"/>
                    <w:color w:val="000000"/>
                  </w:rPr>
                  <w:t xml:space="preserve"> (1935) </w:t>
                </w:r>
              </w:p>
              <w:p w14:paraId="7246C49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Dictator</w:t>
                </w:r>
                <w:r w:rsidRPr="00D275BC">
                  <w:rPr>
                    <w:rFonts w:ascii="Calibri" w:hAnsi="Calibri" w:cs="Times New Roman"/>
                    <w:color w:val="000000"/>
                  </w:rPr>
                  <w:t xml:space="preserve"> (1935) </w:t>
                </w:r>
              </w:p>
              <w:p w14:paraId="1FF0E63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Dance of Parting</w:t>
                </w:r>
                <w:r w:rsidRPr="00D275BC">
                  <w:rPr>
                    <w:rFonts w:ascii="Calibri" w:hAnsi="Calibri" w:cs="Times New Roman"/>
                    <w:color w:val="000000"/>
                  </w:rPr>
                  <w:t xml:space="preserve"> (1935)</w:t>
                </w:r>
              </w:p>
              <w:p w14:paraId="77BCB481"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Rain Quest</w:t>
                </w:r>
                <w:r w:rsidRPr="00D275BC">
                  <w:rPr>
                    <w:rFonts w:ascii="Calibri" w:hAnsi="Calibri" w:cs="Times New Roman"/>
                    <w:color w:val="000000"/>
                  </w:rPr>
                  <w:t xml:space="preserve"> (1935) </w:t>
                </w:r>
              </w:p>
              <w:p w14:paraId="1D65A19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Conflict</w:t>
                </w:r>
                <w:r w:rsidRPr="00D275BC">
                  <w:rPr>
                    <w:rFonts w:ascii="Calibri" w:hAnsi="Calibri" w:cs="Times New Roman"/>
                    <w:color w:val="000000"/>
                  </w:rPr>
                  <w:t xml:space="preserve"> (1935)</w:t>
                </w:r>
              </w:p>
              <w:p w14:paraId="5EF5DB7A"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Ritual at Midnight</w:t>
                </w:r>
                <w:r w:rsidRPr="00D275BC">
                  <w:rPr>
                    <w:rFonts w:ascii="Calibri" w:hAnsi="Calibri" w:cs="Times New Roman"/>
                    <w:color w:val="000000"/>
                  </w:rPr>
                  <w:t xml:space="preserve"> (1935)</w:t>
                </w:r>
              </w:p>
              <w:p w14:paraId="18F1B03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Tendresse</w:t>
                </w:r>
                <w:proofErr w:type="spellEnd"/>
                <w:r w:rsidRPr="00D275BC">
                  <w:rPr>
                    <w:rFonts w:ascii="Calibri" w:hAnsi="Calibri" w:cs="Times New Roman"/>
                    <w:color w:val="000000"/>
                  </w:rPr>
                  <w:t xml:space="preserve"> (1935)</w:t>
                </w:r>
              </w:p>
              <w:p w14:paraId="0B00E54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Sun Ritual</w:t>
                </w:r>
                <w:r w:rsidRPr="00D275BC">
                  <w:rPr>
                    <w:rFonts w:ascii="Calibri" w:hAnsi="Calibri" w:cs="Times New Roman"/>
                    <w:color w:val="000000"/>
                  </w:rPr>
                  <w:t xml:space="preserve"> (1935)</w:t>
                </w:r>
              </w:p>
              <w:p w14:paraId="3C678A7D"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Rhythmic Dance</w:t>
                </w:r>
                <w:r w:rsidRPr="00D275BC">
                  <w:rPr>
                    <w:rFonts w:ascii="Calibri" w:hAnsi="Calibri" w:cs="Times New Roman"/>
                    <w:color w:val="000000"/>
                  </w:rPr>
                  <w:t xml:space="preserve"> (1935) </w:t>
                </w:r>
              </w:p>
              <w:p w14:paraId="6B38A6C3"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Salutation to the Depths</w:t>
                </w:r>
                <w:r w:rsidRPr="00D275BC">
                  <w:rPr>
                    <w:rFonts w:ascii="Calibri" w:hAnsi="Calibri" w:cs="Times New Roman"/>
                    <w:color w:val="000000"/>
                  </w:rPr>
                  <w:t xml:space="preserve"> (1935)</w:t>
                </w:r>
              </w:p>
              <w:p w14:paraId="7762805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Mine</w:t>
                </w:r>
                <w:r w:rsidRPr="00D275BC">
                  <w:rPr>
                    <w:rFonts w:ascii="Calibri" w:hAnsi="Calibri" w:cs="Times New Roman"/>
                    <w:color w:val="000000"/>
                  </w:rPr>
                  <w:t xml:space="preserve"> (1935)</w:t>
                </w:r>
              </w:p>
              <w:p w14:paraId="18E3AE5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Art Patrons</w:t>
                </w:r>
                <w:r w:rsidRPr="00D275BC">
                  <w:rPr>
                    <w:rFonts w:ascii="Calibri" w:hAnsi="Calibri" w:cs="Times New Roman"/>
                    <w:color w:val="000000"/>
                  </w:rPr>
                  <w:t xml:space="preserve"> (1935) </w:t>
                </w:r>
              </w:p>
              <w:p w14:paraId="71A3A30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lastRenderedPageBreak/>
                  <w:t>Growth of Action</w:t>
                </w:r>
                <w:r w:rsidRPr="00D275BC">
                  <w:rPr>
                    <w:rFonts w:ascii="Calibri" w:hAnsi="Calibri" w:cs="Times New Roman"/>
                    <w:color w:val="000000"/>
                  </w:rPr>
                  <w:t xml:space="preserve"> (1936)</w:t>
                </w:r>
              </w:p>
              <w:p w14:paraId="2DB3486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Two Dances for a Leader</w:t>
                </w:r>
                <w:r w:rsidRPr="00D275BC">
                  <w:rPr>
                    <w:rFonts w:ascii="Calibri" w:hAnsi="Calibri" w:cs="Times New Roman"/>
                    <w:color w:val="000000"/>
                  </w:rPr>
                  <w:t xml:space="preserve"> (1936) </w:t>
                </w:r>
              </w:p>
              <w:p w14:paraId="51EE264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Flight from Reality</w:t>
                </w:r>
                <w:r w:rsidRPr="00D275BC">
                  <w:rPr>
                    <w:rFonts w:ascii="Calibri" w:hAnsi="Calibri" w:cs="Times New Roman"/>
                    <w:color w:val="000000"/>
                  </w:rPr>
                  <w:t xml:space="preserve"> (1936) </w:t>
                </w:r>
              </w:p>
              <w:p w14:paraId="383F8A33"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Lysistrata</w:t>
                </w:r>
                <w:proofErr w:type="spellEnd"/>
                <w:r w:rsidRPr="00D275BC">
                  <w:rPr>
                    <w:rFonts w:ascii="Calibri" w:hAnsi="Calibri" w:cs="Times New Roman"/>
                    <w:color w:val="000000"/>
                  </w:rPr>
                  <w:t xml:space="preserve"> (1936)</w:t>
                </w:r>
              </w:p>
              <w:p w14:paraId="78A58B8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Ceremony</w:t>
                </w:r>
                <w:r w:rsidRPr="00D275BC">
                  <w:rPr>
                    <w:rFonts w:ascii="Calibri" w:hAnsi="Calibri" w:cs="Times New Roman"/>
                    <w:color w:val="000000"/>
                  </w:rPr>
                  <w:t xml:space="preserve"> (revision of </w:t>
                </w:r>
                <w:r w:rsidRPr="00D275BC">
                  <w:rPr>
                    <w:rFonts w:ascii="Calibri" w:hAnsi="Calibri" w:cs="Times New Roman"/>
                    <w:i/>
                    <w:color w:val="000000"/>
                  </w:rPr>
                  <w:t>Sun Ritual</w:t>
                </w:r>
                <w:r w:rsidRPr="00D275BC">
                  <w:rPr>
                    <w:rFonts w:ascii="Calibri" w:hAnsi="Calibri" w:cs="Times New Roman"/>
                    <w:color w:val="000000"/>
                  </w:rPr>
                  <w:t xml:space="preserve">, 1936) </w:t>
                </w:r>
              </w:p>
              <w:p w14:paraId="01E6EBC7"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Prelude to Militancy</w:t>
                </w:r>
                <w:r w:rsidRPr="00D275BC">
                  <w:rPr>
                    <w:rFonts w:ascii="Calibri" w:hAnsi="Calibri" w:cs="Times New Roman"/>
                    <w:color w:val="000000"/>
                  </w:rPr>
                  <w:t xml:space="preserve"> (1937) </w:t>
                </w:r>
              </w:p>
              <w:p w14:paraId="12EFDF1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Chronicle</w:t>
                </w:r>
                <w:r w:rsidRPr="00D275BC">
                  <w:rPr>
                    <w:rFonts w:ascii="Calibri" w:hAnsi="Calibri" w:cs="Times New Roman"/>
                    <w:color w:val="000000"/>
                  </w:rPr>
                  <w:t xml:space="preserve"> (1937) </w:t>
                </w:r>
              </w:p>
              <w:p w14:paraId="174DB512"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Salome</w:t>
                </w:r>
                <w:r w:rsidRPr="00D275BC">
                  <w:rPr>
                    <w:rFonts w:ascii="Calibri" w:hAnsi="Calibri" w:cs="Times New Roman"/>
                    <w:color w:val="000000"/>
                  </w:rPr>
                  <w:t xml:space="preserve"> (1937)</w:t>
                </w:r>
              </w:p>
              <w:p w14:paraId="1B2843DD"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Prologue to an Earth Celebration</w:t>
                </w:r>
                <w:r w:rsidRPr="00D275BC">
                  <w:rPr>
                    <w:rFonts w:ascii="Calibri" w:hAnsi="Calibri" w:cs="Times New Roman"/>
                    <w:color w:val="000000"/>
                  </w:rPr>
                  <w:t xml:space="preserve"> (1937) </w:t>
                </w:r>
              </w:p>
              <w:p w14:paraId="72C0445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Exhibition Dance no.1</w:t>
                </w:r>
                <w:r w:rsidRPr="00D275BC">
                  <w:rPr>
                    <w:rFonts w:ascii="Calibri" w:hAnsi="Calibri" w:cs="Times New Roman"/>
                    <w:color w:val="000000"/>
                  </w:rPr>
                  <w:t xml:space="preserve"> (1937) </w:t>
                </w:r>
              </w:p>
              <w:p w14:paraId="550A62E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Le </w:t>
                </w:r>
                <w:proofErr w:type="spellStart"/>
                <w:r w:rsidRPr="00D275BC">
                  <w:rPr>
                    <w:rFonts w:ascii="Calibri" w:hAnsi="Calibri" w:cs="Times New Roman"/>
                    <w:i/>
                    <w:color w:val="000000"/>
                  </w:rPr>
                  <w:t>Sacre</w:t>
                </w:r>
                <w:proofErr w:type="spellEnd"/>
                <w:r w:rsidRPr="00D275BC">
                  <w:rPr>
                    <w:rFonts w:ascii="Calibri" w:hAnsi="Calibri" w:cs="Times New Roman"/>
                    <w:i/>
                    <w:color w:val="000000"/>
                  </w:rPr>
                  <w:t xml:space="preserve"> du </w:t>
                </w:r>
                <w:proofErr w:type="spellStart"/>
                <w:r w:rsidRPr="00D275BC">
                  <w:rPr>
                    <w:rFonts w:ascii="Calibri" w:hAnsi="Calibri" w:cs="Times New Roman"/>
                    <w:i/>
                    <w:color w:val="000000"/>
                  </w:rPr>
                  <w:t>Printemps</w:t>
                </w:r>
                <w:proofErr w:type="spellEnd"/>
                <w:r w:rsidRPr="00D275BC">
                  <w:rPr>
                    <w:rFonts w:ascii="Calibri" w:hAnsi="Calibri" w:cs="Times New Roman"/>
                    <w:color w:val="000000"/>
                  </w:rPr>
                  <w:t xml:space="preserve"> (1937)</w:t>
                </w:r>
              </w:p>
              <w:p w14:paraId="0A81BCE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Pasaremos</w:t>
                </w:r>
                <w:proofErr w:type="spellEnd"/>
                <w:r w:rsidRPr="00D275BC">
                  <w:rPr>
                    <w:rFonts w:ascii="Calibri" w:hAnsi="Calibri" w:cs="Times New Roman"/>
                    <w:color w:val="000000"/>
                  </w:rPr>
                  <w:t xml:space="preserve"> (1938) </w:t>
                </w:r>
              </w:p>
              <w:p w14:paraId="2E3869C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Haven</w:t>
                </w:r>
                <w:r w:rsidRPr="00D275BC">
                  <w:rPr>
                    <w:rFonts w:ascii="Calibri" w:hAnsi="Calibri" w:cs="Times New Roman"/>
                    <w:color w:val="000000"/>
                  </w:rPr>
                  <w:t xml:space="preserve"> (1938)</w:t>
                </w:r>
              </w:p>
              <w:p w14:paraId="453E767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Conquest</w:t>
                </w:r>
                <w:r w:rsidRPr="00D275BC">
                  <w:rPr>
                    <w:rFonts w:ascii="Calibri" w:hAnsi="Calibri" w:cs="Times New Roman"/>
                    <w:color w:val="000000"/>
                  </w:rPr>
                  <w:t xml:space="preserve"> (1938)</w:t>
                </w:r>
              </w:p>
              <w:p w14:paraId="0853B383"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Departure from the Land</w:t>
                </w:r>
                <w:r w:rsidRPr="00D275BC">
                  <w:rPr>
                    <w:rFonts w:ascii="Calibri" w:hAnsi="Calibri" w:cs="Times New Roman"/>
                    <w:color w:val="000000"/>
                  </w:rPr>
                  <w:t xml:space="preserve"> (1938) </w:t>
                </w:r>
              </w:p>
              <w:p w14:paraId="0E1A5AD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Five Women </w:t>
                </w:r>
                <w:r w:rsidRPr="00D275BC">
                  <w:rPr>
                    <w:rFonts w:ascii="Calibri" w:hAnsi="Calibri" w:cs="Times New Roman"/>
                    <w:color w:val="000000"/>
                  </w:rPr>
                  <w:t>(1938)</w:t>
                </w:r>
              </w:p>
              <w:p w14:paraId="241CCBE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Something to Please Everybody</w:t>
                </w:r>
                <w:r w:rsidRPr="00D275BC">
                  <w:rPr>
                    <w:rFonts w:ascii="Calibri" w:hAnsi="Calibri" w:cs="Times New Roman"/>
                    <w:color w:val="000000"/>
                  </w:rPr>
                  <w:t xml:space="preserve"> (1939) </w:t>
                </w:r>
              </w:p>
              <w:p w14:paraId="7FC7C4F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Tierra y Libertad!</w:t>
                </w:r>
                <w:r w:rsidRPr="00D275BC">
                  <w:rPr>
                    <w:rFonts w:ascii="Calibri" w:hAnsi="Calibri" w:cs="Times New Roman"/>
                    <w:color w:val="000000"/>
                  </w:rPr>
                  <w:t xml:space="preserve"> (1939) </w:t>
                </w:r>
              </w:p>
              <w:p w14:paraId="2DDC4CB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Sixteen to Twenty-four</w:t>
                </w:r>
                <w:r w:rsidRPr="00D275BC">
                  <w:rPr>
                    <w:rFonts w:ascii="Calibri" w:hAnsi="Calibri" w:cs="Times New Roman"/>
                    <w:color w:val="000000"/>
                  </w:rPr>
                  <w:t xml:space="preserve"> (1940)</w:t>
                </w:r>
              </w:p>
              <w:p w14:paraId="7776D9A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 Noble Comedy</w:t>
                </w:r>
                <w:r w:rsidRPr="00D275BC">
                  <w:rPr>
                    <w:rFonts w:ascii="Calibri" w:hAnsi="Calibri" w:cs="Times New Roman"/>
                    <w:color w:val="000000"/>
                  </w:rPr>
                  <w:t xml:space="preserve"> (revision of </w:t>
                </w:r>
                <w:proofErr w:type="spellStart"/>
                <w:r w:rsidRPr="00D275BC">
                  <w:rPr>
                    <w:rFonts w:ascii="Calibri" w:hAnsi="Calibri" w:cs="Times New Roman"/>
                    <w:i/>
                    <w:color w:val="000000"/>
                  </w:rPr>
                  <w:t>Lysistrata</w:t>
                </w:r>
                <w:proofErr w:type="spellEnd"/>
                <w:r w:rsidRPr="00D275BC">
                  <w:rPr>
                    <w:rFonts w:ascii="Calibri" w:hAnsi="Calibri" w:cs="Times New Roman"/>
                    <w:color w:val="000000"/>
                  </w:rPr>
                  <w:t xml:space="preserve">, 1940) </w:t>
                </w:r>
              </w:p>
              <w:p w14:paraId="25897E3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Pavanne</w:t>
                </w:r>
                <w:proofErr w:type="spellEnd"/>
                <w:r w:rsidRPr="00D275BC">
                  <w:rPr>
                    <w:rFonts w:ascii="Calibri" w:hAnsi="Calibri" w:cs="Times New Roman"/>
                    <w:color w:val="000000"/>
                  </w:rPr>
                  <w:t xml:space="preserve"> (1941) </w:t>
                </w:r>
              </w:p>
              <w:p w14:paraId="26BCD39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Barrel House</w:t>
                </w:r>
                <w:r w:rsidRPr="00D275BC">
                  <w:rPr>
                    <w:rFonts w:ascii="Calibri" w:hAnsi="Calibri" w:cs="Times New Roman"/>
                    <w:color w:val="000000"/>
                  </w:rPr>
                  <w:t xml:space="preserve"> (1947)</w:t>
                </w:r>
              </w:p>
              <w:p w14:paraId="350DEAC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Totem Incantation</w:t>
                </w:r>
                <w:r w:rsidRPr="00D275BC">
                  <w:rPr>
                    <w:rFonts w:ascii="Calibri" w:hAnsi="Calibri" w:cs="Times New Roman"/>
                    <w:color w:val="000000"/>
                  </w:rPr>
                  <w:t xml:space="preserve"> (1948) </w:t>
                </w:r>
              </w:p>
              <w:p w14:paraId="71F47A21"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Beloved</w:t>
                </w:r>
                <w:r w:rsidRPr="00D275BC">
                  <w:rPr>
                    <w:rFonts w:ascii="Calibri" w:hAnsi="Calibri" w:cs="Times New Roman"/>
                    <w:color w:val="000000"/>
                  </w:rPr>
                  <w:t xml:space="preserve"> (1948) </w:t>
                </w:r>
              </w:p>
              <w:p w14:paraId="4AFE39C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Salome</w:t>
                </w:r>
                <w:r w:rsidRPr="00D275BC">
                  <w:rPr>
                    <w:rFonts w:ascii="Calibri" w:hAnsi="Calibri" w:cs="Times New Roman"/>
                    <w:color w:val="000000"/>
                  </w:rPr>
                  <w:t xml:space="preserve"> (1948, revision) </w:t>
                </w:r>
              </w:p>
              <w:p w14:paraId="15FB4F7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Warsaw Ghetto</w:t>
                </w:r>
                <w:r w:rsidRPr="00D275BC">
                  <w:rPr>
                    <w:rFonts w:ascii="Calibri" w:hAnsi="Calibri" w:cs="Times New Roman"/>
                    <w:color w:val="000000"/>
                  </w:rPr>
                  <w:t xml:space="preserve"> (1949)</w:t>
                </w:r>
              </w:p>
              <w:p w14:paraId="6523C58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Park</w:t>
                </w:r>
                <w:r w:rsidRPr="00D275BC">
                  <w:rPr>
                    <w:rFonts w:ascii="Calibri" w:hAnsi="Calibri" w:cs="Times New Roman"/>
                    <w:color w:val="000000"/>
                  </w:rPr>
                  <w:t xml:space="preserve"> (1949)</w:t>
                </w:r>
              </w:p>
              <w:p w14:paraId="285E4C6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Bench of the Lamb</w:t>
                </w:r>
                <w:r w:rsidRPr="00D275BC">
                  <w:rPr>
                    <w:rFonts w:ascii="Calibri" w:hAnsi="Calibri" w:cs="Times New Roman"/>
                    <w:color w:val="000000"/>
                  </w:rPr>
                  <w:t xml:space="preserve"> (1949) </w:t>
                </w:r>
              </w:p>
              <w:p w14:paraId="44A4C16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 Touch of Klee and Delightful 2</w:t>
                </w:r>
                <w:r w:rsidRPr="00D275BC">
                  <w:rPr>
                    <w:rFonts w:ascii="Calibri" w:hAnsi="Calibri" w:cs="Times New Roman"/>
                    <w:color w:val="000000"/>
                  </w:rPr>
                  <w:t xml:space="preserve"> (1949) </w:t>
                </w:r>
              </w:p>
              <w:p w14:paraId="7F9CBE5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Estilo</w:t>
                </w:r>
                <w:proofErr w:type="spellEnd"/>
                <w:r w:rsidRPr="00D275BC">
                  <w:rPr>
                    <w:rFonts w:ascii="Calibri" w:hAnsi="Calibri" w:cs="Times New Roman"/>
                    <w:i/>
                    <w:color w:val="000000"/>
                  </w:rPr>
                  <w:t xml:space="preserve"> de </w:t>
                </w:r>
                <w:proofErr w:type="spellStart"/>
                <w:r w:rsidRPr="00D275BC">
                  <w:rPr>
                    <w:rFonts w:ascii="Calibri" w:hAnsi="Calibri" w:cs="Times New Roman"/>
                    <w:i/>
                    <w:color w:val="000000"/>
                  </w:rPr>
                  <w:t>Tù</w:t>
                </w:r>
                <w:proofErr w:type="spellEnd"/>
                <w:r w:rsidRPr="00D275BC">
                  <w:rPr>
                    <w:rFonts w:ascii="Calibri" w:hAnsi="Calibri" w:cs="Times New Roman"/>
                    <w:color w:val="000000"/>
                  </w:rPr>
                  <w:t xml:space="preserve"> (1950)</w:t>
                </w:r>
              </w:p>
              <w:p w14:paraId="3B402B90"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 Bouquet for Molly</w:t>
                </w:r>
                <w:r w:rsidRPr="00D275BC">
                  <w:rPr>
                    <w:rFonts w:ascii="Calibri" w:hAnsi="Calibri" w:cs="Times New Roman"/>
                    <w:color w:val="000000"/>
                  </w:rPr>
                  <w:t xml:space="preserve"> (1950) </w:t>
                </w:r>
              </w:p>
              <w:p w14:paraId="27D4004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El </w:t>
                </w:r>
                <w:proofErr w:type="spellStart"/>
                <w:r w:rsidRPr="00D275BC">
                  <w:rPr>
                    <w:rFonts w:ascii="Calibri" w:hAnsi="Calibri" w:cs="Times New Roman"/>
                    <w:i/>
                    <w:color w:val="000000"/>
                  </w:rPr>
                  <w:t>Rebozo</w:t>
                </w:r>
                <w:proofErr w:type="spellEnd"/>
                <w:r w:rsidRPr="00D275BC">
                  <w:rPr>
                    <w:rFonts w:ascii="Calibri" w:hAnsi="Calibri" w:cs="Times New Roman"/>
                    <w:color w:val="000000"/>
                  </w:rPr>
                  <w:t xml:space="preserve"> (1950, revision of </w:t>
                </w:r>
                <w:r w:rsidRPr="00D275BC">
                  <w:rPr>
                    <w:rFonts w:ascii="Calibri" w:hAnsi="Calibri" w:cs="Times New Roman"/>
                    <w:i/>
                    <w:color w:val="000000"/>
                  </w:rPr>
                  <w:t>The Park</w:t>
                </w:r>
                <w:r w:rsidRPr="00D275BC">
                  <w:rPr>
                    <w:rFonts w:ascii="Calibri" w:hAnsi="Calibri" w:cs="Times New Roman"/>
                    <w:color w:val="000000"/>
                  </w:rPr>
                  <w:t>)</w:t>
                </w:r>
              </w:p>
              <w:p w14:paraId="0B1AF91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Brown County, Indiana</w:t>
                </w:r>
                <w:r w:rsidRPr="00D275BC">
                  <w:rPr>
                    <w:rFonts w:ascii="Calibri" w:hAnsi="Calibri" w:cs="Times New Roman"/>
                    <w:color w:val="000000"/>
                  </w:rPr>
                  <w:t xml:space="preserve"> (1950)</w:t>
                </w:r>
              </w:p>
              <w:p w14:paraId="24D2864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Rhythm Section</w:t>
                </w:r>
                <w:r w:rsidRPr="00D275BC">
                  <w:rPr>
                    <w:rFonts w:ascii="Calibri" w:hAnsi="Calibri" w:cs="Times New Roman"/>
                    <w:color w:val="000000"/>
                  </w:rPr>
                  <w:t xml:space="preserve"> (1950)</w:t>
                </w:r>
              </w:p>
              <w:p w14:paraId="3B77127D"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Tropic Trio</w:t>
                </w:r>
                <w:r w:rsidRPr="00D275BC">
                  <w:rPr>
                    <w:rFonts w:ascii="Calibri" w:hAnsi="Calibri" w:cs="Times New Roman"/>
                    <w:color w:val="000000"/>
                  </w:rPr>
                  <w:t xml:space="preserve"> (1951)</w:t>
                </w:r>
              </w:p>
              <w:p w14:paraId="620D0912"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On the Upbeat</w:t>
                </w:r>
                <w:r w:rsidRPr="00D275BC">
                  <w:rPr>
                    <w:rFonts w:ascii="Calibri" w:hAnsi="Calibri" w:cs="Times New Roman"/>
                    <w:color w:val="000000"/>
                  </w:rPr>
                  <w:t xml:space="preserve"> (1951)</w:t>
                </w:r>
              </w:p>
              <w:p w14:paraId="2921D23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Another Touch of Klee</w:t>
                </w:r>
                <w:r w:rsidRPr="00D275BC">
                  <w:rPr>
                    <w:rFonts w:ascii="Calibri" w:hAnsi="Calibri" w:cs="Times New Roman"/>
                    <w:color w:val="000000"/>
                  </w:rPr>
                  <w:t xml:space="preserve"> (1951)</w:t>
                </w:r>
              </w:p>
              <w:p w14:paraId="1189E67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Medea</w:t>
                </w:r>
                <w:r w:rsidRPr="00D275BC">
                  <w:rPr>
                    <w:rFonts w:ascii="Calibri" w:hAnsi="Calibri" w:cs="Times New Roman"/>
                    <w:color w:val="000000"/>
                  </w:rPr>
                  <w:t xml:space="preserve"> (1951)</w:t>
                </w:r>
              </w:p>
              <w:p w14:paraId="725C1BD4"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7 Scenes with </w:t>
                </w:r>
                <w:proofErr w:type="spellStart"/>
                <w:r w:rsidRPr="00D275BC">
                  <w:rPr>
                    <w:rFonts w:ascii="Calibri" w:hAnsi="Calibri" w:cs="Times New Roman"/>
                    <w:i/>
                    <w:color w:val="000000"/>
                  </w:rPr>
                  <w:t>Ballabilli</w:t>
                </w:r>
                <w:proofErr w:type="spellEnd"/>
                <w:r w:rsidRPr="00D275BC">
                  <w:rPr>
                    <w:rFonts w:ascii="Calibri" w:hAnsi="Calibri" w:cs="Times New Roman"/>
                    <w:color w:val="000000"/>
                  </w:rPr>
                  <w:t xml:space="preserve"> (1952)</w:t>
                </w:r>
              </w:p>
              <w:p w14:paraId="52A48CB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Sarong </w:t>
                </w:r>
                <w:proofErr w:type="spellStart"/>
                <w:r w:rsidRPr="00D275BC">
                  <w:rPr>
                    <w:rFonts w:ascii="Calibri" w:hAnsi="Calibri" w:cs="Times New Roman"/>
                    <w:i/>
                    <w:color w:val="000000"/>
                  </w:rPr>
                  <w:t>Parimaribo</w:t>
                </w:r>
                <w:proofErr w:type="spellEnd"/>
                <w:r w:rsidRPr="00D275BC">
                  <w:rPr>
                    <w:rFonts w:ascii="Calibri" w:hAnsi="Calibri" w:cs="Times New Roman"/>
                    <w:color w:val="000000"/>
                  </w:rPr>
                  <w:t xml:space="preserve"> (1952)</w:t>
                </w:r>
              </w:p>
              <w:p w14:paraId="0DB78707"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Liberian Suite</w:t>
                </w:r>
                <w:r w:rsidRPr="00D275BC">
                  <w:rPr>
                    <w:rFonts w:ascii="Calibri" w:hAnsi="Calibri" w:cs="Times New Roman"/>
                    <w:color w:val="000000"/>
                  </w:rPr>
                  <w:t xml:space="preserve"> (1952)</w:t>
                </w:r>
              </w:p>
              <w:p w14:paraId="54C3C7A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Prado de Pena</w:t>
                </w:r>
                <w:r w:rsidRPr="00D275BC">
                  <w:rPr>
                    <w:rFonts w:ascii="Calibri" w:hAnsi="Calibri" w:cs="Times New Roman"/>
                    <w:color w:val="000000"/>
                  </w:rPr>
                  <w:t xml:space="preserve"> (1952) </w:t>
                </w:r>
              </w:p>
              <w:p w14:paraId="75CEF64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 xml:space="preserve">Dedications in our Time: To Ruth Mary, and Martha; Memorial to Hiroshima, to Carson McCullers, Dedication to Jose Clemente Orozco, To </w:t>
                </w:r>
                <w:proofErr w:type="spellStart"/>
                <w:r w:rsidRPr="00D275BC">
                  <w:rPr>
                    <w:rFonts w:ascii="Calibri" w:hAnsi="Calibri" w:cs="Times New Roman"/>
                    <w:i/>
                    <w:color w:val="000000"/>
                  </w:rPr>
                  <w:t>Frederico</w:t>
                </w:r>
                <w:proofErr w:type="spellEnd"/>
                <w:r w:rsidRPr="00D275BC">
                  <w:rPr>
                    <w:rFonts w:ascii="Calibri" w:hAnsi="Calibri" w:cs="Times New Roman"/>
                    <w:i/>
                    <w:color w:val="000000"/>
                  </w:rPr>
                  <w:t xml:space="preserve"> Garcia Lorca</w:t>
                </w:r>
                <w:r w:rsidRPr="00D275BC">
                  <w:rPr>
                    <w:rFonts w:ascii="Calibri" w:hAnsi="Calibri" w:cs="Times New Roman"/>
                    <w:color w:val="000000"/>
                  </w:rPr>
                  <w:t xml:space="preserve"> (1953)</w:t>
                </w:r>
              </w:p>
              <w:p w14:paraId="1FCC07B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Face of Violence</w:t>
                </w:r>
                <w:r w:rsidRPr="00D275BC">
                  <w:rPr>
                    <w:rFonts w:ascii="Calibri" w:hAnsi="Calibri" w:cs="Times New Roman"/>
                    <w:color w:val="000000"/>
                  </w:rPr>
                  <w:t xml:space="preserve"> (revision of </w:t>
                </w:r>
                <w:r w:rsidRPr="00D275BC">
                  <w:rPr>
                    <w:rFonts w:ascii="Calibri" w:hAnsi="Calibri" w:cs="Times New Roman"/>
                    <w:i/>
                    <w:color w:val="000000"/>
                  </w:rPr>
                  <w:t>Salome</w:t>
                </w:r>
                <w:r w:rsidRPr="00D275BC">
                  <w:rPr>
                    <w:rFonts w:ascii="Calibri" w:hAnsi="Calibri" w:cs="Times New Roman"/>
                    <w:color w:val="000000"/>
                  </w:rPr>
                  <w:t>, 1953)</w:t>
                </w:r>
              </w:p>
              <w:p w14:paraId="71510192" w14:textId="77777777"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BB6352D" w14:textId="77777777" w:rsidR="00470171" w:rsidRDefault="00470171" w:rsidP="00B010A5">
                <w:pPr>
                  <w:pStyle w:val="Heading1"/>
                  <w:outlineLvl w:val="0"/>
                </w:pPr>
                <w:r>
                  <w:t>Select Film Choreography</w:t>
                </w:r>
              </w:p>
              <w:p w14:paraId="2822D1F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Moonlight in Havana</w:t>
                </w:r>
                <w:r w:rsidRPr="00D275BC">
                  <w:rPr>
                    <w:rFonts w:ascii="Calibri" w:hAnsi="Calibri" w:cs="Times New Roman"/>
                    <w:color w:val="000000"/>
                  </w:rPr>
                  <w:t xml:space="preserve"> (1942)</w:t>
                </w:r>
              </w:p>
              <w:p w14:paraId="5ADEE48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White Savage</w:t>
                </w:r>
                <w:r w:rsidRPr="00D275BC">
                  <w:rPr>
                    <w:rFonts w:ascii="Calibri" w:hAnsi="Calibri" w:cs="Times New Roman"/>
                    <w:color w:val="000000"/>
                  </w:rPr>
                  <w:t xml:space="preserve"> (1943)</w:t>
                </w:r>
              </w:p>
              <w:p w14:paraId="33F1CE0F"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Phantom of the Opera</w:t>
                </w:r>
                <w:r w:rsidRPr="00D275BC">
                  <w:rPr>
                    <w:rFonts w:ascii="Calibri" w:hAnsi="Calibri" w:cs="Times New Roman"/>
                    <w:color w:val="000000"/>
                  </w:rPr>
                  <w:t xml:space="preserve"> (1943)</w:t>
                </w:r>
              </w:p>
              <w:p w14:paraId="5E7AE612"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lastRenderedPageBreak/>
                  <w:t>Gypsy Wildcat</w:t>
                </w:r>
                <w:r w:rsidRPr="00D275BC">
                  <w:rPr>
                    <w:rFonts w:ascii="Calibri" w:hAnsi="Calibri" w:cs="Times New Roman"/>
                    <w:color w:val="000000"/>
                  </w:rPr>
                  <w:t xml:space="preserve"> (1944)</w:t>
                </w:r>
              </w:p>
              <w:p w14:paraId="2BD92B77"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Climax</w:t>
                </w:r>
                <w:r w:rsidRPr="00D275BC">
                  <w:rPr>
                    <w:rFonts w:ascii="Calibri" w:hAnsi="Calibri" w:cs="Times New Roman"/>
                    <w:color w:val="000000"/>
                  </w:rPr>
                  <w:t xml:space="preserve"> (1944)</w:t>
                </w:r>
              </w:p>
              <w:p w14:paraId="45652F6C"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Frisco Sal</w:t>
                </w:r>
                <w:r w:rsidRPr="00D275BC">
                  <w:rPr>
                    <w:rFonts w:ascii="Calibri" w:hAnsi="Calibri" w:cs="Times New Roman"/>
                    <w:color w:val="000000"/>
                  </w:rPr>
                  <w:t xml:space="preserve"> (1945)</w:t>
                </w:r>
              </w:p>
              <w:p w14:paraId="55D92F1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Salome, Where She Danced</w:t>
                </w:r>
                <w:r w:rsidRPr="00D275BC">
                  <w:rPr>
                    <w:rFonts w:ascii="Calibri" w:hAnsi="Calibri" w:cs="Times New Roman"/>
                    <w:color w:val="000000"/>
                  </w:rPr>
                  <w:t xml:space="preserve"> (1945)</w:t>
                </w:r>
              </w:p>
              <w:p w14:paraId="07F0F5BB"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Shady Lady</w:t>
                </w:r>
                <w:r w:rsidRPr="00D275BC">
                  <w:rPr>
                    <w:rFonts w:ascii="Calibri" w:hAnsi="Calibri" w:cs="Times New Roman"/>
                    <w:color w:val="000000"/>
                  </w:rPr>
                  <w:t xml:space="preserve"> (1945)</w:t>
                </w:r>
              </w:p>
              <w:p w14:paraId="420FAF0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That Night with You</w:t>
                </w:r>
                <w:r w:rsidRPr="00D275BC">
                  <w:rPr>
                    <w:rFonts w:ascii="Calibri" w:hAnsi="Calibri" w:cs="Times New Roman"/>
                    <w:color w:val="000000"/>
                  </w:rPr>
                  <w:t xml:space="preserve"> (1945)</w:t>
                </w:r>
              </w:p>
              <w:p w14:paraId="6EBA337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Tarzan and the Leopard Woman</w:t>
                </w:r>
                <w:r w:rsidRPr="00D275BC">
                  <w:rPr>
                    <w:rFonts w:ascii="Calibri" w:hAnsi="Calibri" w:cs="Times New Roman"/>
                    <w:color w:val="000000"/>
                  </w:rPr>
                  <w:t xml:space="preserve"> (1946)</w:t>
                </w:r>
              </w:p>
              <w:p w14:paraId="78558EE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Tangier Universal Pictures</w:t>
                </w:r>
                <w:r w:rsidRPr="00D275BC">
                  <w:rPr>
                    <w:rFonts w:ascii="Calibri" w:hAnsi="Calibri" w:cs="Times New Roman"/>
                    <w:color w:val="000000"/>
                  </w:rPr>
                  <w:t xml:space="preserve"> (1946)</w:t>
                </w:r>
              </w:p>
              <w:p w14:paraId="055948E9"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Sirens of Atlantis</w:t>
                </w:r>
                <w:r w:rsidRPr="00D275BC">
                  <w:rPr>
                    <w:rFonts w:ascii="Calibri" w:hAnsi="Calibri" w:cs="Times New Roman"/>
                    <w:color w:val="000000"/>
                  </w:rPr>
                  <w:t xml:space="preserve"> (1949)</w:t>
                </w:r>
              </w:p>
              <w:p w14:paraId="4D4EBD47"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Bagdad</w:t>
                </w:r>
                <w:r w:rsidRPr="00D275BC">
                  <w:rPr>
                    <w:rFonts w:ascii="Calibri" w:hAnsi="Calibri" w:cs="Times New Roman"/>
                    <w:color w:val="000000"/>
                  </w:rPr>
                  <w:t xml:space="preserve"> (1949)</w:t>
                </w:r>
              </w:p>
              <w:p w14:paraId="60C03431"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South Sea Woman</w:t>
                </w:r>
                <w:r w:rsidRPr="00D275BC">
                  <w:rPr>
                    <w:rFonts w:ascii="Calibri" w:hAnsi="Calibri" w:cs="Times New Roman"/>
                    <w:color w:val="000000"/>
                  </w:rPr>
                  <w:t xml:space="preserve"> (1953)</w:t>
                </w:r>
              </w:p>
              <w:p w14:paraId="489F2F1D"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3-D Follies</w:t>
                </w:r>
                <w:r w:rsidRPr="00D275BC">
                  <w:rPr>
                    <w:rFonts w:ascii="Calibri" w:hAnsi="Calibri" w:cs="Times New Roman"/>
                    <w:color w:val="000000"/>
                  </w:rPr>
                  <w:t xml:space="preserve"> (unreleased)</w:t>
                </w:r>
              </w:p>
              <w:p w14:paraId="1DDF5A48" w14:textId="77777777" w:rsidR="00470171"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C974178" w14:textId="77777777" w:rsidR="00470171" w:rsidRDefault="00470171" w:rsidP="00B010A5">
                <w:pPr>
                  <w:pStyle w:val="Heading1"/>
                  <w:outlineLvl w:val="0"/>
                </w:pPr>
                <w:r>
                  <w:t>Musicals and Pageants</w:t>
                </w:r>
              </w:p>
              <w:p w14:paraId="71B74CBE"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Song of Hiawatha</w:t>
                </w:r>
                <w:r w:rsidRPr="00D275BC">
                  <w:rPr>
                    <w:rFonts w:ascii="Calibri" w:hAnsi="Calibri" w:cs="Times New Roman"/>
                    <w:color w:val="000000"/>
                  </w:rPr>
                  <w:t xml:space="preserve"> (1926-1928) </w:t>
                </w:r>
              </w:p>
              <w:p w14:paraId="2007FF0D"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The Lady in the Sack</w:t>
                </w:r>
                <w:r w:rsidRPr="00D275BC">
                  <w:rPr>
                    <w:rFonts w:ascii="Calibri" w:hAnsi="Calibri" w:cs="Times New Roman"/>
                    <w:color w:val="000000"/>
                  </w:rPr>
                  <w:t xml:space="preserve"> (1932) </w:t>
                </w:r>
              </w:p>
              <w:p w14:paraId="6DD04A18"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Takwish</w:t>
                </w:r>
                <w:proofErr w:type="spellEnd"/>
                <w:r w:rsidRPr="00D275BC">
                  <w:rPr>
                    <w:rFonts w:ascii="Calibri" w:hAnsi="Calibri" w:cs="Times New Roman"/>
                    <w:i/>
                    <w:color w:val="000000"/>
                  </w:rPr>
                  <w:t>, the Star Maker</w:t>
                </w:r>
                <w:r w:rsidRPr="00D275BC">
                  <w:rPr>
                    <w:rFonts w:ascii="Calibri" w:hAnsi="Calibri" w:cs="Times New Roman"/>
                    <w:color w:val="000000"/>
                  </w:rPr>
                  <w:t xml:space="preserve"> (1932)</w:t>
                </w:r>
              </w:p>
              <w:p w14:paraId="6AB779A5"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roofErr w:type="spellStart"/>
                <w:r w:rsidRPr="00D275BC">
                  <w:rPr>
                    <w:rFonts w:ascii="Calibri" w:hAnsi="Calibri" w:cs="Times New Roman"/>
                    <w:i/>
                    <w:color w:val="000000"/>
                  </w:rPr>
                  <w:t>Shootin</w:t>
                </w:r>
                <w:proofErr w:type="spellEnd"/>
                <w:r w:rsidRPr="00D275BC">
                  <w:rPr>
                    <w:rFonts w:ascii="Calibri" w:hAnsi="Calibri" w:cs="Times New Roman"/>
                    <w:i/>
                    <w:color w:val="000000"/>
                  </w:rPr>
                  <w:t>’ Star</w:t>
                </w:r>
                <w:r w:rsidRPr="00D275BC">
                  <w:rPr>
                    <w:rFonts w:ascii="Calibri" w:hAnsi="Calibri" w:cs="Times New Roman"/>
                    <w:color w:val="000000"/>
                  </w:rPr>
                  <w:t xml:space="preserve"> (1946)</w:t>
                </w:r>
              </w:p>
              <w:p w14:paraId="1BC2A3C2"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To Tongue and Cheek</w:t>
                </w:r>
                <w:r w:rsidRPr="00D275BC">
                  <w:rPr>
                    <w:rFonts w:ascii="Calibri" w:hAnsi="Calibri" w:cs="Times New Roman"/>
                    <w:color w:val="000000"/>
                  </w:rPr>
                  <w:t xml:space="preserve"> (w/Bella </w:t>
                </w:r>
                <w:proofErr w:type="spellStart"/>
                <w:r w:rsidRPr="00D275BC">
                  <w:rPr>
                    <w:rFonts w:ascii="Calibri" w:hAnsi="Calibri" w:cs="Times New Roman"/>
                    <w:color w:val="000000"/>
                  </w:rPr>
                  <w:t>Lewitzky</w:t>
                </w:r>
                <w:proofErr w:type="spellEnd"/>
                <w:r w:rsidRPr="00D275BC">
                  <w:rPr>
                    <w:rFonts w:ascii="Calibri" w:hAnsi="Calibri" w:cs="Times New Roman"/>
                    <w:color w:val="000000"/>
                  </w:rPr>
                  <w:t xml:space="preserve">) (1949) </w:t>
                </w:r>
              </w:p>
              <w:p w14:paraId="151103C6" w14:textId="77777777" w:rsidR="00470171" w:rsidRPr="00D275BC" w:rsidRDefault="00470171" w:rsidP="004701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i/>
                    <w:color w:val="000000"/>
                  </w:rPr>
                  <w:t>Girl Crazy</w:t>
                </w:r>
                <w:r w:rsidRPr="00D275BC">
                  <w:rPr>
                    <w:rFonts w:ascii="Calibri" w:hAnsi="Calibri" w:cs="Times New Roman"/>
                    <w:color w:val="000000"/>
                  </w:rPr>
                  <w:t xml:space="preserve"> (1951) </w:t>
                </w:r>
              </w:p>
              <w:p w14:paraId="48CA828B" w14:textId="77777777" w:rsidR="003F0D73" w:rsidRPr="00D275BC" w:rsidRDefault="00470171" w:rsidP="00D275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275BC">
                  <w:rPr>
                    <w:rFonts w:ascii="Calibri" w:hAnsi="Calibri" w:cs="Times New Roman"/>
                    <w:i/>
                    <w:color w:val="000000"/>
                  </w:rPr>
                  <w:t>Annie Get Your Gun</w:t>
                </w:r>
                <w:r w:rsidRPr="00D275BC">
                  <w:rPr>
                    <w:rFonts w:ascii="Calibri" w:hAnsi="Calibri" w:cs="Times New Roman"/>
                    <w:color w:val="000000"/>
                  </w:rPr>
                  <w:t xml:space="preserve"> (1951)</w:t>
                </w:r>
                <w:r>
                  <w:rPr>
                    <w:rFonts w:ascii="Times New Roman" w:hAnsi="Times New Roman" w:cs="Times New Roman"/>
                    <w:color w:val="000000"/>
                  </w:rPr>
                  <w:t xml:space="preserve"> </w:t>
                </w:r>
              </w:p>
            </w:tc>
          </w:sdtContent>
        </w:sdt>
      </w:tr>
      <w:tr w:rsidR="003235A7" w14:paraId="7BD7CEB5" w14:textId="77777777" w:rsidTr="003235A7">
        <w:tc>
          <w:tcPr>
            <w:tcW w:w="9016" w:type="dxa"/>
          </w:tcPr>
          <w:p w14:paraId="1E5D4ED2" w14:textId="77777777" w:rsidR="00B010A5" w:rsidRDefault="00B010A5" w:rsidP="00B010A5">
            <w:r w:rsidRPr="0015114C">
              <w:rPr>
                <w:u w:val="single"/>
              </w:rPr>
              <w:lastRenderedPageBreak/>
              <w:t>Further reading</w:t>
            </w:r>
            <w:r>
              <w:t>:</w:t>
            </w:r>
          </w:p>
          <w:sdt>
            <w:sdtPr>
              <w:alias w:val="Further reading"/>
              <w:tag w:val="furtherReading"/>
              <w:id w:val="-1516217107"/>
              <w:placeholder>
                <w:docPart w:val="65602622EE55164DA4E44EE354209AB0"/>
              </w:placeholder>
            </w:sdtPr>
            <w:sdtEndPr/>
            <w:sdtContent>
              <w:p w14:paraId="7CA58C7A" w14:textId="77777777" w:rsidR="002C0871" w:rsidRDefault="00470171"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r w:rsidRPr="00D275BC">
                  <w:rPr>
                    <w:rFonts w:ascii="Calibri" w:hAnsi="Calibri" w:cs="Times New Roman"/>
                    <w:color w:val="000000"/>
                  </w:rPr>
                  <w:t xml:space="preserve"> </w:t>
                </w:r>
                <w:sdt>
                  <w:sdtPr>
                    <w:rPr>
                      <w:rFonts w:ascii="Calibri" w:hAnsi="Calibri" w:cs="Times New Roman"/>
                      <w:color w:val="000000"/>
                    </w:rPr>
                    <w:id w:val="2009865128"/>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Biz84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(Bizot)</w:t>
                    </w:r>
                    <w:r w:rsidR="002C0871" w:rsidRPr="00D275BC">
                      <w:rPr>
                        <w:rFonts w:ascii="Calibri" w:hAnsi="Calibri" w:cs="Times New Roman"/>
                        <w:color w:val="000000"/>
                      </w:rPr>
                      <w:fldChar w:fldCharType="end"/>
                    </w:r>
                  </w:sdtContent>
                </w:sdt>
              </w:p>
              <w:p w14:paraId="760B1B61"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23264A35"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2001648744"/>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Gol93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(Goldoni and Rudelson)</w:t>
                    </w:r>
                    <w:r w:rsidR="002C0871" w:rsidRPr="00D275BC">
                      <w:rPr>
                        <w:rFonts w:ascii="Calibri" w:hAnsi="Calibri" w:cs="Times New Roman"/>
                        <w:color w:val="000000"/>
                      </w:rPr>
                      <w:fldChar w:fldCharType="end"/>
                    </w:r>
                  </w:sdtContent>
                </w:sdt>
              </w:p>
              <w:p w14:paraId="0EF9915F"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174AB33E"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765006411"/>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Hav99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(Havi</w:t>
                    </w:r>
                    <w:bookmarkStart w:id="0" w:name="_GoBack"/>
                    <w:bookmarkEnd w:id="0"/>
                    <w:r w:rsidR="002C0871" w:rsidRPr="00D275BC">
                      <w:rPr>
                        <w:rFonts w:ascii="Calibri" w:hAnsi="Calibri" w:cs="Times New Roman"/>
                        <w:noProof/>
                        <w:color w:val="000000"/>
                        <w:lang w:val="en-US"/>
                      </w:rPr>
                      <w:t>nga)</w:t>
                    </w:r>
                    <w:r w:rsidR="002C0871" w:rsidRPr="00D275BC">
                      <w:rPr>
                        <w:rFonts w:ascii="Calibri" w:hAnsi="Calibri" w:cs="Times New Roman"/>
                        <w:color w:val="000000"/>
                      </w:rPr>
                      <w:fldChar w:fldCharType="end"/>
                    </w:r>
                  </w:sdtContent>
                </w:sdt>
              </w:p>
              <w:p w14:paraId="27CB212D"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36C4720C"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2147424696"/>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Hor47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(Horton, American Indian Dance)</w:t>
                    </w:r>
                    <w:r w:rsidR="002C0871" w:rsidRPr="00D275BC">
                      <w:rPr>
                        <w:rFonts w:ascii="Calibri" w:hAnsi="Calibri" w:cs="Times New Roman"/>
                        <w:color w:val="000000"/>
                      </w:rPr>
                      <w:fldChar w:fldCharType="end"/>
                    </w:r>
                  </w:sdtContent>
                </w:sdt>
              </w:p>
              <w:p w14:paraId="295800C4"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302220D7"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153227215"/>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Hor40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(Horton, An Outline Aproach to Choreography)</w:t>
                    </w:r>
                    <w:r w:rsidR="002C0871" w:rsidRPr="00D275BC">
                      <w:rPr>
                        <w:rFonts w:ascii="Calibri" w:hAnsi="Calibri" w:cs="Times New Roman"/>
                        <w:color w:val="000000"/>
                      </w:rPr>
                      <w:fldChar w:fldCharType="end"/>
                    </w:r>
                  </w:sdtContent>
                </w:sdt>
              </w:p>
              <w:p w14:paraId="2852B671"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082DDAD5"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110570223"/>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Llo49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(Lloyd)</w:t>
                    </w:r>
                    <w:r w:rsidR="002C0871" w:rsidRPr="00D275BC">
                      <w:rPr>
                        <w:rFonts w:ascii="Calibri" w:hAnsi="Calibri" w:cs="Times New Roman"/>
                        <w:color w:val="000000"/>
                      </w:rPr>
                      <w:fldChar w:fldCharType="end"/>
                    </w:r>
                  </w:sdtContent>
                </w:sdt>
              </w:p>
              <w:p w14:paraId="6230BF52"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0328917F"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278337812"/>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Moo78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(Moore)</w:t>
                    </w:r>
                    <w:r w:rsidR="002C0871" w:rsidRPr="00D275BC">
                      <w:rPr>
                        <w:rFonts w:ascii="Calibri" w:hAnsi="Calibri" w:cs="Times New Roman"/>
                        <w:color w:val="000000"/>
                      </w:rPr>
                      <w:fldChar w:fldCharType="end"/>
                    </w:r>
                  </w:sdtContent>
                </w:sdt>
              </w:p>
              <w:p w14:paraId="46626D68"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490C186F"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1345899469"/>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Mur07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(Murphy)</w:t>
                    </w:r>
                    <w:r w:rsidR="002C0871" w:rsidRPr="00D275BC">
                      <w:rPr>
                        <w:rFonts w:ascii="Calibri" w:hAnsi="Calibri" w:cs="Times New Roman"/>
                        <w:color w:val="000000"/>
                      </w:rPr>
                      <w:fldChar w:fldCharType="end"/>
                    </w:r>
                  </w:sdtContent>
                </w:sdt>
              </w:p>
              <w:p w14:paraId="70122925"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03C173F2"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1697350773"/>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Per92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(Perces, Forsythe and Bell)</w:t>
                    </w:r>
                    <w:r w:rsidR="002C0871" w:rsidRPr="00D275BC">
                      <w:rPr>
                        <w:rFonts w:ascii="Calibri" w:hAnsi="Calibri" w:cs="Times New Roman"/>
                        <w:color w:val="000000"/>
                      </w:rPr>
                      <w:fldChar w:fldCharType="end"/>
                    </w:r>
                  </w:sdtContent>
                </w:sdt>
              </w:p>
              <w:p w14:paraId="2F89B600"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5117E27C"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1339422702"/>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Pre87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(Prevots)</w:t>
                    </w:r>
                    <w:r w:rsidR="002C0871" w:rsidRPr="00D275BC">
                      <w:rPr>
                        <w:rFonts w:ascii="Calibri" w:hAnsi="Calibri" w:cs="Times New Roman"/>
                        <w:color w:val="000000"/>
                      </w:rPr>
                      <w:fldChar w:fldCharType="end"/>
                    </w:r>
                  </w:sdtContent>
                </w:sdt>
              </w:p>
              <w:p w14:paraId="1C5889A3"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0BA4FCD9" w14:textId="77777777" w:rsid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sdt>
                  <w:sdtPr>
                    <w:rPr>
                      <w:rFonts w:ascii="Calibri" w:hAnsi="Calibri" w:cs="Times New Roman"/>
                      <w:color w:val="000000"/>
                    </w:rPr>
                    <w:id w:val="691263566"/>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War77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(Warren, Lester Horton: Modern Dance Pioneer)</w:t>
                    </w:r>
                    <w:r w:rsidR="002C0871" w:rsidRPr="00D275BC">
                      <w:rPr>
                        <w:rFonts w:ascii="Calibri" w:hAnsi="Calibri" w:cs="Times New Roman"/>
                        <w:color w:val="000000"/>
                      </w:rPr>
                      <w:fldChar w:fldCharType="end"/>
                    </w:r>
                  </w:sdtContent>
                </w:sdt>
              </w:p>
              <w:p w14:paraId="5384C103" w14:textId="77777777" w:rsidR="00D275BC" w:rsidRPr="00D275BC"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Times New Roman"/>
                    <w:color w:val="000000"/>
                  </w:rPr>
                </w:pPr>
              </w:p>
              <w:p w14:paraId="26ED6210" w14:textId="77777777" w:rsidR="003235A7" w:rsidRPr="002C0871" w:rsidRDefault="00D275BC" w:rsidP="002C08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sdt>
                  <w:sdtPr>
                    <w:rPr>
                      <w:rFonts w:ascii="Calibri" w:hAnsi="Calibri" w:cs="Times New Roman"/>
                      <w:color w:val="000000"/>
                    </w:rPr>
                    <w:id w:val="840660308"/>
                    <w:citation/>
                  </w:sdtPr>
                  <w:sdtEndPr/>
                  <w:sdtContent>
                    <w:r w:rsidR="002C0871" w:rsidRPr="00D275BC">
                      <w:rPr>
                        <w:rFonts w:ascii="Calibri" w:hAnsi="Calibri" w:cs="Times New Roman"/>
                        <w:color w:val="000000"/>
                      </w:rPr>
                      <w:fldChar w:fldCharType="begin"/>
                    </w:r>
                    <w:r w:rsidR="002C0871" w:rsidRPr="00D275BC">
                      <w:rPr>
                        <w:rFonts w:ascii="Calibri" w:hAnsi="Calibri" w:cs="Times New Roman"/>
                        <w:color w:val="000000"/>
                        <w:lang w:val="en-US"/>
                      </w:rPr>
                      <w:instrText xml:space="preserve"> CITATION War67 \l 1033 </w:instrText>
                    </w:r>
                    <w:r w:rsidR="002C0871" w:rsidRPr="00D275BC">
                      <w:rPr>
                        <w:rFonts w:ascii="Calibri" w:hAnsi="Calibri" w:cs="Times New Roman"/>
                        <w:color w:val="000000"/>
                      </w:rPr>
                      <w:fldChar w:fldCharType="separate"/>
                    </w:r>
                    <w:r w:rsidR="002C0871" w:rsidRPr="00D275BC">
                      <w:rPr>
                        <w:rFonts w:ascii="Calibri" w:hAnsi="Calibri" w:cs="Times New Roman"/>
                        <w:noProof/>
                        <w:color w:val="000000"/>
                        <w:lang w:val="en-US"/>
                      </w:rPr>
                      <w:t>(Warren, The Dance Theater of Lester Horton)</w:t>
                    </w:r>
                    <w:r w:rsidR="002C0871" w:rsidRPr="00D275BC">
                      <w:rPr>
                        <w:rFonts w:ascii="Calibri" w:hAnsi="Calibri" w:cs="Times New Roman"/>
                        <w:color w:val="000000"/>
                      </w:rPr>
                      <w:fldChar w:fldCharType="end"/>
                    </w:r>
                  </w:sdtContent>
                </w:sdt>
              </w:p>
            </w:sdtContent>
          </w:sdt>
        </w:tc>
      </w:tr>
    </w:tbl>
    <w:p w14:paraId="212200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EF255" w14:textId="77777777" w:rsidR="00F740A1" w:rsidRDefault="00F740A1" w:rsidP="007A0D55">
      <w:pPr>
        <w:spacing w:after="0" w:line="240" w:lineRule="auto"/>
      </w:pPr>
      <w:r>
        <w:separator/>
      </w:r>
    </w:p>
  </w:endnote>
  <w:endnote w:type="continuationSeparator" w:id="0">
    <w:p w14:paraId="22D125D0" w14:textId="77777777" w:rsidR="00F740A1" w:rsidRDefault="00F740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E3642" w14:textId="77777777" w:rsidR="00F740A1" w:rsidRDefault="00F740A1" w:rsidP="007A0D55">
      <w:pPr>
        <w:spacing w:after="0" w:line="240" w:lineRule="auto"/>
      </w:pPr>
      <w:r>
        <w:separator/>
      </w:r>
    </w:p>
  </w:footnote>
  <w:footnote w:type="continuationSeparator" w:id="0">
    <w:p w14:paraId="1436F046" w14:textId="77777777" w:rsidR="00F740A1" w:rsidRDefault="00F740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B5D2A" w14:textId="77777777" w:rsidR="00F740A1" w:rsidRDefault="00F740A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32033B" w14:textId="77777777" w:rsidR="00F740A1" w:rsidRDefault="00F740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780"/>
    <w:rsid w:val="00017C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0871"/>
    <w:rsid w:val="0030662D"/>
    <w:rsid w:val="003235A7"/>
    <w:rsid w:val="003677B6"/>
    <w:rsid w:val="00395B65"/>
    <w:rsid w:val="003D3579"/>
    <w:rsid w:val="003E2795"/>
    <w:rsid w:val="003E3CAD"/>
    <w:rsid w:val="003F0D73"/>
    <w:rsid w:val="00462DBE"/>
    <w:rsid w:val="00464699"/>
    <w:rsid w:val="00470171"/>
    <w:rsid w:val="00483379"/>
    <w:rsid w:val="00487BC5"/>
    <w:rsid w:val="00496888"/>
    <w:rsid w:val="004A7476"/>
    <w:rsid w:val="004E5896"/>
    <w:rsid w:val="00513EE6"/>
    <w:rsid w:val="005271A5"/>
    <w:rsid w:val="00527FD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10A5"/>
    <w:rsid w:val="00B219AE"/>
    <w:rsid w:val="00B23780"/>
    <w:rsid w:val="00B33145"/>
    <w:rsid w:val="00B574C9"/>
    <w:rsid w:val="00BC39C9"/>
    <w:rsid w:val="00BE5BF7"/>
    <w:rsid w:val="00BF40E1"/>
    <w:rsid w:val="00C27FAB"/>
    <w:rsid w:val="00C358D4"/>
    <w:rsid w:val="00C6296B"/>
    <w:rsid w:val="00CC586D"/>
    <w:rsid w:val="00CF1542"/>
    <w:rsid w:val="00CF3EC5"/>
    <w:rsid w:val="00D275BC"/>
    <w:rsid w:val="00D656DA"/>
    <w:rsid w:val="00D83300"/>
    <w:rsid w:val="00DC6B48"/>
    <w:rsid w:val="00DF01B0"/>
    <w:rsid w:val="00E85A05"/>
    <w:rsid w:val="00E95829"/>
    <w:rsid w:val="00EA606C"/>
    <w:rsid w:val="00EB0C8C"/>
    <w:rsid w:val="00EB51FD"/>
    <w:rsid w:val="00EB77DB"/>
    <w:rsid w:val="00ED139F"/>
    <w:rsid w:val="00EF74F7"/>
    <w:rsid w:val="00F36937"/>
    <w:rsid w:val="00F46C2F"/>
    <w:rsid w:val="00F4709B"/>
    <w:rsid w:val="00F60F53"/>
    <w:rsid w:val="00F740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0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F46C2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46C2F"/>
    <w:rPr>
      <w:sz w:val="18"/>
      <w:szCs w:val="18"/>
    </w:rPr>
  </w:style>
  <w:style w:type="paragraph" w:styleId="CommentText">
    <w:name w:val="annotation text"/>
    <w:basedOn w:val="Normal"/>
    <w:link w:val="CommentTextChar"/>
    <w:uiPriority w:val="99"/>
    <w:semiHidden/>
    <w:rsid w:val="00F46C2F"/>
    <w:pPr>
      <w:spacing w:line="240" w:lineRule="auto"/>
    </w:pPr>
    <w:rPr>
      <w:sz w:val="24"/>
      <w:szCs w:val="24"/>
    </w:rPr>
  </w:style>
  <w:style w:type="character" w:customStyle="1" w:styleId="CommentTextChar">
    <w:name w:val="Comment Text Char"/>
    <w:basedOn w:val="DefaultParagraphFont"/>
    <w:link w:val="CommentText"/>
    <w:uiPriority w:val="99"/>
    <w:semiHidden/>
    <w:rsid w:val="00F46C2F"/>
    <w:rPr>
      <w:sz w:val="24"/>
      <w:szCs w:val="24"/>
    </w:rPr>
  </w:style>
  <w:style w:type="paragraph" w:styleId="CommentSubject">
    <w:name w:val="annotation subject"/>
    <w:basedOn w:val="CommentText"/>
    <w:next w:val="CommentText"/>
    <w:link w:val="CommentSubjectChar"/>
    <w:uiPriority w:val="99"/>
    <w:semiHidden/>
    <w:rsid w:val="00F46C2F"/>
    <w:rPr>
      <w:b/>
      <w:bCs/>
      <w:sz w:val="20"/>
      <w:szCs w:val="20"/>
    </w:rPr>
  </w:style>
  <w:style w:type="character" w:customStyle="1" w:styleId="CommentSubjectChar">
    <w:name w:val="Comment Subject Char"/>
    <w:basedOn w:val="CommentTextChar"/>
    <w:link w:val="CommentSubject"/>
    <w:uiPriority w:val="99"/>
    <w:semiHidden/>
    <w:rsid w:val="00F46C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7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780"/>
    <w:rPr>
      <w:rFonts w:ascii="Lucida Grande" w:hAnsi="Lucida Grande" w:cs="Lucida Grande"/>
      <w:sz w:val="18"/>
      <w:szCs w:val="18"/>
    </w:rPr>
  </w:style>
  <w:style w:type="paragraph" w:styleId="ListParagraph">
    <w:name w:val="List Paragraph"/>
    <w:basedOn w:val="Normal"/>
    <w:uiPriority w:val="34"/>
    <w:qFormat/>
    <w:rsid w:val="00470171"/>
    <w:pPr>
      <w:spacing w:after="0" w:line="240" w:lineRule="auto"/>
      <w:ind w:left="720"/>
      <w:contextualSpacing/>
    </w:pPr>
    <w:rPr>
      <w:rFonts w:eastAsiaTheme="minorEastAsia"/>
      <w:sz w:val="24"/>
      <w:szCs w:val="24"/>
      <w:lang w:val="en-US" w:eastAsia="ja-JP"/>
    </w:rPr>
  </w:style>
  <w:style w:type="paragraph" w:styleId="Caption">
    <w:name w:val="caption"/>
    <w:basedOn w:val="Normal"/>
    <w:next w:val="Normal"/>
    <w:uiPriority w:val="35"/>
    <w:semiHidden/>
    <w:qFormat/>
    <w:rsid w:val="00F46C2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46C2F"/>
    <w:rPr>
      <w:sz w:val="18"/>
      <w:szCs w:val="18"/>
    </w:rPr>
  </w:style>
  <w:style w:type="paragraph" w:styleId="CommentText">
    <w:name w:val="annotation text"/>
    <w:basedOn w:val="Normal"/>
    <w:link w:val="CommentTextChar"/>
    <w:uiPriority w:val="99"/>
    <w:semiHidden/>
    <w:rsid w:val="00F46C2F"/>
    <w:pPr>
      <w:spacing w:line="240" w:lineRule="auto"/>
    </w:pPr>
    <w:rPr>
      <w:sz w:val="24"/>
      <w:szCs w:val="24"/>
    </w:rPr>
  </w:style>
  <w:style w:type="character" w:customStyle="1" w:styleId="CommentTextChar">
    <w:name w:val="Comment Text Char"/>
    <w:basedOn w:val="DefaultParagraphFont"/>
    <w:link w:val="CommentText"/>
    <w:uiPriority w:val="99"/>
    <w:semiHidden/>
    <w:rsid w:val="00F46C2F"/>
    <w:rPr>
      <w:sz w:val="24"/>
      <w:szCs w:val="24"/>
    </w:rPr>
  </w:style>
  <w:style w:type="paragraph" w:styleId="CommentSubject">
    <w:name w:val="annotation subject"/>
    <w:basedOn w:val="CommentText"/>
    <w:next w:val="CommentText"/>
    <w:link w:val="CommentSubjectChar"/>
    <w:uiPriority w:val="99"/>
    <w:semiHidden/>
    <w:rsid w:val="00F46C2F"/>
    <w:rPr>
      <w:b/>
      <w:bCs/>
      <w:sz w:val="20"/>
      <w:szCs w:val="20"/>
    </w:rPr>
  </w:style>
  <w:style w:type="character" w:customStyle="1" w:styleId="CommentSubjectChar">
    <w:name w:val="Comment Subject Char"/>
    <w:basedOn w:val="CommentTextChar"/>
    <w:link w:val="CommentSubject"/>
    <w:uiPriority w:val="99"/>
    <w:semiHidden/>
    <w:rsid w:val="00F46C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C935DC10D7434A857A2076C59AB397"/>
        <w:category>
          <w:name w:val="General"/>
          <w:gallery w:val="placeholder"/>
        </w:category>
        <w:types>
          <w:type w:val="bbPlcHdr"/>
        </w:types>
        <w:behaviors>
          <w:behavior w:val="content"/>
        </w:behaviors>
        <w:guid w:val="{58E9AA1D-2BCE-DA40-BF4D-8606E9077D5E}"/>
      </w:docPartPr>
      <w:docPartBody>
        <w:p w:rsidR="00627639" w:rsidRDefault="00627639">
          <w:pPr>
            <w:pStyle w:val="DAC935DC10D7434A857A2076C59AB397"/>
          </w:pPr>
          <w:r w:rsidRPr="00CC586D">
            <w:rPr>
              <w:rStyle w:val="PlaceholderText"/>
              <w:b/>
              <w:color w:val="FFFFFF" w:themeColor="background1"/>
            </w:rPr>
            <w:t>[Salutation]</w:t>
          </w:r>
        </w:p>
      </w:docPartBody>
    </w:docPart>
    <w:docPart>
      <w:docPartPr>
        <w:name w:val="1FAA8FD319889C4B9CDA9B9E4325B4F4"/>
        <w:category>
          <w:name w:val="General"/>
          <w:gallery w:val="placeholder"/>
        </w:category>
        <w:types>
          <w:type w:val="bbPlcHdr"/>
        </w:types>
        <w:behaviors>
          <w:behavior w:val="content"/>
        </w:behaviors>
        <w:guid w:val="{385A1EEF-28FB-9B43-B7E6-715FC03C1EBE}"/>
      </w:docPartPr>
      <w:docPartBody>
        <w:p w:rsidR="00627639" w:rsidRDefault="00627639">
          <w:pPr>
            <w:pStyle w:val="1FAA8FD319889C4B9CDA9B9E4325B4F4"/>
          </w:pPr>
          <w:r>
            <w:rPr>
              <w:rStyle w:val="PlaceholderText"/>
            </w:rPr>
            <w:t>[First name]</w:t>
          </w:r>
        </w:p>
      </w:docPartBody>
    </w:docPart>
    <w:docPart>
      <w:docPartPr>
        <w:name w:val="9B2E40A6B7CE85499C54093C14B1C1C4"/>
        <w:category>
          <w:name w:val="General"/>
          <w:gallery w:val="placeholder"/>
        </w:category>
        <w:types>
          <w:type w:val="bbPlcHdr"/>
        </w:types>
        <w:behaviors>
          <w:behavior w:val="content"/>
        </w:behaviors>
        <w:guid w:val="{E088C2E3-A58E-B841-BCE0-D7FABAF107F6}"/>
      </w:docPartPr>
      <w:docPartBody>
        <w:p w:rsidR="00627639" w:rsidRDefault="00627639">
          <w:pPr>
            <w:pStyle w:val="9B2E40A6B7CE85499C54093C14B1C1C4"/>
          </w:pPr>
          <w:r>
            <w:rPr>
              <w:rStyle w:val="PlaceholderText"/>
            </w:rPr>
            <w:t>[Middle name]</w:t>
          </w:r>
        </w:p>
      </w:docPartBody>
    </w:docPart>
    <w:docPart>
      <w:docPartPr>
        <w:name w:val="400099C7E2B2A443A2A798D5FCA76082"/>
        <w:category>
          <w:name w:val="General"/>
          <w:gallery w:val="placeholder"/>
        </w:category>
        <w:types>
          <w:type w:val="bbPlcHdr"/>
        </w:types>
        <w:behaviors>
          <w:behavior w:val="content"/>
        </w:behaviors>
        <w:guid w:val="{87B21E20-8FB6-3D45-8560-507AE998100E}"/>
      </w:docPartPr>
      <w:docPartBody>
        <w:p w:rsidR="00627639" w:rsidRDefault="00627639">
          <w:pPr>
            <w:pStyle w:val="400099C7E2B2A443A2A798D5FCA76082"/>
          </w:pPr>
          <w:r>
            <w:rPr>
              <w:rStyle w:val="PlaceholderText"/>
            </w:rPr>
            <w:t>[Last name]</w:t>
          </w:r>
        </w:p>
      </w:docPartBody>
    </w:docPart>
    <w:docPart>
      <w:docPartPr>
        <w:name w:val="E3CF04FE15318B49B54D7314879A7E43"/>
        <w:category>
          <w:name w:val="General"/>
          <w:gallery w:val="placeholder"/>
        </w:category>
        <w:types>
          <w:type w:val="bbPlcHdr"/>
        </w:types>
        <w:behaviors>
          <w:behavior w:val="content"/>
        </w:behaviors>
        <w:guid w:val="{346ADE5E-9ED4-0449-B3CF-3684563BB33C}"/>
      </w:docPartPr>
      <w:docPartBody>
        <w:p w:rsidR="00627639" w:rsidRDefault="00627639">
          <w:pPr>
            <w:pStyle w:val="E3CF04FE15318B49B54D7314879A7E43"/>
          </w:pPr>
          <w:r>
            <w:rPr>
              <w:rStyle w:val="PlaceholderText"/>
            </w:rPr>
            <w:t>[Enter your biography]</w:t>
          </w:r>
        </w:p>
      </w:docPartBody>
    </w:docPart>
    <w:docPart>
      <w:docPartPr>
        <w:name w:val="6E687A612335A8438E23EE014D38DFF1"/>
        <w:category>
          <w:name w:val="General"/>
          <w:gallery w:val="placeholder"/>
        </w:category>
        <w:types>
          <w:type w:val="bbPlcHdr"/>
        </w:types>
        <w:behaviors>
          <w:behavior w:val="content"/>
        </w:behaviors>
        <w:guid w:val="{925BACC8-6A62-B048-B288-BFBD28BA7FAB}"/>
      </w:docPartPr>
      <w:docPartBody>
        <w:p w:rsidR="00627639" w:rsidRDefault="00627639">
          <w:pPr>
            <w:pStyle w:val="6E687A612335A8438E23EE014D38DFF1"/>
          </w:pPr>
          <w:r>
            <w:rPr>
              <w:rStyle w:val="PlaceholderText"/>
            </w:rPr>
            <w:t>[Enter the institution with which you are affiliated]</w:t>
          </w:r>
        </w:p>
      </w:docPartBody>
    </w:docPart>
    <w:docPart>
      <w:docPartPr>
        <w:name w:val="0CBC383A019B2E479B6F435ED591AC5B"/>
        <w:category>
          <w:name w:val="General"/>
          <w:gallery w:val="placeholder"/>
        </w:category>
        <w:types>
          <w:type w:val="bbPlcHdr"/>
        </w:types>
        <w:behaviors>
          <w:behavior w:val="content"/>
        </w:behaviors>
        <w:guid w:val="{FF34C48D-ED0F-7042-AD40-85CBEC417D1E}"/>
      </w:docPartPr>
      <w:docPartBody>
        <w:p w:rsidR="00627639" w:rsidRDefault="00627639">
          <w:pPr>
            <w:pStyle w:val="0CBC383A019B2E479B6F435ED591AC5B"/>
          </w:pPr>
          <w:r w:rsidRPr="00EF74F7">
            <w:rPr>
              <w:b/>
              <w:color w:val="808080" w:themeColor="background1" w:themeShade="80"/>
            </w:rPr>
            <w:t>[Enter the headword for your article]</w:t>
          </w:r>
        </w:p>
      </w:docPartBody>
    </w:docPart>
    <w:docPart>
      <w:docPartPr>
        <w:name w:val="78488C4DA1BDB54EAF6FFB01046E7176"/>
        <w:category>
          <w:name w:val="General"/>
          <w:gallery w:val="placeholder"/>
        </w:category>
        <w:types>
          <w:type w:val="bbPlcHdr"/>
        </w:types>
        <w:behaviors>
          <w:behavior w:val="content"/>
        </w:behaviors>
        <w:guid w:val="{BA870F4F-E8E2-9246-B503-58EA14F1AC67}"/>
      </w:docPartPr>
      <w:docPartBody>
        <w:p w:rsidR="00627639" w:rsidRDefault="00627639">
          <w:pPr>
            <w:pStyle w:val="78488C4DA1BDB54EAF6FFB01046E717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7ABE5301A70A48A262EF403C3C95F5"/>
        <w:category>
          <w:name w:val="General"/>
          <w:gallery w:val="placeholder"/>
        </w:category>
        <w:types>
          <w:type w:val="bbPlcHdr"/>
        </w:types>
        <w:behaviors>
          <w:behavior w:val="content"/>
        </w:behaviors>
        <w:guid w:val="{EA82D9C1-1845-5B4E-888E-9A6151077B00}"/>
      </w:docPartPr>
      <w:docPartBody>
        <w:p w:rsidR="00627639" w:rsidRDefault="00627639">
          <w:pPr>
            <w:pStyle w:val="FF7ABE5301A70A48A262EF403C3C95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DF032AC8C4C4C4192F240D54759FD9E"/>
        <w:category>
          <w:name w:val="General"/>
          <w:gallery w:val="placeholder"/>
        </w:category>
        <w:types>
          <w:type w:val="bbPlcHdr"/>
        </w:types>
        <w:behaviors>
          <w:behavior w:val="content"/>
        </w:behaviors>
        <w:guid w:val="{81C5F22D-7548-7A4F-B881-2D2B4BF1F588}"/>
      </w:docPartPr>
      <w:docPartBody>
        <w:p w:rsidR="00627639" w:rsidRDefault="00627639">
          <w:pPr>
            <w:pStyle w:val="CDF032AC8C4C4C4192F240D54759FD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602622EE55164DA4E44EE354209AB0"/>
        <w:category>
          <w:name w:val="General"/>
          <w:gallery w:val="placeholder"/>
        </w:category>
        <w:types>
          <w:type w:val="bbPlcHdr"/>
        </w:types>
        <w:behaviors>
          <w:behavior w:val="content"/>
        </w:behaviors>
        <w:guid w:val="{80756FE6-B94E-E648-8A64-882454BF56DC}"/>
      </w:docPartPr>
      <w:docPartBody>
        <w:p w:rsidR="00627639" w:rsidRDefault="00627639">
          <w:pPr>
            <w:pStyle w:val="65602622EE55164DA4E44EE354209A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39"/>
    <w:rsid w:val="00627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C935DC10D7434A857A2076C59AB397">
    <w:name w:val="DAC935DC10D7434A857A2076C59AB397"/>
  </w:style>
  <w:style w:type="paragraph" w:customStyle="1" w:styleId="1FAA8FD319889C4B9CDA9B9E4325B4F4">
    <w:name w:val="1FAA8FD319889C4B9CDA9B9E4325B4F4"/>
  </w:style>
  <w:style w:type="paragraph" w:customStyle="1" w:styleId="9B2E40A6B7CE85499C54093C14B1C1C4">
    <w:name w:val="9B2E40A6B7CE85499C54093C14B1C1C4"/>
  </w:style>
  <w:style w:type="paragraph" w:customStyle="1" w:styleId="400099C7E2B2A443A2A798D5FCA76082">
    <w:name w:val="400099C7E2B2A443A2A798D5FCA76082"/>
  </w:style>
  <w:style w:type="paragraph" w:customStyle="1" w:styleId="E3CF04FE15318B49B54D7314879A7E43">
    <w:name w:val="E3CF04FE15318B49B54D7314879A7E43"/>
  </w:style>
  <w:style w:type="paragraph" w:customStyle="1" w:styleId="6E687A612335A8438E23EE014D38DFF1">
    <w:name w:val="6E687A612335A8438E23EE014D38DFF1"/>
  </w:style>
  <w:style w:type="paragraph" w:customStyle="1" w:styleId="0CBC383A019B2E479B6F435ED591AC5B">
    <w:name w:val="0CBC383A019B2E479B6F435ED591AC5B"/>
  </w:style>
  <w:style w:type="paragraph" w:customStyle="1" w:styleId="78488C4DA1BDB54EAF6FFB01046E7176">
    <w:name w:val="78488C4DA1BDB54EAF6FFB01046E7176"/>
  </w:style>
  <w:style w:type="paragraph" w:customStyle="1" w:styleId="FF7ABE5301A70A48A262EF403C3C95F5">
    <w:name w:val="FF7ABE5301A70A48A262EF403C3C95F5"/>
  </w:style>
  <w:style w:type="paragraph" w:customStyle="1" w:styleId="CDF032AC8C4C4C4192F240D54759FD9E">
    <w:name w:val="CDF032AC8C4C4C4192F240D54759FD9E"/>
  </w:style>
  <w:style w:type="paragraph" w:customStyle="1" w:styleId="65602622EE55164DA4E44EE354209AB0">
    <w:name w:val="65602622EE55164DA4E44EE354209A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Hor40</b:Tag>
    <b:SourceType>JournalArticle</b:SourceType>
    <b:Guid>{C996FDB8-755A-F840-9E85-B65BF5B4D0DE}</b:Guid>
    <b:Title>An Outline Aproach to Choreography</b:Title>
    <b:JournalName>Educational Dance</b:JournalName>
    <b:Year>1940</b:Year>
    <b:Volume>2</b:Volume>
    <b:Issue>2</b:Issue>
    <b:Pages>9-11</b:Pages>
    <b:Author>
      <b:Author>
        <b:NameList>
          <b:Person>
            <b:Last>Horton</b:Last>
            <b:First>Lester</b:First>
          </b:Person>
        </b:NameList>
      </b:Author>
    </b:Author>
    <b:RefOrder>5</b:RefOrder>
  </b:Source>
  <b:Source>
    <b:Tag>Hor47</b:Tag>
    <b:SourceType>JournalArticle</b:SourceType>
    <b:Guid>{38D6DEEA-64C6-244D-8E78-23DEE98A9665}</b:Guid>
    <b:Title>American Indian Dance</b:Title>
    <b:Year>1947</b:Year>
    <b:Author>
      <b:Author>
        <b:NameList>
          <b:Person>
            <b:Last>Horton</b:Last>
            <b:First>Lester</b:First>
          </b:Person>
        </b:NameList>
      </b:Author>
    </b:Author>
    <b:JournalName>Educational Dance</b:JournalName>
    <b:Pages>4-7</b:Pages>
    <b:RefOrder>4</b:RefOrder>
  </b:Source>
  <b:Source>
    <b:Tag>Biz84</b:Tag>
    <b:SourceType>JournalArticle</b:SourceType>
    <b:Guid>{01C8A996-8837-474A-ADC5-FD5DBB796E73}</b:Guid>
    <b:Title>Lester Horton's Salome, 1934-1953 and After</b:Title>
    <b:JournalName>Dance Research Journal</b:JournalName>
    <b:Year>1984</b:Year>
    <b:Pages>35-40</b:Pages>
    <b:Author>
      <b:Author>
        <b:NameList>
          <b:Person>
            <b:Last>Bizot</b:Last>
            <b:First>Richard</b:First>
          </b:Person>
        </b:NameList>
      </b:Author>
    </b:Author>
    <b:Volume>16</b:Volume>
    <b:Issue>1</b:Issue>
    <b:RefOrder>1</b:RefOrder>
  </b:Source>
  <b:Source>
    <b:Tag>Llo49</b:Tag>
    <b:SourceType>Book</b:SourceType>
    <b:Guid>{5FD23F90-BE5B-4D49-B07F-C459FA988062}</b:Guid>
    <b:Title>The Borzoi Book of Modern Dance</b:Title>
    <b:Publisher>Alfred A Knopf</b:Publisher>
    <b:City>New York</b:City>
    <b:Year>1949</b:Year>
    <b:Author>
      <b:Author>
        <b:NameList>
          <b:Person>
            <b:Last>Lloyd</b:Last>
            <b:First>Margaret</b:First>
          </b:Person>
        </b:NameList>
      </b:Author>
    </b:Author>
    <b:RefOrder>6</b:RefOrder>
  </b:Source>
  <b:Source>
    <b:Tag>Moo78</b:Tag>
    <b:SourceType>JournalArticle</b:SourceType>
    <b:Guid>{A2ED6E76-C36D-C642-8B91-1C80CD8CBC28}</b:Guid>
    <b:Title>Bella Lewitzky: A Legend Turned Real</b:Title>
    <b:Year>1978</b:Year>
    <b:Volume>2</b:Volume>
    <b:Pages>1-79</b:Pages>
    <b:JournalName>Dance Chronicle</b:JournalName>
    <b:Issue>1</b:Issue>
    <b:Author>
      <b:Author>
        <b:NameList>
          <b:Person>
            <b:Last>Moore</b:Last>
            <b:First>Elvi</b:First>
          </b:Person>
        </b:NameList>
      </b:Author>
    </b:Author>
    <b:RefOrder>7</b:RefOrder>
  </b:Source>
  <b:Source>
    <b:Tag>Mur07</b:Tag>
    <b:SourceType>Book</b:SourceType>
    <b:Guid>{7A3BC004-57EC-BB40-9513-AE71DAD48EC3}</b:Guid>
    <b:Title>The People Have Never Stopped Dancing: Native American Modern Dance Histories</b:Title>
    <b:Publisher>Minnesota UP</b:Publisher>
    <b:City>Minneapolis</b:City>
    <b:Year>2007</b:Year>
    <b:Author>
      <b:Author>
        <b:NameList>
          <b:Person>
            <b:Last>Murphy</b:Last>
            <b:Middle>Shea</b:Middle>
            <b:First>Jacqueline</b:First>
          </b:Person>
        </b:NameList>
      </b:Author>
    </b:Author>
    <b:RefOrder>8</b:RefOrder>
  </b:Source>
  <b:Source>
    <b:Tag>Per92</b:Tag>
    <b:SourceType>Book</b:SourceType>
    <b:Guid>{C01917BE-4248-3D47-A1FE-DF090EA52440}</b:Guid>
    <b:Title>The Dance Technique of Lester Horton</b:Title>
    <b:City>Princeton</b:City>
    <b:StateProvince>NJ</b:StateProvince>
    <b:Publisher>Princeton Book Company</b:Publisher>
    <b:Year>1992</b:Year>
    <b:Author>
      <b:Author>
        <b:NameList>
          <b:Person>
            <b:Last>Perces</b:Last>
            <b:Middle>B</b:Middle>
            <b:First>Marjorie</b:First>
          </b:Person>
          <b:Person>
            <b:Last>Forsythe</b:Last>
            <b:Middle>Marie</b:Middle>
            <b:First>Ana</b:First>
          </b:Person>
          <b:Person>
            <b:Last>Bell</b:Last>
            <b:First>Cheryl</b:First>
          </b:Person>
        </b:NameList>
      </b:Author>
    </b:Author>
    <b:RefOrder>9</b:RefOrder>
  </b:Source>
  <b:Source>
    <b:Tag>Pre87</b:Tag>
    <b:SourceType>Book</b:SourceType>
    <b:Guid>{94521F3D-B545-8547-A101-575984BBA06E}</b:Guid>
    <b:Title>Dancing in the Sun: Holywood Choreographers 1915-1937</b:Title>
    <b:City>Ann Arbor</b:City>
    <b:Publisher>UMI Research Press</b:Publisher>
    <b:Year>1987</b:Year>
    <b:Author>
      <b:Author>
        <b:NameList>
          <b:Person>
            <b:Last>Prevots</b:Last>
            <b:First>Naima</b:First>
          </b:Person>
        </b:NameList>
      </b:Author>
    </b:Author>
    <b:RefOrder>10</b:RefOrder>
  </b:Source>
  <b:Source>
    <b:Tag>War77</b:Tag>
    <b:SourceType>Book</b:SourceType>
    <b:Guid>{EA3242B8-4C67-654F-AB9C-54B82BD82B83}</b:Guid>
    <b:Title>Lester Horton: Modern Dance Pioneer</b:Title>
    <b:City>New York</b:City>
    <b:Publisher>Marcel Dekker</b:Publisher>
    <b:Year>1977</b:Year>
    <b:Author>
      <b:Author>
        <b:NameList>
          <b:Person>
            <b:Last>Warren</b:Last>
            <b:First>Larry</b:First>
          </b:Person>
        </b:NameList>
      </b:Author>
    </b:Author>
    <b:RefOrder>11</b:RefOrder>
  </b:Source>
  <b:Source>
    <b:Tag>War67</b:Tag>
    <b:SourceType>Book</b:SourceType>
    <b:Guid>{BCA0BB06-CE76-7F4F-8BD1-721F3971AB36}</b:Guid>
    <b:Title>The Dance Theater of Lester Horton</b:Title>
    <b:City>New York</b:City>
    <b:Publisher>Dance Perspectives</b:Publisher>
    <b:Year>1967</b:Year>
    <b:Author>
      <b:Author>
        <b:NameList>
          <b:Person>
            <b:Last>Warren</b:Last>
            <b:First>Larry</b:First>
          </b:Person>
        </b:NameList>
      </b:Author>
    </b:Author>
    <b:RefOrder>12</b:RefOrder>
  </b:Source>
  <b:Source>
    <b:Tag>Gol93</b:Tag>
    <b:SourceType>Film</b:SourceType>
    <b:Guid>{0650ADAE-5786-2446-91CE-EF200A401AB0}</b:Guid>
    <b:Title>Lester Horton (1906-1953): Genius on the Wrong Coast: a Documentary</b:Title>
    <b:Year>1993</b:Year>
    <b:Medium>VDI</b:Medium>
    <b:Distributor>Stagestep</b:Distributor>
    <b:Author>
      <b:Director>
        <b:NameList>
          <b:Person>
            <b:Last>Goldoni</b:Last>
            <b:First>Lelia</b:First>
          </b:Person>
          <b:Person>
            <b:Last>Rudelson</b:Last>
            <b:First>Robert</b:First>
          </b:Person>
        </b:NameList>
      </b:Director>
    </b:Author>
    <b:RefOrder>2</b:RefOrder>
  </b:Source>
  <b:Source>
    <b:Tag>Hav99</b:Tag>
    <b:SourceType>Film</b:SourceType>
    <b:Guid>{EA35699B-9CD0-2940-BF41-812718C562E3}</b:Guid>
    <b:Title>Tribute to Lester Horton</b:Title>
    <b:Year>1999</b:Year>
    <b:Distributor>Creative Arts Television</b:Distributor>
    <b:Author>
      <b:Director>
        <b:NameList>
          <b:Person>
            <b:Last>Havinga</b:Last>
            <b:First>Nick</b:First>
          </b:Person>
        </b:NameList>
      </b:Director>
    </b:Author>
    <b:RefOrder>3</b:RefOrder>
  </b:Source>
</b:Sources>
</file>

<file path=customXml/itemProps1.xml><?xml version="1.0" encoding="utf-8"?>
<ds:datastoreItem xmlns:ds="http://schemas.openxmlformats.org/officeDocument/2006/customXml" ds:itemID="{D9F5F1EB-2598-AF45-A382-572E16DE1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6</Pages>
  <Words>2163</Words>
  <Characters>12332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cp:revision>
  <dcterms:created xsi:type="dcterms:W3CDTF">2015-01-15T21:10:00Z</dcterms:created>
  <dcterms:modified xsi:type="dcterms:W3CDTF">2015-03-15T19:14:00Z</dcterms:modified>
</cp:coreProperties>
</file>