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1451F9" w14:textId="77777777" w:rsidTr="00922950">
        <w:tc>
          <w:tcPr>
            <w:tcW w:w="491" w:type="dxa"/>
            <w:vMerge w:val="restart"/>
            <w:shd w:val="clear" w:color="auto" w:fill="A6A6A6" w:themeFill="background1" w:themeFillShade="A6"/>
            <w:textDirection w:val="btLr"/>
          </w:tcPr>
          <w:p w14:paraId="3CC39C7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28FB83AF29470AA97B1511499C9F55"/>
            </w:placeholder>
            <w:showingPlcHdr/>
            <w:dropDownList>
              <w:listItem w:displayText="Dr." w:value="Dr."/>
              <w:listItem w:displayText="Prof." w:value="Prof."/>
            </w:dropDownList>
          </w:sdtPr>
          <w:sdtEndPr/>
          <w:sdtContent>
            <w:tc>
              <w:tcPr>
                <w:tcW w:w="1259" w:type="dxa"/>
              </w:tcPr>
              <w:p w14:paraId="375549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2C4E1C82B647979EC56D88E93387F5"/>
            </w:placeholder>
            <w:text/>
          </w:sdtPr>
          <w:sdtEndPr/>
          <w:sdtContent>
            <w:tc>
              <w:tcPr>
                <w:tcW w:w="2073" w:type="dxa"/>
              </w:tcPr>
              <w:p w14:paraId="5DE08C27" w14:textId="77777777" w:rsidR="00B574C9" w:rsidRDefault="00F97272" w:rsidP="00922950">
                <w:r w:rsidRPr="00F97272">
                  <w:t>Christos</w:t>
                </w:r>
              </w:p>
            </w:tc>
          </w:sdtContent>
        </w:sdt>
        <w:sdt>
          <w:sdtPr>
            <w:alias w:val="Middle name"/>
            <w:tag w:val="authorMiddleName"/>
            <w:id w:val="-2076034781"/>
            <w:placeholder>
              <w:docPart w:val="C1E50E1A9A7E4E7CB9228A46D728D714"/>
            </w:placeholder>
            <w:showingPlcHdr/>
            <w:text/>
          </w:sdtPr>
          <w:sdtEndPr/>
          <w:sdtContent>
            <w:tc>
              <w:tcPr>
                <w:tcW w:w="2551" w:type="dxa"/>
              </w:tcPr>
              <w:p w14:paraId="0A6DADDB" w14:textId="77777777" w:rsidR="00B574C9" w:rsidRDefault="00B574C9" w:rsidP="00922950">
                <w:r>
                  <w:rPr>
                    <w:rStyle w:val="PlaceholderText"/>
                  </w:rPr>
                  <w:t>[Middle name]</w:t>
                </w:r>
              </w:p>
            </w:tc>
          </w:sdtContent>
        </w:sdt>
        <w:sdt>
          <w:sdtPr>
            <w:alias w:val="Last name"/>
            <w:tag w:val="authorLastName"/>
            <w:id w:val="-1088529830"/>
            <w:placeholder>
              <w:docPart w:val="C35575CA1FDA473DAED60697720A33D6"/>
            </w:placeholder>
            <w:text/>
          </w:sdtPr>
          <w:sdtEndPr/>
          <w:sdtContent>
            <w:tc>
              <w:tcPr>
                <w:tcW w:w="2642" w:type="dxa"/>
              </w:tcPr>
              <w:p w14:paraId="2CB35D70" w14:textId="77777777" w:rsidR="00B574C9" w:rsidRDefault="00F97272" w:rsidP="00922950">
                <w:r w:rsidRPr="00F97272">
                  <w:t>Hadjiyannis</w:t>
                </w:r>
              </w:p>
            </w:tc>
          </w:sdtContent>
        </w:sdt>
      </w:tr>
      <w:tr w:rsidR="00B574C9" w14:paraId="3235D7F7" w14:textId="77777777" w:rsidTr="001A6A06">
        <w:trPr>
          <w:trHeight w:val="986"/>
        </w:trPr>
        <w:tc>
          <w:tcPr>
            <w:tcW w:w="491" w:type="dxa"/>
            <w:vMerge/>
            <w:shd w:val="clear" w:color="auto" w:fill="A6A6A6" w:themeFill="background1" w:themeFillShade="A6"/>
          </w:tcPr>
          <w:p w14:paraId="3E99B7D1" w14:textId="77777777" w:rsidR="00B574C9" w:rsidRPr="001A6A06" w:rsidRDefault="00B574C9" w:rsidP="00CF1542">
            <w:pPr>
              <w:jc w:val="center"/>
              <w:rPr>
                <w:b/>
                <w:color w:val="FFFFFF" w:themeColor="background1"/>
              </w:rPr>
            </w:pPr>
          </w:p>
        </w:tc>
        <w:sdt>
          <w:sdtPr>
            <w:alias w:val="Biography"/>
            <w:tag w:val="authorBiography"/>
            <w:id w:val="938807824"/>
            <w:placeholder>
              <w:docPart w:val="B785BC473CC74ECEAB00BC258641E81F"/>
            </w:placeholder>
            <w:showingPlcHdr/>
          </w:sdtPr>
          <w:sdtEndPr/>
          <w:sdtContent>
            <w:tc>
              <w:tcPr>
                <w:tcW w:w="8525" w:type="dxa"/>
                <w:gridSpan w:val="4"/>
              </w:tcPr>
              <w:p w14:paraId="2A2D983B" w14:textId="77777777" w:rsidR="00B574C9" w:rsidRDefault="00B574C9" w:rsidP="00922950">
                <w:r>
                  <w:rPr>
                    <w:rStyle w:val="PlaceholderText"/>
                  </w:rPr>
                  <w:t>[Enter your biography]</w:t>
                </w:r>
              </w:p>
            </w:tc>
          </w:sdtContent>
        </w:sdt>
      </w:tr>
      <w:tr w:rsidR="00B574C9" w14:paraId="024F1B22" w14:textId="77777777" w:rsidTr="001A6A06">
        <w:trPr>
          <w:trHeight w:val="986"/>
        </w:trPr>
        <w:tc>
          <w:tcPr>
            <w:tcW w:w="491" w:type="dxa"/>
            <w:vMerge/>
            <w:shd w:val="clear" w:color="auto" w:fill="A6A6A6" w:themeFill="background1" w:themeFillShade="A6"/>
          </w:tcPr>
          <w:p w14:paraId="56AAF1FA" w14:textId="77777777" w:rsidR="00B574C9" w:rsidRPr="001A6A06" w:rsidRDefault="00B574C9" w:rsidP="00CF1542">
            <w:pPr>
              <w:jc w:val="center"/>
              <w:rPr>
                <w:b/>
                <w:color w:val="FFFFFF" w:themeColor="background1"/>
              </w:rPr>
            </w:pPr>
          </w:p>
        </w:tc>
        <w:sdt>
          <w:sdtPr>
            <w:alias w:val="Affiliation"/>
            <w:tag w:val="affiliation"/>
            <w:id w:val="2012937915"/>
            <w:placeholder>
              <w:docPart w:val="41D551AF613546DD83B811E0EDDB08B0"/>
            </w:placeholder>
            <w:text/>
          </w:sdtPr>
          <w:sdtEndPr/>
          <w:sdtContent>
            <w:tc>
              <w:tcPr>
                <w:tcW w:w="8525" w:type="dxa"/>
                <w:gridSpan w:val="4"/>
              </w:tcPr>
              <w:p w14:paraId="7711D617" w14:textId="77777777" w:rsidR="00B574C9" w:rsidRDefault="007F65AF" w:rsidP="007F65AF">
                <w:r>
                  <w:t>University of Oxford</w:t>
                </w:r>
              </w:p>
            </w:tc>
          </w:sdtContent>
        </w:sdt>
      </w:tr>
    </w:tbl>
    <w:p w14:paraId="2FD094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8ACD4C" w14:textId="77777777" w:rsidTr="00244BB0">
        <w:tc>
          <w:tcPr>
            <w:tcW w:w="9016" w:type="dxa"/>
            <w:shd w:val="clear" w:color="auto" w:fill="A6A6A6" w:themeFill="background1" w:themeFillShade="A6"/>
            <w:tcMar>
              <w:top w:w="113" w:type="dxa"/>
              <w:bottom w:w="113" w:type="dxa"/>
            </w:tcMar>
          </w:tcPr>
          <w:p w14:paraId="6FE4D34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5FC1B1" w14:textId="77777777" w:rsidTr="003F0D73">
        <w:sdt>
          <w:sdtPr>
            <w:rPr>
              <w:lang w:val="en-CA" w:eastAsia="en-CA"/>
            </w:rPr>
            <w:alias w:val="Article headword"/>
            <w:tag w:val="articleHeadword"/>
            <w:id w:val="-361440020"/>
            <w:placeholder>
              <w:docPart w:val="068AA101DD6C47D8A2BB9118E3B3DF35"/>
            </w:placeholder>
            <w:text/>
          </w:sdtPr>
          <w:sdtEndPr/>
          <w:sdtContent>
            <w:tc>
              <w:tcPr>
                <w:tcW w:w="9016" w:type="dxa"/>
                <w:tcMar>
                  <w:top w:w="113" w:type="dxa"/>
                  <w:bottom w:w="113" w:type="dxa"/>
                </w:tcMar>
              </w:tcPr>
              <w:p w14:paraId="3FF2A990" w14:textId="77777777" w:rsidR="003F0D73" w:rsidRPr="00FB589A" w:rsidRDefault="008C6BCD" w:rsidP="008C6BCD">
                <w:r w:rsidRPr="008C6BCD">
                  <w:rPr>
                    <w:lang w:val="en-CA" w:eastAsia="en-CA"/>
                  </w:rPr>
                  <w:t>Hulme, Thomas Ernest (1883-1917)</w:t>
                </w:r>
              </w:p>
            </w:tc>
          </w:sdtContent>
        </w:sdt>
      </w:tr>
      <w:tr w:rsidR="00464699" w14:paraId="41F7C0F8" w14:textId="77777777" w:rsidTr="007821B0">
        <w:sdt>
          <w:sdtPr>
            <w:alias w:val="Variant headwords"/>
            <w:tag w:val="variantHeadwords"/>
            <w:id w:val="173464402"/>
            <w:placeholder>
              <w:docPart w:val="1EE24EFAD2AC4863928E9EF9025384C2"/>
            </w:placeholder>
            <w:showingPlcHdr/>
          </w:sdtPr>
          <w:sdtEndPr/>
          <w:sdtContent>
            <w:tc>
              <w:tcPr>
                <w:tcW w:w="9016" w:type="dxa"/>
                <w:tcMar>
                  <w:top w:w="113" w:type="dxa"/>
                  <w:bottom w:w="113" w:type="dxa"/>
                </w:tcMar>
              </w:tcPr>
              <w:p w14:paraId="03968EF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805D8F" w14:textId="77777777" w:rsidTr="003F0D73">
        <w:sdt>
          <w:sdtPr>
            <w:alias w:val="Abstract"/>
            <w:tag w:val="abstract"/>
            <w:id w:val="-635871867"/>
            <w:placeholder>
              <w:docPart w:val="FAC1380E521049A5B778E591E451DF97"/>
            </w:placeholder>
          </w:sdtPr>
          <w:sdtEndPr/>
          <w:sdtContent>
            <w:tc>
              <w:tcPr>
                <w:tcW w:w="9016" w:type="dxa"/>
                <w:tcMar>
                  <w:top w:w="113" w:type="dxa"/>
                  <w:bottom w:w="113" w:type="dxa"/>
                </w:tcMar>
              </w:tcPr>
              <w:p w14:paraId="58B2D41E" w14:textId="5B1F9D02" w:rsidR="00E85A05" w:rsidRDefault="008C6BCD" w:rsidP="00E85A05">
                <w:r>
                  <w:t>T.E. Hulme was an influential early twentieth-century English poet and thinker. Credited by T.</w:t>
                </w:r>
                <w:r w:rsidR="00740D6A">
                  <w:t xml:space="preserve"> </w:t>
                </w:r>
                <w:r>
                  <w:t xml:space="preserve">S. Eliot in 1924 as the </w:t>
                </w:r>
                <w:r w:rsidR="007F65AF">
                  <w:t>‘</w:t>
                </w:r>
                <w:r>
                  <w:t>forerunner of a new attitude of mind</w:t>
                </w:r>
                <w:r w:rsidR="007F65AF">
                  <w:t>,’</w:t>
                </w:r>
                <w:r>
                  <w:t xml:space="preserve"> Hulme is understood to have played a formative part in the development of the Imagist </w:t>
                </w:r>
                <w:r w:rsidRPr="00CD313C">
                  <w:t>doctrine</w:t>
                </w:r>
                <w:r>
                  <w:t xml:space="preserve">. He was an early advocate of the philosophy of Henri Bergson (1859-1941), a spokesperson for modern abstract art, and was responsible for introducing into the British intellectual scene the ideas of Gustave Kahn (1859-1936), Pierre Lasserre (1867-1930), Wilhelm Worringer (1881-1965), and Georges Sorel (1847-1922), among others. Hulme was very critical of liberal humanism and described himself as a </w:t>
                </w:r>
                <w:r w:rsidR="007F65AF">
                  <w:t>‘</w:t>
                </w:r>
                <w:r>
                  <w:t>Tory by disposition</w:t>
                </w:r>
                <w:r w:rsidR="007F65AF">
                  <w:t>’</w:t>
                </w:r>
                <w:r>
                  <w:t xml:space="preserve">. When the First World War broke out in 1914, Hulme firmly supported Britain’s decision to declare war against Germany. </w:t>
                </w:r>
              </w:p>
            </w:tc>
          </w:sdtContent>
        </w:sdt>
      </w:tr>
      <w:tr w:rsidR="003F0D73" w14:paraId="1E123288" w14:textId="77777777" w:rsidTr="003F0D73">
        <w:sdt>
          <w:sdtPr>
            <w:alias w:val="Article text"/>
            <w:tag w:val="articleText"/>
            <w:id w:val="634067588"/>
            <w:placeholder>
              <w:docPart w:val="8479FEBD58CF4FD1BC75669D80C9EB0F"/>
            </w:placeholder>
          </w:sdtPr>
          <w:sdtEndPr/>
          <w:sdtContent>
            <w:tc>
              <w:tcPr>
                <w:tcW w:w="9016" w:type="dxa"/>
                <w:tcMar>
                  <w:top w:w="113" w:type="dxa"/>
                  <w:bottom w:w="113" w:type="dxa"/>
                </w:tcMar>
              </w:tcPr>
              <w:p w14:paraId="5A922EE8" w14:textId="66D73CFA" w:rsidR="008C6BCD" w:rsidRDefault="008C6BCD" w:rsidP="008C6BCD">
                <w:r>
                  <w:t>T.E. Hulme was an influential early twentieth-century English poet and thinker. Credited by T.</w:t>
                </w:r>
                <w:r w:rsidR="00740D6A">
                  <w:t xml:space="preserve"> </w:t>
                </w:r>
                <w:r>
                  <w:t xml:space="preserve">S. Eliot in 1924 as the </w:t>
                </w:r>
                <w:r w:rsidR="007F65AF">
                  <w:t>‘</w:t>
                </w:r>
                <w:r>
                  <w:t>forerunner of a new attitude of mind</w:t>
                </w:r>
                <w:r w:rsidR="007F65AF">
                  <w:t>,’</w:t>
                </w:r>
                <w:r>
                  <w:t xml:space="preserve"> Hulme is understood to have played a formative part in the development of the Imagist </w:t>
                </w:r>
                <w:r w:rsidRPr="00CD313C">
                  <w:t>doctrine</w:t>
                </w:r>
                <w:r>
                  <w:t xml:space="preserve">. He was an early advocate of the philosophy of Henri Bergson (1859-1941), a spokesperson for modern abstract art, and was responsible for introducing into the British intellectual scene the ideas of Gustave Kahn (1859-1936), Pierre Lasserre (1867-1930), Wilhelm Worringer (1881-1965), and Georges Sorel (1847-1922), among others. Hulme was very critical of liberal humanism and described himself as a </w:t>
                </w:r>
                <w:r w:rsidR="007F65AF">
                  <w:t>‘</w:t>
                </w:r>
                <w:r>
                  <w:t>Tory by disposition</w:t>
                </w:r>
                <w:r w:rsidR="007F65AF">
                  <w:t>’</w:t>
                </w:r>
                <w:r>
                  <w:t xml:space="preserve">. When the First World War broke out in 1914, Hulme firmly supported Britain’s decision to declare war against Germany. </w:t>
                </w:r>
              </w:p>
              <w:p w14:paraId="351E7311" w14:textId="77777777" w:rsidR="008C6BCD" w:rsidRDefault="008C6BCD" w:rsidP="008C6BCD"/>
              <w:p w14:paraId="6C312585" w14:textId="77777777" w:rsidR="008C6BCD" w:rsidRDefault="008C6BCD" w:rsidP="008C6BCD">
                <w:r>
                  <w:t xml:space="preserve">Hulme was born in Gratton Hall in North Staffordshire in September 1883. On graduating from Newcastle High School in 1902, he won a scholarship to study mathematics at St John’s College, Cambridge. He was expelled from Cambridge two years later for his part in a brawl with the police following the March 1904 Boat Race. Hulme never graduated from university: he dropped out from University College London, where he had enrolled to study Botany and Physics in 1904, and his second stint at Cambridge (in 1912) also ended with his abrupt departure after becoming involved with the academic Wildon Carr’s adolescent daughter Joan.  </w:t>
                </w:r>
              </w:p>
              <w:p w14:paraId="3479510F" w14:textId="77777777" w:rsidR="008C6BCD" w:rsidRDefault="008C6BCD" w:rsidP="008C6BCD"/>
              <w:p w14:paraId="2D277C19" w14:textId="77777777" w:rsidR="008C6BCD" w:rsidRDefault="008C6BCD" w:rsidP="008C6BCD">
                <w:r>
                  <w:t xml:space="preserve">Between 1906 and 1908, Hulme travelled to Canada and Brussels. It was during this time that he must have begun composing his earliest known writings, the set of rudimentary notes known as </w:t>
                </w:r>
                <w:r w:rsidR="007F65AF">
                  <w:t>‘</w:t>
                </w:r>
                <w:r>
                  <w:t>Cinders</w:t>
                </w:r>
                <w:r w:rsidR="007F65AF">
                  <w:t>’</w:t>
                </w:r>
                <w:r>
                  <w:t xml:space="preserve"> and </w:t>
                </w:r>
                <w:r w:rsidR="007F65AF">
                  <w:t>‘</w:t>
                </w:r>
                <w:r>
                  <w:t>Notes on Language and Style</w:t>
                </w:r>
                <w:r w:rsidR="007F65AF">
                  <w:t>’</w:t>
                </w:r>
                <w:r>
                  <w:t xml:space="preserve">. In these notebooks, he recorded the impressions that his journeys through the Canadian prairies had left on him and also speculated on the nature of reality and the uses and effects of language. A unifying theme of these notes is Hulme’s nominalist view of reality, according to which the world is a plurality that cannot be unified or systematised under one philosophical theory, and in which language is merely a practical tool that </w:t>
                </w:r>
                <w:r>
                  <w:lastRenderedPageBreak/>
                  <w:t>helps us live our lives.</w:t>
                </w:r>
              </w:p>
              <w:p w14:paraId="5ED0A824" w14:textId="77777777" w:rsidR="008C6BCD" w:rsidRDefault="008C6BCD" w:rsidP="008C6BCD"/>
              <w:p w14:paraId="05CF5DD9" w14:textId="77777777" w:rsidR="008C6BCD" w:rsidRDefault="008C6BCD" w:rsidP="008C6BCD">
                <w:r>
                  <w:t xml:space="preserve">In 1908, now settled in London, Hulme joined the Poets’ Club. At around this time, he delivered </w:t>
                </w:r>
                <w:r w:rsidR="007F65AF">
                  <w:t>‘</w:t>
                </w:r>
                <w:r>
                  <w:t>A Lecture on Modern Poetry</w:t>
                </w:r>
                <w:r w:rsidR="007F65AF">
                  <w:t>’</w:t>
                </w:r>
                <w:r>
                  <w:t xml:space="preserve">, a polemical piece deriding traditional regular forms as out-dated and ineffective, and calling for the creation of a distinctly modern poetry based on free verse. This new poetry would deal with the relative, not the perfect, and would capture the poet’s individual impression. According to the method proposed, a modern poem must be built around distinct images presented in juxtaposition. This method of composing </w:t>
                </w:r>
                <w:r w:rsidR="007F65AF">
                  <w:t>‘</w:t>
                </w:r>
                <w:r>
                  <w:t>visual</w:t>
                </w:r>
                <w:r w:rsidR="007F65AF">
                  <w:t>’</w:t>
                </w:r>
                <w:r>
                  <w:t xml:space="preserve"> poetry, advocated in various degrees and to various ends by Hulme’s contemporaries (F.S. Flint, Edward Storer, Ezra Pound and other members of the Tour d’Eiffel group), formed the basis of the poetic doctrine of Imagism, formally launched by Pound and Flint in 1913.</w:t>
                </w:r>
              </w:p>
              <w:p w14:paraId="7F500F77" w14:textId="77777777" w:rsidR="008C6BCD" w:rsidRDefault="008C6BCD" w:rsidP="008C6BCD"/>
              <w:p w14:paraId="3D6E4CEE" w14:textId="77777777" w:rsidR="008C6BCD" w:rsidRDefault="008C6BCD" w:rsidP="008C6BCD">
                <w:r>
                  <w:t xml:space="preserve">During 1909-11, Hulme took up the task of disseminating and defending the work of the French philosopher Henri Bergson. According to Bergson, reason (or the intellect) in isolation gives a false picture of the world; only instinct or intuition can lead us to the deeper structures of reality. In a series of articles published mainly in </w:t>
                </w:r>
                <w:r>
                  <w:rPr>
                    <w:i/>
                  </w:rPr>
                  <w:t>The New Age</w:t>
                </w:r>
                <w:r w:rsidRPr="008C6BCD">
                  <w:t>,</w:t>
                </w:r>
                <w:r>
                  <w:t xml:space="preserve"> Hulme argued that Bergson’s intuitionist metaphysics presented the most original and convincing way of approaching philosophical questions. He praised this popular philosopher’s manner of delivery, the crispness of his prose and the lucidity of his thought, urging his contemporaries to embrace Bergson’s method of intuition. </w:t>
                </w:r>
              </w:p>
              <w:p w14:paraId="4B8A1450" w14:textId="77777777" w:rsidR="008C6BCD" w:rsidRDefault="008C6BCD" w:rsidP="008C6BCD"/>
              <w:p w14:paraId="0B3A1057" w14:textId="77777777" w:rsidR="008C6BCD" w:rsidRDefault="008C6BCD" w:rsidP="008C6BCD">
                <w:pPr>
                  <w:keepNext/>
                </w:pPr>
                <w:r>
                  <w:t xml:space="preserve">Link: </w:t>
                </w:r>
                <w:hyperlink r:id="rId9">
                  <w:r>
                    <w:rPr>
                      <w:color w:val="0000FF"/>
                      <w:u w:val="single"/>
                    </w:rPr>
                    <w:t>http://modjourn.org/render.php?view=mjp_object&amp;id=1158589415603817</w:t>
                  </w:r>
                </w:hyperlink>
              </w:p>
              <w:p w14:paraId="4D9193D3" w14:textId="77777777" w:rsidR="008C6BCD" w:rsidRDefault="008C6BCD" w:rsidP="008C6BCD">
                <w:pPr>
                  <w:pStyle w:val="Caption"/>
                </w:pPr>
                <w:fldSimple w:instr=" SEQ Figure \* ARABIC ">
                  <w:r w:rsidR="00246371">
                    <w:rPr>
                      <w:noProof/>
                    </w:rPr>
                    <w:t>1</w:t>
                  </w:r>
                </w:fldSimple>
                <w:r>
                  <w:t xml:space="preserve"> </w:t>
                </w:r>
                <w:r w:rsidRPr="008C6BCD">
                  <w:rPr>
                    <w:i/>
                  </w:rPr>
                  <w:t>The New Age</w:t>
                </w:r>
                <w:r>
                  <w:t xml:space="preserve"> archive online</w:t>
                </w:r>
              </w:p>
              <w:p w14:paraId="64E0E4A9" w14:textId="77777777" w:rsidR="008C6BCD" w:rsidRDefault="008C6BCD" w:rsidP="008C6BCD">
                <w:r>
                  <w:t xml:space="preserve">Simultaneously to defending Bergson’s process metaphysics, Hulme was campaigning for stability and order in politics. In the five political essays he wrote for the conservative weekly </w:t>
                </w:r>
                <w:r>
                  <w:rPr>
                    <w:i/>
                  </w:rPr>
                  <w:t>The Commentator</w:t>
                </w:r>
                <w:r>
                  <w:t xml:space="preserve"> during 1911 and 1912, he attacked the Liberal ideology, which he found based on false romantic beliefs in progress and the perfectibility of human nature. He defended instead the Conservative or classical view, according to which human nature is bad and limited and therefore in need of external controls. Hulme expanded on this distinction in his lecture </w:t>
                </w:r>
                <w:r w:rsidR="007F65AF">
                  <w:t>‘</w:t>
                </w:r>
                <w:r>
                  <w:t>Romanticism and Classicism</w:t>
                </w:r>
                <w:r w:rsidR="007F65AF">
                  <w:t>’</w:t>
                </w:r>
                <w:r>
                  <w:t xml:space="preserve"> from 1911-12, in which he associated </w:t>
                </w:r>
                <w:r w:rsidRPr="00CD313C">
                  <w:t xml:space="preserve">classicism with modern </w:t>
                </w:r>
                <w:r w:rsidR="007F65AF">
                  <w:t>‘</w:t>
                </w:r>
                <w:r w:rsidRPr="00CD313C">
                  <w:t>dry, hard</w:t>
                </w:r>
                <w:r w:rsidR="007F65AF">
                  <w:t>’</w:t>
                </w:r>
                <w:r w:rsidRPr="00CD313C">
                  <w:t xml:space="preserve"> verse.</w:t>
                </w:r>
                <w:r>
                  <w:t xml:space="preserve"> </w:t>
                </w:r>
              </w:p>
              <w:p w14:paraId="22B10D86" w14:textId="77777777" w:rsidR="008C6BCD" w:rsidRDefault="008C6BCD" w:rsidP="008C6BCD"/>
              <w:p w14:paraId="7D609741" w14:textId="77777777" w:rsidR="008C6BCD" w:rsidRDefault="008C6BCD" w:rsidP="008C6BCD">
                <w:r>
                  <w:t xml:space="preserve">Hulme then turned to art criticism. Between December 1913 and July 1914, he wrote eight articles on art in </w:t>
                </w:r>
                <w:r>
                  <w:rPr>
                    <w:i/>
                  </w:rPr>
                  <w:t>The New Age</w:t>
                </w:r>
                <w:r>
                  <w:t xml:space="preserve"> as well as a lecture entitled </w:t>
                </w:r>
                <w:r w:rsidR="007F65AF">
                  <w:t>‘</w:t>
                </w:r>
                <w:r>
                  <w:t>Modern Art and Its Philosophy</w:t>
                </w:r>
                <w:r w:rsidR="007F65AF">
                  <w:t>’</w:t>
                </w:r>
                <w:r>
                  <w:t xml:space="preserve">. In these works, he championed modern geometric art, especially that of Epstein (works such as </w:t>
                </w:r>
                <w:r w:rsidR="007F65AF">
                  <w:t>‘</w:t>
                </w:r>
                <w:r>
                  <w:t>Flenite Relief</w:t>
                </w:r>
                <w:r w:rsidR="007F65AF">
                  <w:t>’</w:t>
                </w:r>
                <w:r w:rsidR="00246371">
                  <w:t xml:space="preserve"> </w:t>
                </w:r>
                <w:r>
                  <w:t xml:space="preserve">and </w:t>
                </w:r>
                <w:r w:rsidR="007F65AF">
                  <w:t>‘</w:t>
                </w:r>
                <w:r>
                  <w:t>The Rock Drill</w:t>
                </w:r>
                <w:r w:rsidR="007F65AF">
                  <w:t>’</w:t>
                </w:r>
                <w:r>
                  <w:t xml:space="preserve">). Drawing heavily on Wilhelm Worringer, Hulme cast a distinction between humanism and anti-humanism: the former is the guiding ideology of the representational art that flourished in the Renaissance; the latter is expressed in the </w:t>
                </w:r>
                <w:r w:rsidR="007F65AF">
                  <w:t>‘</w:t>
                </w:r>
                <w:r>
                  <w:t>primitive</w:t>
                </w:r>
                <w:r w:rsidR="007F65AF">
                  <w:t>’</w:t>
                </w:r>
                <w:r>
                  <w:t xml:space="preserve"> art forms and in the abstract geometric art of Epstein and his circle.</w:t>
                </w:r>
              </w:p>
              <w:p w14:paraId="7D97A70C" w14:textId="77777777" w:rsidR="00246371" w:rsidRDefault="00246371" w:rsidP="008C6BCD"/>
              <w:p w14:paraId="3DF0831A" w14:textId="77777777" w:rsidR="00246371" w:rsidRDefault="00246371" w:rsidP="00246371">
                <w:pPr>
                  <w:keepNext/>
                </w:pPr>
                <w:r>
                  <w:t xml:space="preserve">Link: </w:t>
                </w:r>
                <w:hyperlink r:id="rId10">
                  <w:r>
                    <w:rPr>
                      <w:color w:val="0000FF"/>
                      <w:u w:val="single"/>
                    </w:rPr>
                    <w:t>http://www.henry-moore.org/hmi/collections/sculpture/flenite-relief</w:t>
                  </w:r>
                </w:hyperlink>
              </w:p>
              <w:p w14:paraId="4EE24D24" w14:textId="77777777" w:rsidR="00246371" w:rsidRDefault="00246371" w:rsidP="00246371">
                <w:pPr>
                  <w:pStyle w:val="Caption"/>
                </w:pPr>
                <w:fldSimple w:instr=" SEQ Figure \* ARABIC ">
                  <w:r>
                    <w:rPr>
                      <w:noProof/>
                    </w:rPr>
                    <w:t>2</w:t>
                  </w:r>
                </w:fldSimple>
                <w:r>
                  <w:t xml:space="preserve"> Epstein: </w:t>
                </w:r>
                <w:r w:rsidR="007F65AF">
                  <w:t>‘</w:t>
                </w:r>
                <w:r>
                  <w:t>Flenite Relief</w:t>
                </w:r>
                <w:r w:rsidR="007F65AF">
                  <w:t>’</w:t>
                </w:r>
              </w:p>
              <w:p w14:paraId="5AB64FF8" w14:textId="77777777" w:rsidR="00246371" w:rsidRDefault="00246371" w:rsidP="00246371">
                <w:pPr>
                  <w:keepNext/>
                </w:pPr>
                <w:r>
                  <w:t xml:space="preserve">Link: </w:t>
                </w:r>
                <w:r w:rsidRPr="00246371">
                  <w:t>http://www.tate.org.uk/art/artworks/epstein-torso-in-metal-from-the-rock-drill-t00340</w:t>
                </w:r>
              </w:p>
              <w:p w14:paraId="1F26BA88" w14:textId="77777777" w:rsidR="008C6BCD" w:rsidRDefault="00246371" w:rsidP="00246371">
                <w:pPr>
                  <w:pStyle w:val="Caption"/>
                </w:pPr>
                <w:fldSimple w:instr=" SEQ Figure \* ARABIC ">
                  <w:r>
                    <w:rPr>
                      <w:noProof/>
                    </w:rPr>
                    <w:t>3</w:t>
                  </w:r>
                </w:fldSimple>
                <w:r>
                  <w:t xml:space="preserve"> Epstein: </w:t>
                </w:r>
                <w:r w:rsidR="007F65AF">
                  <w:t>‘</w:t>
                </w:r>
                <w:r>
                  <w:t>The Rock Drill</w:t>
                </w:r>
                <w:r w:rsidR="007F65AF">
                  <w:t>’</w:t>
                </w:r>
              </w:p>
              <w:p w14:paraId="2BCEBA4A" w14:textId="77777777" w:rsidR="008C6BCD" w:rsidRDefault="008C6BCD" w:rsidP="008C6BCD">
                <w:bookmarkStart w:id="0" w:name="h.gjdgxs" w:colFirst="0" w:colLast="0"/>
                <w:bookmarkEnd w:id="0"/>
                <w:r>
                  <w:t xml:space="preserve">In August 1914, less than a week after Britain declared war on Germany, Hulme enlisted in the army. In a series of moving letters he wrote from the front, posthumously published as </w:t>
                </w:r>
                <w:r w:rsidR="007F65AF">
                  <w:t>‘</w:t>
                </w:r>
                <w:r>
                  <w:t>Diary from the Trenches</w:t>
                </w:r>
                <w:r w:rsidR="007F65AF">
                  <w:t>’</w:t>
                </w:r>
                <w:r>
                  <w:t xml:space="preserve">, he recorded in vivid detail his experience of trench warfare. These experiences form the basis of </w:t>
                </w:r>
                <w:r w:rsidR="007F65AF">
                  <w:t>‘</w:t>
                </w:r>
                <w:r>
                  <w:t>Trenches: St. Eloi</w:t>
                </w:r>
                <w:r w:rsidR="007F65AF">
                  <w:t>’</w:t>
                </w:r>
                <w:r>
                  <w:t xml:space="preserve">, a poem published under Ezra Pound’s name in 1915. In 1915-16, whilst recuperating from wounds he had received in battle in April 1915, Hulme composed a series of essays in which he defended the war largely on the grounds that it was a necessary evil. In doing so, he clashed with Bertrand Russell, whom he accused of being a naïve </w:t>
                </w:r>
                <w:r>
                  <w:lastRenderedPageBreak/>
                  <w:t xml:space="preserve">humanist pacifist who failed to recognise the danger posed by Germany on European peace, and against whom he argued that the war was justified by the existence of absolute and objective ethical values. Hulme sought to account for the existence of these values in </w:t>
                </w:r>
                <w:r w:rsidR="007F65AF">
                  <w:t>‘</w:t>
                </w:r>
                <w:r>
                  <w:t>A Notebook</w:t>
                </w:r>
                <w:r w:rsidR="007F65AF">
                  <w:t>’</w:t>
                </w:r>
                <w:r>
                  <w:t xml:space="preserve">, serialised in </w:t>
                </w:r>
                <w:r>
                  <w:rPr>
                    <w:i/>
                  </w:rPr>
                  <w:t>The</w:t>
                </w:r>
                <w:r>
                  <w:t xml:space="preserve"> </w:t>
                </w:r>
                <w:r>
                  <w:rPr>
                    <w:i/>
                  </w:rPr>
                  <w:t>New Age</w:t>
                </w:r>
                <w:r>
                  <w:t xml:space="preserve"> in December 1915-January 1916. </w:t>
                </w:r>
              </w:p>
              <w:p w14:paraId="34CD7C47" w14:textId="77777777" w:rsidR="008C6BCD" w:rsidRDefault="008C6BCD" w:rsidP="008C6BCD"/>
              <w:p w14:paraId="4A259000" w14:textId="77777777" w:rsidR="003F0D73" w:rsidRDefault="008C6BCD" w:rsidP="008C6BCD">
                <w:r>
                  <w:t xml:space="preserve">Hulme died in West Flanders in September 1917. It is believed that, at the time of his death, he was working on a book on Epstein. </w:t>
                </w:r>
              </w:p>
            </w:tc>
          </w:sdtContent>
        </w:sdt>
      </w:tr>
      <w:tr w:rsidR="003235A7" w14:paraId="71EA11CD" w14:textId="77777777" w:rsidTr="003235A7">
        <w:tc>
          <w:tcPr>
            <w:tcW w:w="9016" w:type="dxa"/>
          </w:tcPr>
          <w:p w14:paraId="3B295F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F289300A62841EC8053B50AF61B353C"/>
              </w:placeholder>
            </w:sdtPr>
            <w:sdtEndPr/>
            <w:sdtContent>
              <w:p w14:paraId="2C015C52" w14:textId="1F3C1221" w:rsidR="008C6BCD" w:rsidRDefault="00191B0B" w:rsidP="008C6BCD">
                <w:sdt>
                  <w:sdtPr>
                    <w:id w:val="375429778"/>
                    <w:citation/>
                  </w:sdtPr>
                  <w:sdtEndPr/>
                  <w:sdtContent>
                    <w:r w:rsidR="00246371">
                      <w:fldChar w:fldCharType="begin"/>
                    </w:r>
                    <w:r w:rsidR="00246371">
                      <w:rPr>
                        <w:lang w:val="en-US"/>
                      </w:rPr>
                      <w:instrText xml:space="preserve"> CITATION Hul94 \l 1033 </w:instrText>
                    </w:r>
                    <w:r w:rsidR="00246371">
                      <w:fldChar w:fldCharType="separate"/>
                    </w:r>
                    <w:r w:rsidR="00246371">
                      <w:rPr>
                        <w:noProof/>
                        <w:lang w:val="en-US"/>
                      </w:rPr>
                      <w:t>(Hulme)</w:t>
                    </w:r>
                    <w:r w:rsidR="00246371">
                      <w:fldChar w:fldCharType="end"/>
                    </w:r>
                  </w:sdtContent>
                </w:sdt>
              </w:p>
              <w:p w14:paraId="4B3F8F07" w14:textId="77777777" w:rsidR="00246371" w:rsidRDefault="00246371" w:rsidP="008C6BCD"/>
              <w:p w14:paraId="605EE631" w14:textId="77777777" w:rsidR="00246371" w:rsidRDefault="00191B0B" w:rsidP="008C6BCD">
                <w:sdt>
                  <w:sdtPr>
                    <w:id w:val="383689290"/>
                    <w:citation/>
                  </w:sdtPr>
                  <w:sdtEndPr/>
                  <w:sdtContent>
                    <w:r w:rsidR="00246371">
                      <w:fldChar w:fldCharType="begin"/>
                    </w:r>
                    <w:r w:rsidR="00246371">
                      <w:rPr>
                        <w:lang w:val="en-US"/>
                      </w:rPr>
                      <w:instrText xml:space="preserve"> CITATION Eli24 \l 1033 </w:instrText>
                    </w:r>
                    <w:r w:rsidR="00246371">
                      <w:fldChar w:fldCharType="separate"/>
                    </w:r>
                    <w:r w:rsidR="00246371">
                      <w:rPr>
                        <w:noProof/>
                        <w:lang w:val="en-US"/>
                      </w:rPr>
                      <w:t>(Eliot)</w:t>
                    </w:r>
                    <w:r w:rsidR="00246371">
                      <w:fldChar w:fldCharType="end"/>
                    </w:r>
                  </w:sdtContent>
                </w:sdt>
              </w:p>
              <w:p w14:paraId="33B1E029" w14:textId="77777777" w:rsidR="00246371" w:rsidRDefault="00246371" w:rsidP="008C6BCD"/>
              <w:p w14:paraId="499B9D30" w14:textId="35190983" w:rsidR="003235A7" w:rsidRDefault="00191B0B" w:rsidP="008C6BCD">
                <w:sdt>
                  <w:sdtPr>
                    <w:id w:val="1333109486"/>
                    <w:citation/>
                  </w:sdtPr>
                  <w:sdtEndPr/>
                  <w:sdtContent>
                    <w:r w:rsidR="00246371">
                      <w:fldChar w:fldCharType="begin"/>
                    </w:r>
                    <w:r w:rsidR="00246371">
                      <w:rPr>
                        <w:lang w:val="en-US"/>
                      </w:rPr>
                      <w:instrText xml:space="preserve"> CITATION Fer02 \l 1033 </w:instrText>
                    </w:r>
                    <w:r w:rsidR="00246371">
                      <w:fldChar w:fldCharType="separate"/>
                    </w:r>
                    <w:r w:rsidR="00246371">
                      <w:rPr>
                        <w:noProof/>
                        <w:lang w:val="en-US"/>
                      </w:rPr>
                      <w:t>(Ferguson)</w:t>
                    </w:r>
                    <w:r w:rsidR="00246371">
                      <w:fldChar w:fldCharType="end"/>
                    </w:r>
                  </w:sdtContent>
                </w:sdt>
              </w:p>
              <w:bookmarkStart w:id="1" w:name="_GoBack" w:displacedByCustomXml="next"/>
              <w:bookmarkEnd w:id="1" w:displacedByCustomXml="next"/>
            </w:sdtContent>
          </w:sdt>
        </w:tc>
      </w:tr>
    </w:tbl>
    <w:p w14:paraId="3BB9DDB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FC574" w14:textId="77777777" w:rsidR="00BB1676" w:rsidRDefault="00BB1676" w:rsidP="007A0D55">
      <w:pPr>
        <w:spacing w:after="0" w:line="240" w:lineRule="auto"/>
      </w:pPr>
      <w:r>
        <w:separator/>
      </w:r>
    </w:p>
  </w:endnote>
  <w:endnote w:type="continuationSeparator" w:id="0">
    <w:p w14:paraId="10278DE8" w14:textId="77777777" w:rsidR="00BB1676" w:rsidRDefault="00BB16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C3D4D" w14:textId="77777777" w:rsidR="00BB1676" w:rsidRDefault="00BB1676" w:rsidP="007A0D55">
      <w:pPr>
        <w:spacing w:after="0" w:line="240" w:lineRule="auto"/>
      </w:pPr>
      <w:r>
        <w:separator/>
      </w:r>
    </w:p>
  </w:footnote>
  <w:footnote w:type="continuationSeparator" w:id="0">
    <w:p w14:paraId="36821461" w14:textId="77777777" w:rsidR="00BB1676" w:rsidRDefault="00BB16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B6D8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36A79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CD"/>
    <w:rsid w:val="00032559"/>
    <w:rsid w:val="00052040"/>
    <w:rsid w:val="000B25AE"/>
    <w:rsid w:val="000B55AB"/>
    <w:rsid w:val="000D24DC"/>
    <w:rsid w:val="00101B2E"/>
    <w:rsid w:val="00116FA0"/>
    <w:rsid w:val="0015114C"/>
    <w:rsid w:val="00191B0B"/>
    <w:rsid w:val="001A21F3"/>
    <w:rsid w:val="001A2537"/>
    <w:rsid w:val="001A6A06"/>
    <w:rsid w:val="00210C03"/>
    <w:rsid w:val="002162E2"/>
    <w:rsid w:val="00225C5A"/>
    <w:rsid w:val="00230B10"/>
    <w:rsid w:val="00234353"/>
    <w:rsid w:val="00244BB0"/>
    <w:rsid w:val="0024637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0D6A"/>
    <w:rsid w:val="007411B9"/>
    <w:rsid w:val="00780D95"/>
    <w:rsid w:val="00780DC7"/>
    <w:rsid w:val="007A0D55"/>
    <w:rsid w:val="007B3377"/>
    <w:rsid w:val="007E5F44"/>
    <w:rsid w:val="007F65AF"/>
    <w:rsid w:val="00821DE3"/>
    <w:rsid w:val="00846CE1"/>
    <w:rsid w:val="008A5B87"/>
    <w:rsid w:val="008C6BCD"/>
    <w:rsid w:val="00922950"/>
    <w:rsid w:val="009A7264"/>
    <w:rsid w:val="009D1606"/>
    <w:rsid w:val="009E18A1"/>
    <w:rsid w:val="009E73D7"/>
    <w:rsid w:val="00A27D2C"/>
    <w:rsid w:val="00A76FD9"/>
    <w:rsid w:val="00AB436D"/>
    <w:rsid w:val="00AD2F24"/>
    <w:rsid w:val="00AD4844"/>
    <w:rsid w:val="00B219AE"/>
    <w:rsid w:val="00B33145"/>
    <w:rsid w:val="00B574C9"/>
    <w:rsid w:val="00BB167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7272"/>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71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BCD"/>
    <w:rPr>
      <w:rFonts w:ascii="Tahoma" w:hAnsi="Tahoma" w:cs="Tahoma"/>
      <w:sz w:val="16"/>
      <w:szCs w:val="16"/>
    </w:rPr>
  </w:style>
  <w:style w:type="paragraph" w:styleId="Caption">
    <w:name w:val="caption"/>
    <w:basedOn w:val="Normal"/>
    <w:next w:val="Normal"/>
    <w:uiPriority w:val="35"/>
    <w:semiHidden/>
    <w:qFormat/>
    <w:rsid w:val="008C6BC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BCD"/>
    <w:rPr>
      <w:rFonts w:ascii="Tahoma" w:hAnsi="Tahoma" w:cs="Tahoma"/>
      <w:sz w:val="16"/>
      <w:szCs w:val="16"/>
    </w:rPr>
  </w:style>
  <w:style w:type="paragraph" w:styleId="Caption">
    <w:name w:val="caption"/>
    <w:basedOn w:val="Normal"/>
    <w:next w:val="Normal"/>
    <w:uiPriority w:val="35"/>
    <w:semiHidden/>
    <w:qFormat/>
    <w:rsid w:val="008C6BC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odjourn.org/render.php?view=mjp_object&amp;id=1158589415603817" TargetMode="External"/><Relationship Id="rId10" Type="http://schemas.openxmlformats.org/officeDocument/2006/relationships/hyperlink" Target="http://www.henry-moore.org/hmi/collections/sculpture/flenite-relie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28FB83AF29470AA97B1511499C9F55"/>
        <w:category>
          <w:name w:val="General"/>
          <w:gallery w:val="placeholder"/>
        </w:category>
        <w:types>
          <w:type w:val="bbPlcHdr"/>
        </w:types>
        <w:behaviors>
          <w:behavior w:val="content"/>
        </w:behaviors>
        <w:guid w:val="{3104D47A-A539-40A9-8BCA-9785FF013DCE}"/>
      </w:docPartPr>
      <w:docPartBody>
        <w:p w:rsidR="003E0394" w:rsidRDefault="006D0392">
          <w:pPr>
            <w:pStyle w:val="BB28FB83AF29470AA97B1511499C9F55"/>
          </w:pPr>
          <w:r w:rsidRPr="00CC586D">
            <w:rPr>
              <w:rStyle w:val="PlaceholderText"/>
              <w:b/>
              <w:color w:val="FFFFFF" w:themeColor="background1"/>
            </w:rPr>
            <w:t>[Salutation]</w:t>
          </w:r>
        </w:p>
      </w:docPartBody>
    </w:docPart>
    <w:docPart>
      <w:docPartPr>
        <w:name w:val="682C4E1C82B647979EC56D88E93387F5"/>
        <w:category>
          <w:name w:val="General"/>
          <w:gallery w:val="placeholder"/>
        </w:category>
        <w:types>
          <w:type w:val="bbPlcHdr"/>
        </w:types>
        <w:behaviors>
          <w:behavior w:val="content"/>
        </w:behaviors>
        <w:guid w:val="{6F2F1608-1987-48EB-91C3-DDEF70165A50}"/>
      </w:docPartPr>
      <w:docPartBody>
        <w:p w:rsidR="003E0394" w:rsidRDefault="006D0392">
          <w:pPr>
            <w:pStyle w:val="682C4E1C82B647979EC56D88E93387F5"/>
          </w:pPr>
          <w:r>
            <w:rPr>
              <w:rStyle w:val="PlaceholderText"/>
            </w:rPr>
            <w:t>[First name]</w:t>
          </w:r>
        </w:p>
      </w:docPartBody>
    </w:docPart>
    <w:docPart>
      <w:docPartPr>
        <w:name w:val="C1E50E1A9A7E4E7CB9228A46D728D714"/>
        <w:category>
          <w:name w:val="General"/>
          <w:gallery w:val="placeholder"/>
        </w:category>
        <w:types>
          <w:type w:val="bbPlcHdr"/>
        </w:types>
        <w:behaviors>
          <w:behavior w:val="content"/>
        </w:behaviors>
        <w:guid w:val="{5C143F82-D840-40F6-98CB-789EFF779FB8}"/>
      </w:docPartPr>
      <w:docPartBody>
        <w:p w:rsidR="003E0394" w:rsidRDefault="006D0392">
          <w:pPr>
            <w:pStyle w:val="C1E50E1A9A7E4E7CB9228A46D728D714"/>
          </w:pPr>
          <w:r>
            <w:rPr>
              <w:rStyle w:val="PlaceholderText"/>
            </w:rPr>
            <w:t>[Middle name]</w:t>
          </w:r>
        </w:p>
      </w:docPartBody>
    </w:docPart>
    <w:docPart>
      <w:docPartPr>
        <w:name w:val="C35575CA1FDA473DAED60697720A33D6"/>
        <w:category>
          <w:name w:val="General"/>
          <w:gallery w:val="placeholder"/>
        </w:category>
        <w:types>
          <w:type w:val="bbPlcHdr"/>
        </w:types>
        <w:behaviors>
          <w:behavior w:val="content"/>
        </w:behaviors>
        <w:guid w:val="{8033AC73-2E23-4E4C-9B78-2112FEEC32A6}"/>
      </w:docPartPr>
      <w:docPartBody>
        <w:p w:rsidR="003E0394" w:rsidRDefault="006D0392">
          <w:pPr>
            <w:pStyle w:val="C35575CA1FDA473DAED60697720A33D6"/>
          </w:pPr>
          <w:r>
            <w:rPr>
              <w:rStyle w:val="PlaceholderText"/>
            </w:rPr>
            <w:t>[Last name]</w:t>
          </w:r>
        </w:p>
      </w:docPartBody>
    </w:docPart>
    <w:docPart>
      <w:docPartPr>
        <w:name w:val="B785BC473CC74ECEAB00BC258641E81F"/>
        <w:category>
          <w:name w:val="General"/>
          <w:gallery w:val="placeholder"/>
        </w:category>
        <w:types>
          <w:type w:val="bbPlcHdr"/>
        </w:types>
        <w:behaviors>
          <w:behavior w:val="content"/>
        </w:behaviors>
        <w:guid w:val="{8915AE75-B71F-48CD-95DD-67F4E7DACA38}"/>
      </w:docPartPr>
      <w:docPartBody>
        <w:p w:rsidR="003E0394" w:rsidRDefault="006D0392">
          <w:pPr>
            <w:pStyle w:val="B785BC473CC74ECEAB00BC258641E81F"/>
          </w:pPr>
          <w:r>
            <w:rPr>
              <w:rStyle w:val="PlaceholderText"/>
            </w:rPr>
            <w:t>[Enter your biography]</w:t>
          </w:r>
        </w:p>
      </w:docPartBody>
    </w:docPart>
    <w:docPart>
      <w:docPartPr>
        <w:name w:val="41D551AF613546DD83B811E0EDDB08B0"/>
        <w:category>
          <w:name w:val="General"/>
          <w:gallery w:val="placeholder"/>
        </w:category>
        <w:types>
          <w:type w:val="bbPlcHdr"/>
        </w:types>
        <w:behaviors>
          <w:behavior w:val="content"/>
        </w:behaviors>
        <w:guid w:val="{8E4CD403-ACA5-4F32-ABEC-24C5F01147F9}"/>
      </w:docPartPr>
      <w:docPartBody>
        <w:p w:rsidR="003E0394" w:rsidRDefault="006D0392">
          <w:pPr>
            <w:pStyle w:val="41D551AF613546DD83B811E0EDDB08B0"/>
          </w:pPr>
          <w:r>
            <w:rPr>
              <w:rStyle w:val="PlaceholderText"/>
            </w:rPr>
            <w:t>[Enter the institution with which you are affiliated]</w:t>
          </w:r>
        </w:p>
      </w:docPartBody>
    </w:docPart>
    <w:docPart>
      <w:docPartPr>
        <w:name w:val="068AA101DD6C47D8A2BB9118E3B3DF35"/>
        <w:category>
          <w:name w:val="General"/>
          <w:gallery w:val="placeholder"/>
        </w:category>
        <w:types>
          <w:type w:val="bbPlcHdr"/>
        </w:types>
        <w:behaviors>
          <w:behavior w:val="content"/>
        </w:behaviors>
        <w:guid w:val="{BAFB3C6A-3A16-46AF-9A31-771179A84851}"/>
      </w:docPartPr>
      <w:docPartBody>
        <w:p w:rsidR="003E0394" w:rsidRDefault="006D0392">
          <w:pPr>
            <w:pStyle w:val="068AA101DD6C47D8A2BB9118E3B3DF35"/>
          </w:pPr>
          <w:r w:rsidRPr="00EF74F7">
            <w:rPr>
              <w:b/>
              <w:color w:val="808080" w:themeColor="background1" w:themeShade="80"/>
            </w:rPr>
            <w:t>[Enter the headword for your article]</w:t>
          </w:r>
        </w:p>
      </w:docPartBody>
    </w:docPart>
    <w:docPart>
      <w:docPartPr>
        <w:name w:val="1EE24EFAD2AC4863928E9EF9025384C2"/>
        <w:category>
          <w:name w:val="General"/>
          <w:gallery w:val="placeholder"/>
        </w:category>
        <w:types>
          <w:type w:val="bbPlcHdr"/>
        </w:types>
        <w:behaviors>
          <w:behavior w:val="content"/>
        </w:behaviors>
        <w:guid w:val="{E311C1A9-6161-407B-8204-4AC0B5D7AB67}"/>
      </w:docPartPr>
      <w:docPartBody>
        <w:p w:rsidR="003E0394" w:rsidRDefault="006D0392">
          <w:pPr>
            <w:pStyle w:val="1EE24EFAD2AC4863928E9EF9025384C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C1380E521049A5B778E591E451DF97"/>
        <w:category>
          <w:name w:val="General"/>
          <w:gallery w:val="placeholder"/>
        </w:category>
        <w:types>
          <w:type w:val="bbPlcHdr"/>
        </w:types>
        <w:behaviors>
          <w:behavior w:val="content"/>
        </w:behaviors>
        <w:guid w:val="{8FF6A27C-6A2F-48C6-968B-BB6E1AA471A0}"/>
      </w:docPartPr>
      <w:docPartBody>
        <w:p w:rsidR="003E0394" w:rsidRDefault="006D0392">
          <w:pPr>
            <w:pStyle w:val="FAC1380E521049A5B778E591E451DF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79FEBD58CF4FD1BC75669D80C9EB0F"/>
        <w:category>
          <w:name w:val="General"/>
          <w:gallery w:val="placeholder"/>
        </w:category>
        <w:types>
          <w:type w:val="bbPlcHdr"/>
        </w:types>
        <w:behaviors>
          <w:behavior w:val="content"/>
        </w:behaviors>
        <w:guid w:val="{BDB92709-4449-445B-9854-D02E1DAEDE60}"/>
      </w:docPartPr>
      <w:docPartBody>
        <w:p w:rsidR="003E0394" w:rsidRDefault="006D0392">
          <w:pPr>
            <w:pStyle w:val="8479FEBD58CF4FD1BC75669D80C9EB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F289300A62841EC8053B50AF61B353C"/>
        <w:category>
          <w:name w:val="General"/>
          <w:gallery w:val="placeholder"/>
        </w:category>
        <w:types>
          <w:type w:val="bbPlcHdr"/>
        </w:types>
        <w:behaviors>
          <w:behavior w:val="content"/>
        </w:behaviors>
        <w:guid w:val="{929F18BF-7745-4F1B-8362-63D058E36B1A}"/>
      </w:docPartPr>
      <w:docPartBody>
        <w:p w:rsidR="003E0394" w:rsidRDefault="006D0392">
          <w:pPr>
            <w:pStyle w:val="9F289300A62841EC8053B50AF61B35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92"/>
    <w:rsid w:val="003E0394"/>
    <w:rsid w:val="006D03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8FB83AF29470AA97B1511499C9F55">
    <w:name w:val="BB28FB83AF29470AA97B1511499C9F55"/>
  </w:style>
  <w:style w:type="paragraph" w:customStyle="1" w:styleId="682C4E1C82B647979EC56D88E93387F5">
    <w:name w:val="682C4E1C82B647979EC56D88E93387F5"/>
  </w:style>
  <w:style w:type="paragraph" w:customStyle="1" w:styleId="C1E50E1A9A7E4E7CB9228A46D728D714">
    <w:name w:val="C1E50E1A9A7E4E7CB9228A46D728D714"/>
  </w:style>
  <w:style w:type="paragraph" w:customStyle="1" w:styleId="C35575CA1FDA473DAED60697720A33D6">
    <w:name w:val="C35575CA1FDA473DAED60697720A33D6"/>
  </w:style>
  <w:style w:type="paragraph" w:customStyle="1" w:styleId="B785BC473CC74ECEAB00BC258641E81F">
    <w:name w:val="B785BC473CC74ECEAB00BC258641E81F"/>
  </w:style>
  <w:style w:type="paragraph" w:customStyle="1" w:styleId="41D551AF613546DD83B811E0EDDB08B0">
    <w:name w:val="41D551AF613546DD83B811E0EDDB08B0"/>
  </w:style>
  <w:style w:type="paragraph" w:customStyle="1" w:styleId="068AA101DD6C47D8A2BB9118E3B3DF35">
    <w:name w:val="068AA101DD6C47D8A2BB9118E3B3DF35"/>
  </w:style>
  <w:style w:type="paragraph" w:customStyle="1" w:styleId="1EE24EFAD2AC4863928E9EF9025384C2">
    <w:name w:val="1EE24EFAD2AC4863928E9EF9025384C2"/>
  </w:style>
  <w:style w:type="paragraph" w:customStyle="1" w:styleId="FAC1380E521049A5B778E591E451DF97">
    <w:name w:val="FAC1380E521049A5B778E591E451DF97"/>
  </w:style>
  <w:style w:type="paragraph" w:customStyle="1" w:styleId="8479FEBD58CF4FD1BC75669D80C9EB0F">
    <w:name w:val="8479FEBD58CF4FD1BC75669D80C9EB0F"/>
  </w:style>
  <w:style w:type="paragraph" w:customStyle="1" w:styleId="9F289300A62841EC8053B50AF61B353C">
    <w:name w:val="9F289300A62841EC8053B50AF61B35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8FB83AF29470AA97B1511499C9F55">
    <w:name w:val="BB28FB83AF29470AA97B1511499C9F55"/>
  </w:style>
  <w:style w:type="paragraph" w:customStyle="1" w:styleId="682C4E1C82B647979EC56D88E93387F5">
    <w:name w:val="682C4E1C82B647979EC56D88E93387F5"/>
  </w:style>
  <w:style w:type="paragraph" w:customStyle="1" w:styleId="C1E50E1A9A7E4E7CB9228A46D728D714">
    <w:name w:val="C1E50E1A9A7E4E7CB9228A46D728D714"/>
  </w:style>
  <w:style w:type="paragraph" w:customStyle="1" w:styleId="C35575CA1FDA473DAED60697720A33D6">
    <w:name w:val="C35575CA1FDA473DAED60697720A33D6"/>
  </w:style>
  <w:style w:type="paragraph" w:customStyle="1" w:styleId="B785BC473CC74ECEAB00BC258641E81F">
    <w:name w:val="B785BC473CC74ECEAB00BC258641E81F"/>
  </w:style>
  <w:style w:type="paragraph" w:customStyle="1" w:styleId="41D551AF613546DD83B811E0EDDB08B0">
    <w:name w:val="41D551AF613546DD83B811E0EDDB08B0"/>
  </w:style>
  <w:style w:type="paragraph" w:customStyle="1" w:styleId="068AA101DD6C47D8A2BB9118E3B3DF35">
    <w:name w:val="068AA101DD6C47D8A2BB9118E3B3DF35"/>
  </w:style>
  <w:style w:type="paragraph" w:customStyle="1" w:styleId="1EE24EFAD2AC4863928E9EF9025384C2">
    <w:name w:val="1EE24EFAD2AC4863928E9EF9025384C2"/>
  </w:style>
  <w:style w:type="paragraph" w:customStyle="1" w:styleId="FAC1380E521049A5B778E591E451DF97">
    <w:name w:val="FAC1380E521049A5B778E591E451DF97"/>
  </w:style>
  <w:style w:type="paragraph" w:customStyle="1" w:styleId="8479FEBD58CF4FD1BC75669D80C9EB0F">
    <w:name w:val="8479FEBD58CF4FD1BC75669D80C9EB0F"/>
  </w:style>
  <w:style w:type="paragraph" w:customStyle="1" w:styleId="9F289300A62841EC8053B50AF61B353C">
    <w:name w:val="9F289300A62841EC8053B50AF61B3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Hul94</b:Tag>
    <b:SourceType>Book</b:SourceType>
    <b:Guid>{F87210C7-57A9-40DF-901F-02679B28271A}</b:Guid>
    <b:Author>
      <b:Author>
        <b:NameList>
          <b:Person>
            <b:Last>Hulme</b:Last>
            <b:First>T.E.</b:First>
          </b:Person>
        </b:NameList>
      </b:Author>
      <b:Editor>
        <b:NameList>
          <b:Person>
            <b:Last>Csengeri</b:Last>
            <b:First>Karen</b:First>
          </b:Person>
        </b:NameList>
      </b:Editor>
    </b:Author>
    <b:Title>The Collected Writings of T.E. Hulme</b:Title>
    <b:Year>1994</b:Year>
    <b:City>Oxford</b:City>
    <b:Publisher>Oxford UP</b:Publisher>
    <b:RefOrder>1</b:RefOrder>
  </b:Source>
  <b:Source>
    <b:Tag>Eli24</b:Tag>
    <b:SourceType>JournalArticle</b:SourceType>
    <b:Guid>{F24432C0-26D9-4AF5-AF8F-11F9537622D5}</b:Guid>
    <b:Author>
      <b:Author>
        <b:NameList>
          <b:Person>
            <b:Last>Eliot</b:Last>
            <b:First>T.S.</b:First>
          </b:Person>
        </b:NameList>
      </b:Author>
    </b:Author>
    <b:Title>A Commentary</b:Title>
    <b:Year>1924</b:Year>
    <b:JournalName>Criterion</b:JournalName>
    <b:Pages>231-35</b:Pages>
    <b:Volume>2</b:Volume>
    <b:Issue>7</b:Issue>
    <b:RefOrder>2</b:RefOrder>
  </b:Source>
  <b:Source>
    <b:Tag>Fer02</b:Tag>
    <b:SourceType>Book</b:SourceType>
    <b:Guid>{A6E9DE19-BE34-4B09-81F9-D7546002B541}</b:Guid>
    <b:Author>
      <b:Author>
        <b:NameList>
          <b:Person>
            <b:Last>Ferguson</b:Last>
            <b:First>Robert</b:First>
          </b:Person>
        </b:NameList>
      </b:Author>
    </b:Author>
    <b:Title>The Short Sharp Life of T.E. Hulme</b:Title>
    <b:Year>2002</b:Year>
    <b:City>London</b:City>
    <b:Publisher>Allen Lane</b:Publisher>
    <b:RefOrder>3</b:RefOrder>
  </b:Source>
</b:Sources>
</file>

<file path=customXml/itemProps1.xml><?xml version="1.0" encoding="utf-8"?>
<ds:datastoreItem xmlns:ds="http://schemas.openxmlformats.org/officeDocument/2006/customXml" ds:itemID="{94865B79-A4A8-F848-86F6-FFA109BDE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TotalTime>
  <Pages>3</Pages>
  <Words>1161</Words>
  <Characters>6621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2014-08-22T18:18:00Z</dcterms:created>
  <dcterms:modified xsi:type="dcterms:W3CDTF">2014-09-15T14:27:00Z</dcterms:modified>
</cp:coreProperties>
</file>