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8E0FAA" w14:textId="77777777" w:rsidTr="00922950">
        <w:tc>
          <w:tcPr>
            <w:tcW w:w="491" w:type="dxa"/>
            <w:vMerge w:val="restart"/>
            <w:shd w:val="clear" w:color="auto" w:fill="A6A6A6" w:themeFill="background1" w:themeFillShade="A6"/>
            <w:textDirection w:val="btLr"/>
          </w:tcPr>
          <w:p w14:paraId="52AE9C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43F2686F254868B4F7F9C7D05381A4"/>
            </w:placeholder>
            <w:showingPlcHdr/>
            <w:dropDownList>
              <w:listItem w:displayText="Dr." w:value="Dr."/>
              <w:listItem w:displayText="Prof." w:value="Prof."/>
            </w:dropDownList>
          </w:sdtPr>
          <w:sdtEndPr/>
          <w:sdtContent>
            <w:tc>
              <w:tcPr>
                <w:tcW w:w="1259" w:type="dxa"/>
              </w:tcPr>
              <w:p w14:paraId="0FC496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038DD9239E4703A7E770AFB89FFF52"/>
            </w:placeholder>
            <w:text/>
          </w:sdtPr>
          <w:sdtEndPr/>
          <w:sdtContent>
            <w:tc>
              <w:tcPr>
                <w:tcW w:w="2073" w:type="dxa"/>
              </w:tcPr>
              <w:p w14:paraId="03CE08D7" w14:textId="77777777" w:rsidR="00B574C9" w:rsidRDefault="00E227AD" w:rsidP="00E227AD">
                <w:r>
                  <w:t>Dean</w:t>
                </w:r>
              </w:p>
            </w:tc>
          </w:sdtContent>
        </w:sdt>
        <w:sdt>
          <w:sdtPr>
            <w:alias w:val="Middle name"/>
            <w:tag w:val="authorMiddleName"/>
            <w:id w:val="-2076034781"/>
            <w:placeholder>
              <w:docPart w:val="1D90693BF0604278BC12BB3036257694"/>
            </w:placeholder>
            <w:showingPlcHdr/>
            <w:text/>
          </w:sdtPr>
          <w:sdtEndPr/>
          <w:sdtContent>
            <w:tc>
              <w:tcPr>
                <w:tcW w:w="2551" w:type="dxa"/>
              </w:tcPr>
              <w:p w14:paraId="1235C1E7" w14:textId="77777777" w:rsidR="00B574C9" w:rsidRDefault="00B574C9" w:rsidP="00922950">
                <w:r>
                  <w:rPr>
                    <w:rStyle w:val="PlaceholderText"/>
                  </w:rPr>
                  <w:t>[Middle name]</w:t>
                </w:r>
              </w:p>
            </w:tc>
          </w:sdtContent>
        </w:sdt>
        <w:sdt>
          <w:sdtPr>
            <w:alias w:val="Last name"/>
            <w:tag w:val="authorLastName"/>
            <w:id w:val="-1088529830"/>
            <w:placeholder>
              <w:docPart w:val="7555B2D97E24469585E770BDF725BFA8"/>
            </w:placeholder>
            <w:text/>
          </w:sdtPr>
          <w:sdtEndPr/>
          <w:sdtContent>
            <w:tc>
              <w:tcPr>
                <w:tcW w:w="2642" w:type="dxa"/>
              </w:tcPr>
              <w:p w14:paraId="335C6B53" w14:textId="77777777" w:rsidR="00B574C9" w:rsidRDefault="00E227AD" w:rsidP="00E227AD">
                <w:proofErr w:type="spellStart"/>
                <w:r>
                  <w:t>Krouk</w:t>
                </w:r>
                <w:proofErr w:type="spellEnd"/>
              </w:p>
            </w:tc>
          </w:sdtContent>
        </w:sdt>
      </w:tr>
      <w:tr w:rsidR="00B574C9" w14:paraId="26929407" w14:textId="77777777" w:rsidTr="001A6A06">
        <w:trPr>
          <w:trHeight w:val="986"/>
        </w:trPr>
        <w:tc>
          <w:tcPr>
            <w:tcW w:w="491" w:type="dxa"/>
            <w:vMerge/>
            <w:shd w:val="clear" w:color="auto" w:fill="A6A6A6" w:themeFill="background1" w:themeFillShade="A6"/>
          </w:tcPr>
          <w:p w14:paraId="13FBD5A9" w14:textId="77777777" w:rsidR="00B574C9" w:rsidRPr="001A6A06" w:rsidRDefault="00B574C9" w:rsidP="00CF1542">
            <w:pPr>
              <w:jc w:val="center"/>
              <w:rPr>
                <w:b/>
                <w:color w:val="FFFFFF" w:themeColor="background1"/>
              </w:rPr>
            </w:pPr>
          </w:p>
        </w:tc>
        <w:sdt>
          <w:sdtPr>
            <w:alias w:val="Biography"/>
            <w:tag w:val="authorBiography"/>
            <w:id w:val="938807824"/>
            <w:placeholder>
              <w:docPart w:val="372CF2DA6DD44BDF9E0A2856EEDFE34B"/>
            </w:placeholder>
            <w:showingPlcHdr/>
          </w:sdtPr>
          <w:sdtEndPr/>
          <w:sdtContent>
            <w:tc>
              <w:tcPr>
                <w:tcW w:w="8525" w:type="dxa"/>
                <w:gridSpan w:val="4"/>
              </w:tcPr>
              <w:p w14:paraId="3F407342" w14:textId="77777777" w:rsidR="00B574C9" w:rsidRDefault="00B574C9" w:rsidP="00922950">
                <w:r>
                  <w:rPr>
                    <w:rStyle w:val="PlaceholderText"/>
                  </w:rPr>
                  <w:t>[Enter your biography]</w:t>
                </w:r>
              </w:p>
            </w:tc>
          </w:sdtContent>
        </w:sdt>
      </w:tr>
      <w:tr w:rsidR="00B574C9" w14:paraId="7093B4D7" w14:textId="77777777" w:rsidTr="001A6A06">
        <w:trPr>
          <w:trHeight w:val="986"/>
        </w:trPr>
        <w:tc>
          <w:tcPr>
            <w:tcW w:w="491" w:type="dxa"/>
            <w:vMerge/>
            <w:shd w:val="clear" w:color="auto" w:fill="A6A6A6" w:themeFill="background1" w:themeFillShade="A6"/>
          </w:tcPr>
          <w:p w14:paraId="60459D58" w14:textId="77777777" w:rsidR="00B574C9" w:rsidRPr="001A6A06" w:rsidRDefault="00B574C9" w:rsidP="00CF1542">
            <w:pPr>
              <w:jc w:val="center"/>
              <w:rPr>
                <w:b/>
                <w:color w:val="FFFFFF" w:themeColor="background1"/>
              </w:rPr>
            </w:pPr>
          </w:p>
        </w:tc>
        <w:sdt>
          <w:sdtPr>
            <w:alias w:val="Affiliation"/>
            <w:tag w:val="affiliation"/>
            <w:id w:val="2012937915"/>
            <w:placeholder>
              <w:docPart w:val="D257C01898CB4851833A124727AE5B43"/>
            </w:placeholder>
            <w:text/>
          </w:sdtPr>
          <w:sdtEndPr/>
          <w:sdtContent>
            <w:tc>
              <w:tcPr>
                <w:tcW w:w="8525" w:type="dxa"/>
                <w:gridSpan w:val="4"/>
              </w:tcPr>
              <w:p w14:paraId="69B219C6" w14:textId="77777777" w:rsidR="00B574C9" w:rsidRDefault="00A772CD" w:rsidP="00A772CD">
                <w:r>
                  <w:t>Pacific Lutheran University</w:t>
                </w:r>
              </w:p>
            </w:tc>
          </w:sdtContent>
        </w:sdt>
      </w:tr>
    </w:tbl>
    <w:p w14:paraId="6D8D9C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1AEFD4" w14:textId="77777777" w:rsidTr="00244BB0">
        <w:tc>
          <w:tcPr>
            <w:tcW w:w="9016" w:type="dxa"/>
            <w:shd w:val="clear" w:color="auto" w:fill="A6A6A6" w:themeFill="background1" w:themeFillShade="A6"/>
            <w:tcMar>
              <w:top w:w="113" w:type="dxa"/>
              <w:bottom w:w="113" w:type="dxa"/>
            </w:tcMar>
          </w:tcPr>
          <w:p w14:paraId="6CAF74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5C6FF" w14:textId="77777777" w:rsidTr="003F0D73">
        <w:sdt>
          <w:sdtPr>
            <w:rPr>
              <w:lang w:val="en-CA" w:eastAsia="en-CA"/>
            </w:rPr>
            <w:alias w:val="Article headword"/>
            <w:tag w:val="articleHeadword"/>
            <w:id w:val="-361440020"/>
            <w:placeholder>
              <w:docPart w:val="6B92412E674949EB8025E0D0BE44100C"/>
            </w:placeholder>
            <w:text/>
          </w:sdtPr>
          <w:sdtEndPr/>
          <w:sdtContent>
            <w:tc>
              <w:tcPr>
                <w:tcW w:w="9016" w:type="dxa"/>
                <w:tcMar>
                  <w:top w:w="113" w:type="dxa"/>
                  <w:bottom w:w="113" w:type="dxa"/>
                </w:tcMar>
              </w:tcPr>
              <w:p w14:paraId="7E6F64AA" w14:textId="0ECB261E" w:rsidR="003F0D73" w:rsidRPr="00FB589A" w:rsidRDefault="00E227AD" w:rsidP="00E227AD">
                <w:pPr>
                  <w:rPr>
                    <w:b/>
                  </w:rPr>
                </w:pPr>
                <w:r w:rsidRPr="00E227AD">
                  <w:rPr>
                    <w:lang w:val="en-CA" w:eastAsia="en-CA"/>
                  </w:rPr>
                  <w:t>Lie</w:t>
                </w:r>
                <w:r w:rsidR="00886155">
                  <w:rPr>
                    <w:lang w:val="en-CA" w:eastAsia="en-CA"/>
                  </w:rPr>
                  <w:t>, Jonas</w:t>
                </w:r>
                <w:r w:rsidRPr="00E227AD">
                  <w:rPr>
                    <w:lang w:val="en-CA" w:eastAsia="en-CA"/>
                  </w:rPr>
                  <w:t xml:space="preserve"> (1833-1908)</w:t>
                </w:r>
              </w:p>
            </w:tc>
          </w:sdtContent>
        </w:sdt>
      </w:tr>
      <w:tr w:rsidR="00464699" w14:paraId="365D28EF" w14:textId="77777777" w:rsidTr="007821B0">
        <w:sdt>
          <w:sdtPr>
            <w:alias w:val="Variant headwords"/>
            <w:tag w:val="variantHeadwords"/>
            <w:id w:val="173464402"/>
            <w:placeholder>
              <w:docPart w:val="F3A2E4847F6A4B88B0C894DE736D24D8"/>
            </w:placeholder>
            <w:showingPlcHdr/>
          </w:sdtPr>
          <w:sdtEndPr/>
          <w:sdtContent>
            <w:tc>
              <w:tcPr>
                <w:tcW w:w="9016" w:type="dxa"/>
                <w:tcMar>
                  <w:top w:w="113" w:type="dxa"/>
                  <w:bottom w:w="113" w:type="dxa"/>
                </w:tcMar>
              </w:tcPr>
              <w:p w14:paraId="4B5FD43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49D1A0" w14:textId="77777777" w:rsidTr="003F0D73">
        <w:sdt>
          <w:sdtPr>
            <w:alias w:val="Abstract"/>
            <w:tag w:val="abstract"/>
            <w:id w:val="-635871867"/>
            <w:placeholder>
              <w:docPart w:val="0C88B725384E4C5F9FAED86BFE57247A"/>
            </w:placeholder>
          </w:sdtPr>
          <w:sdtEndPr/>
          <w:sdtContent>
            <w:tc>
              <w:tcPr>
                <w:tcW w:w="9016" w:type="dxa"/>
                <w:tcMar>
                  <w:top w:w="113" w:type="dxa"/>
                  <w:bottom w:w="113" w:type="dxa"/>
                </w:tcMar>
              </w:tcPr>
              <w:p w14:paraId="2EF82255" w14:textId="77777777" w:rsidR="00E85A05" w:rsidRDefault="00887947" w:rsidP="00887947">
                <w:r>
                  <w:t xml:space="preserve">Jonas Lie was a leading Norwegian novelist during the Scandinavian Modern Breakthrough, a period of literary realism and naturalism spanning 1870 to 1890. His major novels of the 1880s employ impressionistic narrative techniques to portray social changes in the process of modernization, especially regarding the status of women. </w:t>
                </w:r>
                <w:r w:rsidRPr="00887947">
                  <w:t>Although Lie became associated with the Modern Breakthrough movement, he was never fully aligned with its goals. Lie thought that the indirect effects of literary texts were more important than overt socio-political criticism, and this put his impressionistic narrative art at odds with the standard Modern Breakthrough paradigm of critical realism. Lie left Norway in 1878 for a quarter-century abroad in Germany and France. In collaboration with his wife Thomasine, he produced his most important work during this period. Around 1890, Lie turned his artistic eye to darker depths of the psyche and used his longstanding interest in northern legends and lore to explore the irrational. From the turn of the century until his death in 1908, Lie continued to develop these themes, while also returning to the impressionistic domestic interiors of his earlier work.</w:t>
                </w:r>
              </w:p>
            </w:tc>
          </w:sdtContent>
        </w:sdt>
      </w:tr>
      <w:tr w:rsidR="003F0D73" w14:paraId="5CC0DFBB" w14:textId="77777777" w:rsidTr="003F0D73">
        <w:sdt>
          <w:sdtPr>
            <w:alias w:val="Article text"/>
            <w:tag w:val="articleText"/>
            <w:id w:val="634067588"/>
            <w:placeholder>
              <w:docPart w:val="405BFEE58FFF4D849204FC9C226C67F3"/>
            </w:placeholder>
          </w:sdtPr>
          <w:sdtEndPr/>
          <w:sdtContent>
            <w:tc>
              <w:tcPr>
                <w:tcW w:w="9016" w:type="dxa"/>
                <w:tcMar>
                  <w:top w:w="113" w:type="dxa"/>
                  <w:bottom w:w="113" w:type="dxa"/>
                </w:tcMar>
              </w:tcPr>
              <w:p w14:paraId="2AFBAA30" w14:textId="77777777" w:rsidR="00AA3CCB" w:rsidRDefault="00AA3CCB" w:rsidP="00AA3CCB">
                <w:r>
                  <w:t xml:space="preserve">Jonas Lie was a leading Norwegian novelist during the Scandinavian Modern Breakthrough, a period of literary realism and naturalism spanning 1870 to 1890. His major novels of the 1880s employ impressionistic narrative techniques to portray social changes in the process of modernization, especially regarding the status of women. </w:t>
                </w:r>
              </w:p>
              <w:p w14:paraId="13BCBCB9" w14:textId="77777777" w:rsidR="00E227AD" w:rsidRDefault="00E227AD" w:rsidP="00AA3CCB"/>
              <w:p w14:paraId="4AA0B96F" w14:textId="77777777" w:rsidR="00E227AD" w:rsidRDefault="00E227AD" w:rsidP="00E227AD">
                <w:pPr>
                  <w:keepNext/>
                </w:pPr>
                <w:r>
                  <w:t>File: lie1.jpg</w:t>
                </w:r>
              </w:p>
              <w:p w14:paraId="12F6A1F5" w14:textId="77777777" w:rsidR="00AA3CCB" w:rsidRDefault="00886155" w:rsidP="00E227AD">
                <w:pPr>
                  <w:pStyle w:val="Caption"/>
                </w:pPr>
                <w:fldSimple w:instr=" SEQ Figure \* ARABIC ">
                  <w:r w:rsidR="009A2FE0">
                    <w:rPr>
                      <w:noProof/>
                    </w:rPr>
                    <w:t>1</w:t>
                  </w:r>
                </w:fldSimple>
                <w:r w:rsidR="00E227AD">
                  <w:t xml:space="preserve"> </w:t>
                </w:r>
                <w:r w:rsidR="00E227AD" w:rsidRPr="00940287">
                  <w:t>Portrait of Jonas Lie, 1908: http://en.wikipedia.org/wi</w:t>
                </w:r>
                <w:r w:rsidR="00E227AD">
                  <w:t>ki/File</w:t>
                </w:r>
                <w:proofErr w:type="gramStart"/>
                <w:r w:rsidR="00E227AD">
                  <w:t>:Jonas</w:t>
                </w:r>
                <w:proofErr w:type="gramEnd"/>
                <w:r w:rsidR="00E227AD">
                  <w:t>_Lie_ITokt1908.jpg</w:t>
                </w:r>
              </w:p>
              <w:p w14:paraId="1AAFE42F" w14:textId="77777777" w:rsidR="00AA3CCB" w:rsidRDefault="00AA3CCB" w:rsidP="00AA3CCB">
                <w:r>
                  <w:t xml:space="preserve">Though born in southern Norway in 1833, Lie spent his childhood in the northern coastal town of </w:t>
                </w:r>
                <w:proofErr w:type="spellStart"/>
                <w:r>
                  <w:t>Tromsø</w:t>
                </w:r>
                <w:proofErr w:type="spellEnd"/>
                <w:r>
                  <w:t>. During his time as a law student in Christiania (now Oslo), Lie took part in the capital’s intellectual life, publishing poetry and journalism on international events. He emerged in the 1860s as an advocate of progressive liberal politics</w:t>
                </w:r>
                <w:r>
                  <w:rPr>
                    <w:i/>
                  </w:rPr>
                  <w:t xml:space="preserve">. </w:t>
                </w:r>
              </w:p>
              <w:p w14:paraId="68D1B10B" w14:textId="77777777" w:rsidR="00E227AD" w:rsidRDefault="00E227AD" w:rsidP="00AA3CCB"/>
              <w:p w14:paraId="4F81E842" w14:textId="77777777" w:rsidR="00E227AD" w:rsidRDefault="00E227AD" w:rsidP="00E227AD">
                <w:pPr>
                  <w:keepNext/>
                </w:pPr>
                <w:r>
                  <w:t xml:space="preserve">Link: </w:t>
                </w:r>
                <w:r w:rsidRPr="00E227AD">
                  <w:t>http://www.nb.no/nbsok/nb/211625626878f03c4b7d0ad3ca08fe2e</w:t>
                </w:r>
              </w:p>
              <w:p w14:paraId="45B81015" w14:textId="77777777" w:rsidR="00E227AD" w:rsidRDefault="00886155" w:rsidP="00E227AD">
                <w:pPr>
                  <w:pStyle w:val="Caption"/>
                </w:pPr>
                <w:fldSimple w:instr=" SEQ Figure \* ARABIC ">
                  <w:r w:rsidR="009A2FE0">
                    <w:rPr>
                      <w:noProof/>
                    </w:rPr>
                    <w:t>2</w:t>
                  </w:r>
                </w:fldSimple>
                <w:r w:rsidR="00E227AD">
                  <w:t xml:space="preserve"> Letter from Jonas Lie, 1865</w:t>
                </w:r>
              </w:p>
              <w:p w14:paraId="414DC2E1" w14:textId="77777777" w:rsidR="00AA3CCB" w:rsidRDefault="00AA3CCB" w:rsidP="00AA3CCB">
                <w:r>
                  <w:t xml:space="preserve">Lie’s first novel, </w:t>
                </w:r>
                <w:r>
                  <w:rPr>
                    <w:i/>
                  </w:rPr>
                  <w:t xml:space="preserve">Den </w:t>
                </w:r>
                <w:proofErr w:type="spellStart"/>
                <w:r>
                  <w:rPr>
                    <w:i/>
                  </w:rPr>
                  <w:t>Fremsynte</w:t>
                </w:r>
                <w:proofErr w:type="spellEnd"/>
                <w:r>
                  <w:t xml:space="preserve"> (1870), was about a visionary outsider in a northern Norwegian coastal location. The following year was a watershed moment in Scandinavian literary history. In a Copenhagen lecture series, the Danish intellec</w:t>
                </w:r>
                <w:bookmarkStart w:id="0" w:name="_GoBack"/>
                <w:bookmarkEnd w:id="0"/>
                <w:r>
                  <w:t xml:space="preserve">tual Georg </w:t>
                </w:r>
                <w:proofErr w:type="spellStart"/>
                <w:r>
                  <w:t>Brandes</w:t>
                </w:r>
                <w:proofErr w:type="spellEnd"/>
                <w:r>
                  <w:t xml:space="preserve"> announced the literary program of the Modern Breakthrough, making his influential demand for a tendentious literature of social debate. Although Lie became associated with this movement, he was never fully aligned with </w:t>
                </w:r>
                <w:proofErr w:type="spellStart"/>
                <w:r>
                  <w:t>Brandes</w:t>
                </w:r>
                <w:proofErr w:type="spellEnd"/>
                <w:r>
                  <w:t xml:space="preserve">’ goals. Lie thought that the indirect effects of literary texts were more important than </w:t>
                </w:r>
                <w:r>
                  <w:lastRenderedPageBreak/>
                  <w:t>overt socio-political criticism, and this put his impressionistic narrative art at odds with the standard Modern Breakthrough paradigm of critical realism.</w:t>
                </w:r>
              </w:p>
              <w:p w14:paraId="5F3A15FE" w14:textId="77777777" w:rsidR="00AA3CCB" w:rsidRDefault="00AA3CCB" w:rsidP="00AA3CCB"/>
              <w:p w14:paraId="526A8C76" w14:textId="77777777" w:rsidR="00AA3CCB" w:rsidRDefault="00AA3CCB" w:rsidP="00AA3CCB">
                <w:r>
                  <w:t>Lie left Norway in 1878 for a quarter-century abroad in Germany and France. In collaboration with his wife Thomasine, he produced his most important work during this period. His naturalistic 1883 novel</w:t>
                </w:r>
                <w:r>
                  <w:rPr>
                    <w:i/>
                  </w:rPr>
                  <w:t xml:space="preserve">, </w:t>
                </w:r>
                <w:proofErr w:type="spellStart"/>
                <w:r>
                  <w:rPr>
                    <w:i/>
                  </w:rPr>
                  <w:t>Livsslaven</w:t>
                </w:r>
                <w:proofErr w:type="spellEnd"/>
                <w:r>
                  <w:rPr>
                    <w:i/>
                  </w:rPr>
                  <w:t xml:space="preserve"> </w:t>
                </w:r>
                <w:r>
                  <w:t>[</w:t>
                </w:r>
                <w:r>
                  <w:rPr>
                    <w:i/>
                  </w:rPr>
                  <w:t>One of Life’s Slaves</w:t>
                </w:r>
                <w:r>
                  <w:t xml:space="preserve">], depicts the Christiania working class, recounting the fatherless Nikolai’s vain attempt to overcome his impoverished circumstances. He becomes a criminal when he kills his bourgeois love rival, succumbing to the corrupt environment that has determined him. </w:t>
                </w:r>
              </w:p>
              <w:p w14:paraId="63EA9B96" w14:textId="77777777" w:rsidR="004A660B" w:rsidRDefault="004A660B" w:rsidP="00AA3CCB"/>
              <w:p w14:paraId="68B7B103" w14:textId="77777777" w:rsidR="00AA3CCB" w:rsidRDefault="00AA3CCB" w:rsidP="00AA3CCB">
                <w:r>
                  <w:t xml:space="preserve">In </w:t>
                </w:r>
                <w:proofErr w:type="spellStart"/>
                <w:r>
                  <w:rPr>
                    <w:i/>
                  </w:rPr>
                  <w:t>Familjen</w:t>
                </w:r>
                <w:proofErr w:type="spellEnd"/>
                <w:r>
                  <w:rPr>
                    <w:i/>
                  </w:rPr>
                  <w:t xml:space="preserve"> </w:t>
                </w:r>
                <w:proofErr w:type="spellStart"/>
                <w:r>
                  <w:rPr>
                    <w:i/>
                  </w:rPr>
                  <w:t>paa</w:t>
                </w:r>
                <w:proofErr w:type="spellEnd"/>
                <w:r>
                  <w:rPr>
                    <w:i/>
                  </w:rPr>
                  <w:t xml:space="preserve"> </w:t>
                </w:r>
                <w:proofErr w:type="spellStart"/>
                <w:r>
                  <w:rPr>
                    <w:i/>
                  </w:rPr>
                  <w:t>Gilje</w:t>
                </w:r>
                <w:proofErr w:type="spellEnd"/>
                <w:r>
                  <w:rPr>
                    <w:i/>
                  </w:rPr>
                  <w:t xml:space="preserve">: et </w:t>
                </w:r>
                <w:proofErr w:type="spellStart"/>
                <w:r>
                  <w:rPr>
                    <w:i/>
                  </w:rPr>
                  <w:t>Interieur</w:t>
                </w:r>
                <w:proofErr w:type="spellEnd"/>
                <w:r>
                  <w:rPr>
                    <w:i/>
                  </w:rPr>
                  <w:t xml:space="preserve"> </w:t>
                </w:r>
                <w:proofErr w:type="spellStart"/>
                <w:r>
                  <w:rPr>
                    <w:i/>
                  </w:rPr>
                  <w:t>fra</w:t>
                </w:r>
                <w:proofErr w:type="spellEnd"/>
                <w:r>
                  <w:rPr>
                    <w:i/>
                  </w:rPr>
                  <w:t xml:space="preserve"> </w:t>
                </w:r>
                <w:proofErr w:type="spellStart"/>
                <w:r>
                  <w:rPr>
                    <w:i/>
                  </w:rPr>
                  <w:t>Firtiaarene</w:t>
                </w:r>
                <w:proofErr w:type="spellEnd"/>
                <w:r>
                  <w:rPr>
                    <w:i/>
                  </w:rPr>
                  <w:t xml:space="preserve"> </w:t>
                </w:r>
                <w:r>
                  <w:t>[</w:t>
                </w:r>
                <w:r>
                  <w:rPr>
                    <w:i/>
                  </w:rPr>
                  <w:t xml:space="preserve">The Family at </w:t>
                </w:r>
                <w:proofErr w:type="spellStart"/>
                <w:r>
                  <w:rPr>
                    <w:i/>
                  </w:rPr>
                  <w:t>Gilje</w:t>
                </w:r>
                <w:proofErr w:type="spellEnd"/>
                <w:r>
                  <w:rPr>
                    <w:i/>
                  </w:rPr>
                  <w:t>: A Domestic Story from the Forties</w:t>
                </w:r>
                <w:r>
                  <w:t>], also from 1883, Lie perfected his impressionistic narrative technique in vivid sketches of everyday life, using episodic shifts in perspective to evoke a range of characters. Set in the home of a Norwegian army officer, the novel showcases Lie’s interest in women’s emancipation and the conflict of progressive and traditional worldviews in a modernizing society</w:t>
                </w:r>
                <w:r>
                  <w:rPr>
                    <w:i/>
                  </w:rPr>
                  <w:t xml:space="preserve">. </w:t>
                </w:r>
                <w:r>
                  <w:t xml:space="preserve">A later novel from the same decade, </w:t>
                </w:r>
                <w:proofErr w:type="spellStart"/>
                <w:r>
                  <w:rPr>
                    <w:i/>
                  </w:rPr>
                  <w:t>Kommandørens</w:t>
                </w:r>
                <w:proofErr w:type="spellEnd"/>
                <w:r>
                  <w:rPr>
                    <w:i/>
                  </w:rPr>
                  <w:t xml:space="preserve"> </w:t>
                </w:r>
                <w:proofErr w:type="spellStart"/>
                <w:r>
                  <w:rPr>
                    <w:i/>
                  </w:rPr>
                  <w:t>Døttre</w:t>
                </w:r>
                <w:proofErr w:type="spellEnd"/>
                <w:r>
                  <w:t xml:space="preserve"> [</w:t>
                </w:r>
                <w:r>
                  <w:rPr>
                    <w:i/>
                  </w:rPr>
                  <w:t>The Commodore’s Daughters</w:t>
                </w:r>
                <w:r>
                  <w:t>], again focuses on conflicts between individual autonomy and social duties, with more troubling messages about progress for women.</w:t>
                </w:r>
              </w:p>
              <w:p w14:paraId="6A0EBF3E" w14:textId="77777777" w:rsidR="00AA3CCB" w:rsidRDefault="00AA3CCB" w:rsidP="00AA3CCB"/>
              <w:p w14:paraId="52CB90BA" w14:textId="77777777" w:rsidR="004E6D63" w:rsidRDefault="00AA3CCB" w:rsidP="00AA3CCB">
                <w:r>
                  <w:t xml:space="preserve">Around 1890, Lie turned his artistic eye to darker depths of the psyche and used his longstanding interest in northern legends and lore to explore the irrational, mainly in the two volumes of </w:t>
                </w:r>
                <w:proofErr w:type="spellStart"/>
                <w:r>
                  <w:rPr>
                    <w:i/>
                  </w:rPr>
                  <w:t>Trold</w:t>
                </w:r>
                <w:proofErr w:type="spellEnd"/>
                <w:r>
                  <w:rPr>
                    <w:i/>
                  </w:rPr>
                  <w:t xml:space="preserve"> </w:t>
                </w:r>
                <w:r>
                  <w:t>[</w:t>
                </w:r>
                <w:r>
                  <w:rPr>
                    <w:i/>
                  </w:rPr>
                  <w:t>Trolls</w:t>
                </w:r>
                <w:r>
                  <w:t>]. From the turn of the century until his death in 1908, Lie continued to develop these themes, while also returning to the impressionistic domestic</w:t>
                </w:r>
                <w:r w:rsidR="004E6D63">
                  <w:t xml:space="preserve"> interiors of his earlier work.</w:t>
                </w:r>
              </w:p>
              <w:p w14:paraId="667C1C4A" w14:textId="77777777" w:rsidR="004E6D63" w:rsidRDefault="004E6D63" w:rsidP="00AA3CCB"/>
              <w:p w14:paraId="4256323A" w14:textId="77777777" w:rsidR="004E6D63" w:rsidRDefault="004E6D63" w:rsidP="004E6D63">
                <w:pPr>
                  <w:pStyle w:val="Heading1"/>
                  <w:outlineLvl w:val="0"/>
                </w:pPr>
                <w:r>
                  <w:rPr>
                    <w:rFonts w:eastAsia="Times New Roman"/>
                  </w:rPr>
                  <w:t>Selected</w:t>
                </w:r>
                <w:r w:rsidR="00A772CD">
                  <w:rPr>
                    <w:rFonts w:eastAsia="Times New Roman"/>
                  </w:rPr>
                  <w:t xml:space="preserve"> List of</w:t>
                </w:r>
                <w:r>
                  <w:rPr>
                    <w:rFonts w:eastAsia="Times New Roman"/>
                  </w:rPr>
                  <w:t xml:space="preserve"> Works</w:t>
                </w:r>
                <w:r w:rsidR="00A772CD">
                  <w:rPr>
                    <w:rFonts w:eastAsia="Times New Roman"/>
                  </w:rPr>
                  <w:t>:</w:t>
                </w:r>
              </w:p>
              <w:p w14:paraId="7FD1B1C2" w14:textId="77777777" w:rsidR="004E6D63" w:rsidRDefault="004E6D63" w:rsidP="004E6D63">
                <w:proofErr w:type="spellStart"/>
                <w:r>
                  <w:rPr>
                    <w:i/>
                  </w:rPr>
                  <w:t>Samlede</w:t>
                </w:r>
                <w:proofErr w:type="spellEnd"/>
                <w:r>
                  <w:rPr>
                    <w:i/>
                  </w:rPr>
                  <w:t xml:space="preserve"> </w:t>
                </w:r>
                <w:proofErr w:type="spellStart"/>
                <w:r>
                  <w:rPr>
                    <w:i/>
                  </w:rPr>
                  <w:t>verker</w:t>
                </w:r>
                <w:proofErr w:type="spellEnd"/>
                <w:r>
                  <w:t xml:space="preserve"> (9</w:t>
                </w:r>
                <w:r w:rsidRPr="004E6D63">
                  <w:rPr>
                    <w:vertAlign w:val="superscript"/>
                  </w:rPr>
                  <w:t>th</w:t>
                </w:r>
                <w:r>
                  <w:t xml:space="preserve"> Ed</w:t>
                </w:r>
                <w:r w:rsidR="00A772CD">
                  <w:t>.</w:t>
                </w:r>
                <w:r>
                  <w:t xml:space="preserve"> 1995)</w:t>
                </w:r>
              </w:p>
              <w:p w14:paraId="2A9D65C0" w14:textId="77777777" w:rsidR="004E6D63" w:rsidRDefault="004E6D63" w:rsidP="004E6D63">
                <w:proofErr w:type="spellStart"/>
                <w:r>
                  <w:rPr>
                    <w:i/>
                  </w:rPr>
                  <w:t>Livsslaven</w:t>
                </w:r>
                <w:proofErr w:type="spellEnd"/>
                <w:r>
                  <w:t xml:space="preserve"> (1883)</w:t>
                </w:r>
              </w:p>
              <w:p w14:paraId="73553D68" w14:textId="77777777" w:rsidR="004E6D63" w:rsidRDefault="004E6D63" w:rsidP="004E6D63">
                <w:proofErr w:type="spellStart"/>
                <w:r>
                  <w:rPr>
                    <w:i/>
                  </w:rPr>
                  <w:t>Familjen</w:t>
                </w:r>
                <w:proofErr w:type="spellEnd"/>
                <w:r>
                  <w:rPr>
                    <w:i/>
                  </w:rPr>
                  <w:t xml:space="preserve"> </w:t>
                </w:r>
                <w:proofErr w:type="spellStart"/>
                <w:r>
                  <w:rPr>
                    <w:i/>
                  </w:rPr>
                  <w:t>paa</w:t>
                </w:r>
                <w:proofErr w:type="spellEnd"/>
                <w:r>
                  <w:rPr>
                    <w:i/>
                  </w:rPr>
                  <w:t xml:space="preserve"> </w:t>
                </w:r>
                <w:proofErr w:type="spellStart"/>
                <w:r>
                  <w:rPr>
                    <w:i/>
                  </w:rPr>
                  <w:t>Gilje</w:t>
                </w:r>
                <w:proofErr w:type="spellEnd"/>
                <w:r>
                  <w:rPr>
                    <w:i/>
                  </w:rPr>
                  <w:t xml:space="preserve">: et </w:t>
                </w:r>
                <w:proofErr w:type="spellStart"/>
                <w:r>
                  <w:rPr>
                    <w:i/>
                  </w:rPr>
                  <w:t>Interieur</w:t>
                </w:r>
                <w:proofErr w:type="spellEnd"/>
                <w:r>
                  <w:rPr>
                    <w:i/>
                  </w:rPr>
                  <w:t xml:space="preserve"> </w:t>
                </w:r>
                <w:proofErr w:type="spellStart"/>
                <w:r>
                  <w:rPr>
                    <w:i/>
                  </w:rPr>
                  <w:t>fra</w:t>
                </w:r>
                <w:proofErr w:type="spellEnd"/>
                <w:r>
                  <w:rPr>
                    <w:i/>
                  </w:rPr>
                  <w:t xml:space="preserve"> </w:t>
                </w:r>
                <w:proofErr w:type="spellStart"/>
                <w:r>
                  <w:rPr>
                    <w:i/>
                  </w:rPr>
                  <w:t>Firtiaarene</w:t>
                </w:r>
                <w:proofErr w:type="spellEnd"/>
                <w:r>
                  <w:rPr>
                    <w:i/>
                  </w:rPr>
                  <w:t xml:space="preserve"> </w:t>
                </w:r>
                <w:r>
                  <w:t>(1883)</w:t>
                </w:r>
              </w:p>
              <w:p w14:paraId="2821A3A3" w14:textId="77777777" w:rsidR="004E6D63" w:rsidRDefault="004E6D63" w:rsidP="004E6D63">
                <w:proofErr w:type="spellStart"/>
                <w:r>
                  <w:rPr>
                    <w:i/>
                  </w:rPr>
                  <w:t>Kommandørens</w:t>
                </w:r>
                <w:proofErr w:type="spellEnd"/>
                <w:r>
                  <w:rPr>
                    <w:i/>
                  </w:rPr>
                  <w:t xml:space="preserve"> </w:t>
                </w:r>
                <w:proofErr w:type="spellStart"/>
                <w:r>
                  <w:rPr>
                    <w:i/>
                  </w:rPr>
                  <w:t>Døttre</w:t>
                </w:r>
                <w:proofErr w:type="spellEnd"/>
                <w:r>
                  <w:rPr>
                    <w:i/>
                  </w:rPr>
                  <w:t xml:space="preserve"> </w:t>
                </w:r>
                <w:r>
                  <w:t>(1886)</w:t>
                </w:r>
              </w:p>
              <w:p w14:paraId="2D8F6A93" w14:textId="77777777" w:rsidR="004E6D63" w:rsidRDefault="004E6D63" w:rsidP="004E6D63">
                <w:proofErr w:type="spellStart"/>
                <w:r>
                  <w:rPr>
                    <w:i/>
                  </w:rPr>
                  <w:t>Trold</w:t>
                </w:r>
                <w:proofErr w:type="spellEnd"/>
                <w:r>
                  <w:rPr>
                    <w:i/>
                  </w:rPr>
                  <w:t xml:space="preserve"> </w:t>
                </w:r>
                <w:r>
                  <w:t>(1891-1892)</w:t>
                </w:r>
              </w:p>
              <w:p w14:paraId="71F85261" w14:textId="77777777" w:rsidR="004E6D63" w:rsidRDefault="004E6D63" w:rsidP="004E6D63"/>
              <w:p w14:paraId="5E7D504B" w14:textId="69E2FF51" w:rsidR="004E6D63" w:rsidRDefault="004E6D63" w:rsidP="004E6D63">
                <w:pPr>
                  <w:pStyle w:val="Heading2"/>
                  <w:outlineLvl w:val="1"/>
                </w:pPr>
                <w:r>
                  <w:rPr>
                    <w:rFonts w:eastAsia="Times New Roman"/>
                  </w:rPr>
                  <w:t>In Translation</w:t>
                </w:r>
                <w:r w:rsidR="00F75367">
                  <w:rPr>
                    <w:rFonts w:eastAsia="Times New Roman"/>
                  </w:rPr>
                  <w:t>:</w:t>
                </w:r>
              </w:p>
              <w:p w14:paraId="087E2D3C" w14:textId="77777777" w:rsidR="004E6D63" w:rsidRDefault="004E6D63" w:rsidP="004E6D63">
                <w:pPr>
                  <w:pStyle w:val="NormalfollowingH2"/>
                </w:pPr>
                <w:r>
                  <w:rPr>
                    <w:i/>
                  </w:rPr>
                  <w:t>One of Life’s Slaves</w:t>
                </w:r>
                <w:r>
                  <w:t xml:space="preserve">. Trans. Jesse Muir. London, </w:t>
                </w:r>
                <w:proofErr w:type="spellStart"/>
                <w:r>
                  <w:t>Hodder</w:t>
                </w:r>
                <w:proofErr w:type="spellEnd"/>
                <w:r>
                  <w:t xml:space="preserve"> Brothers, 1895.</w:t>
                </w:r>
              </w:p>
              <w:p w14:paraId="6B99FE0F" w14:textId="77777777" w:rsidR="004E6D63" w:rsidRDefault="004E6D63" w:rsidP="004E6D63">
                <w:pPr>
                  <w:pStyle w:val="NormalfollowingH2"/>
                </w:pPr>
                <w:r>
                  <w:rPr>
                    <w:i/>
                  </w:rPr>
                  <w:t>Weird Tales from Northern Seas</w:t>
                </w:r>
                <w:r>
                  <w:t xml:space="preserve">. Trans. R. </w:t>
                </w:r>
                <w:proofErr w:type="spellStart"/>
                <w:r>
                  <w:t>Nisbet</w:t>
                </w:r>
                <w:proofErr w:type="spellEnd"/>
                <w:r>
                  <w:t xml:space="preserve"> Bain. Iowa City, Penfield Press, 1996.</w:t>
                </w:r>
              </w:p>
              <w:p w14:paraId="0DB4662F" w14:textId="77777777" w:rsidR="003F0D73" w:rsidRDefault="004E6D63" w:rsidP="00A772CD">
                <w:pPr>
                  <w:pStyle w:val="NormalfollowingH2"/>
                </w:pPr>
                <w:r>
                  <w:rPr>
                    <w:i/>
                  </w:rPr>
                  <w:t xml:space="preserve">The Family at </w:t>
                </w:r>
                <w:proofErr w:type="spellStart"/>
                <w:r>
                  <w:rPr>
                    <w:i/>
                  </w:rPr>
                  <w:t>Gilje</w:t>
                </w:r>
                <w:proofErr w:type="spellEnd"/>
                <w:r>
                  <w:rPr>
                    <w:i/>
                  </w:rPr>
                  <w:t xml:space="preserve">. </w:t>
                </w:r>
                <w:r>
                  <w:t xml:space="preserve">Trans. Marie Wells. </w:t>
                </w:r>
                <w:proofErr w:type="spellStart"/>
                <w:r>
                  <w:t>Dufour</w:t>
                </w:r>
                <w:proofErr w:type="spellEnd"/>
                <w:r>
                  <w:t xml:space="preserve"> Editions, 2012.</w:t>
                </w:r>
              </w:p>
            </w:tc>
          </w:sdtContent>
        </w:sdt>
      </w:tr>
      <w:tr w:rsidR="003235A7" w14:paraId="7B70317A" w14:textId="77777777" w:rsidTr="003235A7">
        <w:tc>
          <w:tcPr>
            <w:tcW w:w="9016" w:type="dxa"/>
          </w:tcPr>
          <w:p w14:paraId="6E53ED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3298D1ADD6D47E09098E6FD9F90CBC6"/>
              </w:placeholder>
            </w:sdtPr>
            <w:sdtEndPr/>
            <w:sdtContent>
              <w:p w14:paraId="24D62498" w14:textId="77777777" w:rsidR="009E7F3D" w:rsidRDefault="004A660B" w:rsidP="009E7F3D">
                <w:sdt>
                  <w:sdtPr>
                    <w:id w:val="-249276585"/>
                    <w:citation/>
                  </w:sdtPr>
                  <w:sdtEndPr/>
                  <w:sdtContent>
                    <w:r w:rsidR="009E7F3D">
                      <w:fldChar w:fldCharType="begin"/>
                    </w:r>
                    <w:r w:rsidR="009E7F3D">
                      <w:rPr>
                        <w:lang w:val="en-US"/>
                      </w:rPr>
                      <w:instrText xml:space="preserve"> CITATION Lyn77 \l 1033 </w:instrText>
                    </w:r>
                    <w:r w:rsidR="009E7F3D">
                      <w:fldChar w:fldCharType="separate"/>
                    </w:r>
                    <w:r w:rsidR="009E7F3D">
                      <w:rPr>
                        <w:noProof/>
                        <w:lang w:val="en-US"/>
                      </w:rPr>
                      <w:t>(Lyngstad)</w:t>
                    </w:r>
                    <w:r w:rsidR="009E7F3D">
                      <w:fldChar w:fldCharType="end"/>
                    </w:r>
                  </w:sdtContent>
                </w:sdt>
              </w:p>
              <w:p w14:paraId="46469656" w14:textId="77777777" w:rsidR="009E7F3D" w:rsidRDefault="009E7F3D" w:rsidP="009E7F3D"/>
              <w:p w14:paraId="1D024726" w14:textId="77777777" w:rsidR="003235A7" w:rsidRDefault="004A660B" w:rsidP="009E7F3D">
                <w:sdt>
                  <w:sdtPr>
                    <w:id w:val="-532187996"/>
                    <w:citation/>
                  </w:sdtPr>
                  <w:sdtEndPr/>
                  <w:sdtContent>
                    <w:r w:rsidR="009E7F3D">
                      <w:fldChar w:fldCharType="begin"/>
                    </w:r>
                    <w:r w:rsidR="009E7F3D">
                      <w:rPr>
                        <w:lang w:val="en-US"/>
                      </w:rPr>
                      <w:instrText xml:space="preserve"> CITATION Aas92 \l 1033 </w:instrText>
                    </w:r>
                    <w:r w:rsidR="009E7F3D">
                      <w:fldChar w:fldCharType="separate"/>
                    </w:r>
                    <w:r w:rsidR="009E7F3D">
                      <w:rPr>
                        <w:noProof/>
                        <w:lang w:val="en-US"/>
                      </w:rPr>
                      <w:t>(Aaslestad)</w:t>
                    </w:r>
                    <w:r w:rsidR="009E7F3D">
                      <w:fldChar w:fldCharType="end"/>
                    </w:r>
                  </w:sdtContent>
                </w:sdt>
              </w:p>
            </w:sdtContent>
          </w:sdt>
        </w:tc>
      </w:tr>
    </w:tbl>
    <w:p w14:paraId="1A2709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7F07D" w14:textId="77777777" w:rsidR="00FC1104" w:rsidRDefault="00FC1104" w:rsidP="007A0D55">
      <w:pPr>
        <w:spacing w:after="0" w:line="240" w:lineRule="auto"/>
      </w:pPr>
      <w:r>
        <w:separator/>
      </w:r>
    </w:p>
  </w:endnote>
  <w:endnote w:type="continuationSeparator" w:id="0">
    <w:p w14:paraId="3555BEC8" w14:textId="77777777" w:rsidR="00FC1104" w:rsidRDefault="00FC11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E3BCE" w14:textId="77777777" w:rsidR="00FC1104" w:rsidRDefault="00FC1104" w:rsidP="007A0D55">
      <w:pPr>
        <w:spacing w:after="0" w:line="240" w:lineRule="auto"/>
      </w:pPr>
      <w:r>
        <w:separator/>
      </w:r>
    </w:p>
  </w:footnote>
  <w:footnote w:type="continuationSeparator" w:id="0">
    <w:p w14:paraId="3DF2FB2A" w14:textId="77777777" w:rsidR="00FC1104" w:rsidRDefault="00FC11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CC1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E353C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660B"/>
    <w:rsid w:val="004A7476"/>
    <w:rsid w:val="004E5896"/>
    <w:rsid w:val="004E6D63"/>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6155"/>
    <w:rsid w:val="00887947"/>
    <w:rsid w:val="008A5B87"/>
    <w:rsid w:val="00922950"/>
    <w:rsid w:val="009A2FE0"/>
    <w:rsid w:val="009A7264"/>
    <w:rsid w:val="009D1606"/>
    <w:rsid w:val="009E18A1"/>
    <w:rsid w:val="009E73D7"/>
    <w:rsid w:val="009E7F3D"/>
    <w:rsid w:val="00A27D2C"/>
    <w:rsid w:val="00A76FD9"/>
    <w:rsid w:val="00A772CD"/>
    <w:rsid w:val="00AA3CCB"/>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27AD"/>
    <w:rsid w:val="00E85A05"/>
    <w:rsid w:val="00E95829"/>
    <w:rsid w:val="00EA606C"/>
    <w:rsid w:val="00EB0C8C"/>
    <w:rsid w:val="00EB51FD"/>
    <w:rsid w:val="00EB77DB"/>
    <w:rsid w:val="00ED139F"/>
    <w:rsid w:val="00EF74F7"/>
    <w:rsid w:val="00F36937"/>
    <w:rsid w:val="00F60F53"/>
    <w:rsid w:val="00F75367"/>
    <w:rsid w:val="00FA1925"/>
    <w:rsid w:val="00FB11DE"/>
    <w:rsid w:val="00FB589A"/>
    <w:rsid w:val="00FB7317"/>
    <w:rsid w:val="00FC110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3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47"/>
    <w:rPr>
      <w:rFonts w:ascii="Tahoma" w:hAnsi="Tahoma" w:cs="Tahoma"/>
      <w:sz w:val="16"/>
      <w:szCs w:val="16"/>
    </w:rPr>
  </w:style>
  <w:style w:type="paragraph" w:styleId="Caption">
    <w:name w:val="caption"/>
    <w:basedOn w:val="Normal"/>
    <w:next w:val="Normal"/>
    <w:uiPriority w:val="35"/>
    <w:semiHidden/>
    <w:qFormat/>
    <w:rsid w:val="00E22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47"/>
    <w:rPr>
      <w:rFonts w:ascii="Tahoma" w:hAnsi="Tahoma" w:cs="Tahoma"/>
      <w:sz w:val="16"/>
      <w:szCs w:val="16"/>
    </w:rPr>
  </w:style>
  <w:style w:type="paragraph" w:styleId="Caption">
    <w:name w:val="caption"/>
    <w:basedOn w:val="Normal"/>
    <w:next w:val="Normal"/>
    <w:uiPriority w:val="35"/>
    <w:semiHidden/>
    <w:qFormat/>
    <w:rsid w:val="00E22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43F2686F254868B4F7F9C7D05381A4"/>
        <w:category>
          <w:name w:val="General"/>
          <w:gallery w:val="placeholder"/>
        </w:category>
        <w:types>
          <w:type w:val="bbPlcHdr"/>
        </w:types>
        <w:behaviors>
          <w:behavior w:val="content"/>
        </w:behaviors>
        <w:guid w:val="{D4949D35-459E-425E-B986-8CBD4317E939}"/>
      </w:docPartPr>
      <w:docPartBody>
        <w:p w:rsidR="00B361AA" w:rsidRDefault="00535902">
          <w:pPr>
            <w:pStyle w:val="2143F2686F254868B4F7F9C7D05381A4"/>
          </w:pPr>
          <w:r w:rsidRPr="00CC586D">
            <w:rPr>
              <w:rStyle w:val="PlaceholderText"/>
              <w:b/>
              <w:color w:val="FFFFFF" w:themeColor="background1"/>
            </w:rPr>
            <w:t>[Salutation]</w:t>
          </w:r>
        </w:p>
      </w:docPartBody>
    </w:docPart>
    <w:docPart>
      <w:docPartPr>
        <w:name w:val="3A038DD9239E4703A7E770AFB89FFF52"/>
        <w:category>
          <w:name w:val="General"/>
          <w:gallery w:val="placeholder"/>
        </w:category>
        <w:types>
          <w:type w:val="bbPlcHdr"/>
        </w:types>
        <w:behaviors>
          <w:behavior w:val="content"/>
        </w:behaviors>
        <w:guid w:val="{272B43E1-BC65-4F30-B540-2CC5A3706F17}"/>
      </w:docPartPr>
      <w:docPartBody>
        <w:p w:rsidR="00B361AA" w:rsidRDefault="00535902">
          <w:pPr>
            <w:pStyle w:val="3A038DD9239E4703A7E770AFB89FFF52"/>
          </w:pPr>
          <w:r>
            <w:rPr>
              <w:rStyle w:val="PlaceholderText"/>
            </w:rPr>
            <w:t>[First name]</w:t>
          </w:r>
        </w:p>
      </w:docPartBody>
    </w:docPart>
    <w:docPart>
      <w:docPartPr>
        <w:name w:val="1D90693BF0604278BC12BB3036257694"/>
        <w:category>
          <w:name w:val="General"/>
          <w:gallery w:val="placeholder"/>
        </w:category>
        <w:types>
          <w:type w:val="bbPlcHdr"/>
        </w:types>
        <w:behaviors>
          <w:behavior w:val="content"/>
        </w:behaviors>
        <w:guid w:val="{87BC70DB-7537-4B22-BEC2-E579295BC13B}"/>
      </w:docPartPr>
      <w:docPartBody>
        <w:p w:rsidR="00B361AA" w:rsidRDefault="00535902">
          <w:pPr>
            <w:pStyle w:val="1D90693BF0604278BC12BB3036257694"/>
          </w:pPr>
          <w:r>
            <w:rPr>
              <w:rStyle w:val="PlaceholderText"/>
            </w:rPr>
            <w:t>[Middle name]</w:t>
          </w:r>
        </w:p>
      </w:docPartBody>
    </w:docPart>
    <w:docPart>
      <w:docPartPr>
        <w:name w:val="7555B2D97E24469585E770BDF725BFA8"/>
        <w:category>
          <w:name w:val="General"/>
          <w:gallery w:val="placeholder"/>
        </w:category>
        <w:types>
          <w:type w:val="bbPlcHdr"/>
        </w:types>
        <w:behaviors>
          <w:behavior w:val="content"/>
        </w:behaviors>
        <w:guid w:val="{7A6E48BE-A406-40E7-B650-F2FE0819AFA6}"/>
      </w:docPartPr>
      <w:docPartBody>
        <w:p w:rsidR="00B361AA" w:rsidRDefault="00535902">
          <w:pPr>
            <w:pStyle w:val="7555B2D97E24469585E770BDF725BFA8"/>
          </w:pPr>
          <w:r>
            <w:rPr>
              <w:rStyle w:val="PlaceholderText"/>
            </w:rPr>
            <w:t>[Last name]</w:t>
          </w:r>
        </w:p>
      </w:docPartBody>
    </w:docPart>
    <w:docPart>
      <w:docPartPr>
        <w:name w:val="372CF2DA6DD44BDF9E0A2856EEDFE34B"/>
        <w:category>
          <w:name w:val="General"/>
          <w:gallery w:val="placeholder"/>
        </w:category>
        <w:types>
          <w:type w:val="bbPlcHdr"/>
        </w:types>
        <w:behaviors>
          <w:behavior w:val="content"/>
        </w:behaviors>
        <w:guid w:val="{5F435C31-E979-4CBD-82BF-1449A9E673C0}"/>
      </w:docPartPr>
      <w:docPartBody>
        <w:p w:rsidR="00B361AA" w:rsidRDefault="00535902">
          <w:pPr>
            <w:pStyle w:val="372CF2DA6DD44BDF9E0A2856EEDFE34B"/>
          </w:pPr>
          <w:r>
            <w:rPr>
              <w:rStyle w:val="PlaceholderText"/>
            </w:rPr>
            <w:t>[Enter your biography]</w:t>
          </w:r>
        </w:p>
      </w:docPartBody>
    </w:docPart>
    <w:docPart>
      <w:docPartPr>
        <w:name w:val="D257C01898CB4851833A124727AE5B43"/>
        <w:category>
          <w:name w:val="General"/>
          <w:gallery w:val="placeholder"/>
        </w:category>
        <w:types>
          <w:type w:val="bbPlcHdr"/>
        </w:types>
        <w:behaviors>
          <w:behavior w:val="content"/>
        </w:behaviors>
        <w:guid w:val="{56F7064F-B9C1-4C52-88B2-BD6C1FC0D5BF}"/>
      </w:docPartPr>
      <w:docPartBody>
        <w:p w:rsidR="00B361AA" w:rsidRDefault="00535902">
          <w:pPr>
            <w:pStyle w:val="D257C01898CB4851833A124727AE5B43"/>
          </w:pPr>
          <w:r>
            <w:rPr>
              <w:rStyle w:val="PlaceholderText"/>
            </w:rPr>
            <w:t>[Enter the institution with which you are affiliated]</w:t>
          </w:r>
        </w:p>
      </w:docPartBody>
    </w:docPart>
    <w:docPart>
      <w:docPartPr>
        <w:name w:val="6B92412E674949EB8025E0D0BE44100C"/>
        <w:category>
          <w:name w:val="General"/>
          <w:gallery w:val="placeholder"/>
        </w:category>
        <w:types>
          <w:type w:val="bbPlcHdr"/>
        </w:types>
        <w:behaviors>
          <w:behavior w:val="content"/>
        </w:behaviors>
        <w:guid w:val="{CD740136-0754-4A2C-A2CD-B04CA54300A7}"/>
      </w:docPartPr>
      <w:docPartBody>
        <w:p w:rsidR="00B361AA" w:rsidRDefault="00535902">
          <w:pPr>
            <w:pStyle w:val="6B92412E674949EB8025E0D0BE44100C"/>
          </w:pPr>
          <w:r w:rsidRPr="00EF74F7">
            <w:rPr>
              <w:b/>
              <w:color w:val="808080" w:themeColor="background1" w:themeShade="80"/>
            </w:rPr>
            <w:t>[Enter the headword for your article]</w:t>
          </w:r>
        </w:p>
      </w:docPartBody>
    </w:docPart>
    <w:docPart>
      <w:docPartPr>
        <w:name w:val="F3A2E4847F6A4B88B0C894DE736D24D8"/>
        <w:category>
          <w:name w:val="General"/>
          <w:gallery w:val="placeholder"/>
        </w:category>
        <w:types>
          <w:type w:val="bbPlcHdr"/>
        </w:types>
        <w:behaviors>
          <w:behavior w:val="content"/>
        </w:behaviors>
        <w:guid w:val="{B73CE8A9-4257-4D3C-AE9C-A6BDC0FFEA7E}"/>
      </w:docPartPr>
      <w:docPartBody>
        <w:p w:rsidR="00B361AA" w:rsidRDefault="00535902">
          <w:pPr>
            <w:pStyle w:val="F3A2E4847F6A4B88B0C894DE736D24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88B725384E4C5F9FAED86BFE57247A"/>
        <w:category>
          <w:name w:val="General"/>
          <w:gallery w:val="placeholder"/>
        </w:category>
        <w:types>
          <w:type w:val="bbPlcHdr"/>
        </w:types>
        <w:behaviors>
          <w:behavior w:val="content"/>
        </w:behaviors>
        <w:guid w:val="{09B839C3-EBB9-4ADB-BC54-B88B1190E6FF}"/>
      </w:docPartPr>
      <w:docPartBody>
        <w:p w:rsidR="00B361AA" w:rsidRDefault="00535902">
          <w:pPr>
            <w:pStyle w:val="0C88B725384E4C5F9FAED86BFE5724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5BFEE58FFF4D849204FC9C226C67F3"/>
        <w:category>
          <w:name w:val="General"/>
          <w:gallery w:val="placeholder"/>
        </w:category>
        <w:types>
          <w:type w:val="bbPlcHdr"/>
        </w:types>
        <w:behaviors>
          <w:behavior w:val="content"/>
        </w:behaviors>
        <w:guid w:val="{B929427A-27CD-4EC3-AFD1-BD4497079F23}"/>
      </w:docPartPr>
      <w:docPartBody>
        <w:p w:rsidR="00B361AA" w:rsidRDefault="00535902">
          <w:pPr>
            <w:pStyle w:val="405BFEE58FFF4D849204FC9C226C67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298D1ADD6D47E09098E6FD9F90CBC6"/>
        <w:category>
          <w:name w:val="General"/>
          <w:gallery w:val="placeholder"/>
        </w:category>
        <w:types>
          <w:type w:val="bbPlcHdr"/>
        </w:types>
        <w:behaviors>
          <w:behavior w:val="content"/>
        </w:behaviors>
        <w:guid w:val="{99FE35DA-7740-4DAA-9676-47F4D6F23FD2}"/>
      </w:docPartPr>
      <w:docPartBody>
        <w:p w:rsidR="00B361AA" w:rsidRDefault="00535902">
          <w:pPr>
            <w:pStyle w:val="33298D1ADD6D47E09098E6FD9F90CBC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902"/>
    <w:rsid w:val="00535902"/>
    <w:rsid w:val="00B361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3F2686F254868B4F7F9C7D05381A4">
    <w:name w:val="2143F2686F254868B4F7F9C7D05381A4"/>
  </w:style>
  <w:style w:type="paragraph" w:customStyle="1" w:styleId="3A038DD9239E4703A7E770AFB89FFF52">
    <w:name w:val="3A038DD9239E4703A7E770AFB89FFF52"/>
  </w:style>
  <w:style w:type="paragraph" w:customStyle="1" w:styleId="1D90693BF0604278BC12BB3036257694">
    <w:name w:val="1D90693BF0604278BC12BB3036257694"/>
  </w:style>
  <w:style w:type="paragraph" w:customStyle="1" w:styleId="7555B2D97E24469585E770BDF725BFA8">
    <w:name w:val="7555B2D97E24469585E770BDF725BFA8"/>
  </w:style>
  <w:style w:type="paragraph" w:customStyle="1" w:styleId="372CF2DA6DD44BDF9E0A2856EEDFE34B">
    <w:name w:val="372CF2DA6DD44BDF9E0A2856EEDFE34B"/>
  </w:style>
  <w:style w:type="paragraph" w:customStyle="1" w:styleId="D257C01898CB4851833A124727AE5B43">
    <w:name w:val="D257C01898CB4851833A124727AE5B43"/>
  </w:style>
  <w:style w:type="paragraph" w:customStyle="1" w:styleId="6B92412E674949EB8025E0D0BE44100C">
    <w:name w:val="6B92412E674949EB8025E0D0BE44100C"/>
  </w:style>
  <w:style w:type="paragraph" w:customStyle="1" w:styleId="F3A2E4847F6A4B88B0C894DE736D24D8">
    <w:name w:val="F3A2E4847F6A4B88B0C894DE736D24D8"/>
  </w:style>
  <w:style w:type="paragraph" w:customStyle="1" w:styleId="0C88B725384E4C5F9FAED86BFE57247A">
    <w:name w:val="0C88B725384E4C5F9FAED86BFE57247A"/>
  </w:style>
  <w:style w:type="paragraph" w:customStyle="1" w:styleId="405BFEE58FFF4D849204FC9C226C67F3">
    <w:name w:val="405BFEE58FFF4D849204FC9C226C67F3"/>
  </w:style>
  <w:style w:type="paragraph" w:customStyle="1" w:styleId="33298D1ADD6D47E09098E6FD9F90CBC6">
    <w:name w:val="33298D1ADD6D47E09098E6FD9F90CB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3F2686F254868B4F7F9C7D05381A4">
    <w:name w:val="2143F2686F254868B4F7F9C7D05381A4"/>
  </w:style>
  <w:style w:type="paragraph" w:customStyle="1" w:styleId="3A038DD9239E4703A7E770AFB89FFF52">
    <w:name w:val="3A038DD9239E4703A7E770AFB89FFF52"/>
  </w:style>
  <w:style w:type="paragraph" w:customStyle="1" w:styleId="1D90693BF0604278BC12BB3036257694">
    <w:name w:val="1D90693BF0604278BC12BB3036257694"/>
  </w:style>
  <w:style w:type="paragraph" w:customStyle="1" w:styleId="7555B2D97E24469585E770BDF725BFA8">
    <w:name w:val="7555B2D97E24469585E770BDF725BFA8"/>
  </w:style>
  <w:style w:type="paragraph" w:customStyle="1" w:styleId="372CF2DA6DD44BDF9E0A2856EEDFE34B">
    <w:name w:val="372CF2DA6DD44BDF9E0A2856EEDFE34B"/>
  </w:style>
  <w:style w:type="paragraph" w:customStyle="1" w:styleId="D257C01898CB4851833A124727AE5B43">
    <w:name w:val="D257C01898CB4851833A124727AE5B43"/>
  </w:style>
  <w:style w:type="paragraph" w:customStyle="1" w:styleId="6B92412E674949EB8025E0D0BE44100C">
    <w:name w:val="6B92412E674949EB8025E0D0BE44100C"/>
  </w:style>
  <w:style w:type="paragraph" w:customStyle="1" w:styleId="F3A2E4847F6A4B88B0C894DE736D24D8">
    <w:name w:val="F3A2E4847F6A4B88B0C894DE736D24D8"/>
  </w:style>
  <w:style w:type="paragraph" w:customStyle="1" w:styleId="0C88B725384E4C5F9FAED86BFE57247A">
    <w:name w:val="0C88B725384E4C5F9FAED86BFE57247A"/>
  </w:style>
  <w:style w:type="paragraph" w:customStyle="1" w:styleId="405BFEE58FFF4D849204FC9C226C67F3">
    <w:name w:val="405BFEE58FFF4D849204FC9C226C67F3"/>
  </w:style>
  <w:style w:type="paragraph" w:customStyle="1" w:styleId="33298D1ADD6D47E09098E6FD9F90CBC6">
    <w:name w:val="33298D1ADD6D47E09098E6FD9F90C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Lyn77</b:Tag>
    <b:SourceType>Book</b:SourceType>
    <b:Guid>{F4C50902-8E82-472B-A2CB-B00FF58E7FF6}</b:Guid>
    <b:Author>
      <b:Author>
        <b:NameList>
          <b:Person>
            <b:Last>Lyngstad</b:Last>
            <b:First>Sverre</b:First>
          </b:Person>
        </b:NameList>
      </b:Author>
    </b:Author>
    <b:Title>Jonas Lie</b:Title>
    <b:Year>1977</b:Year>
    <b:City>Boston</b:City>
    <b:Publisher>Twayne Publishers</b:Publisher>
    <b:RefOrder>1</b:RefOrder>
  </b:Source>
  <b:Source>
    <b:Tag>Aas92</b:Tag>
    <b:SourceType>Book</b:SourceType>
    <b:Guid>{B5C425A2-1D72-4610-92CB-F641F6EAE606}</b:Guid>
    <b:Author>
      <b:Author>
        <b:NameList>
          <b:Person>
            <b:Last>Aaslestad</b:Last>
            <b:First>Petter</b:First>
          </b:Person>
        </b:NameList>
      </b:Author>
    </b:Author>
    <b:Title>Dømt til kunst: Jonas Lies romaner, 1884-1905</b:Title>
    <b:Year>1992</b:Year>
    <b:City>Oslo</b:City>
    <b:Publisher>Universitetsforlaget</b:Publisher>
    <b:RefOrder>2</b:RefOrder>
  </b:Source>
</b:Sources>
</file>

<file path=customXml/itemProps1.xml><?xml version="1.0" encoding="utf-8"?>
<ds:datastoreItem xmlns:ds="http://schemas.openxmlformats.org/officeDocument/2006/customXml" ds:itemID="{9224BC0E-5C08-7B44-9A79-6383B749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1065</TotalTime>
  <Pages>2</Pages>
  <Words>770</Words>
  <Characters>4393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2014-08-22T22:18:00Z</dcterms:created>
  <dcterms:modified xsi:type="dcterms:W3CDTF">2014-11-20T00:25:00Z</dcterms:modified>
</cp:coreProperties>
</file>