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BF5C42" w14:textId="77777777" w:rsidTr="00724B4B">
        <w:tc>
          <w:tcPr>
            <w:tcW w:w="491" w:type="dxa"/>
            <w:vMerge w:val="restart"/>
            <w:shd w:val="clear" w:color="auto" w:fill="A6A6A6" w:themeFill="background1" w:themeFillShade="A6"/>
            <w:textDirection w:val="btLr"/>
          </w:tcPr>
          <w:p w14:paraId="10FE248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9F564E54AB14619A45B608F53B2B12C"/>
            </w:placeholder>
            <w:showingPlcHdr/>
            <w:dropDownList>
              <w:listItem w:displayText="Dr." w:value="Dr."/>
              <w:listItem w:displayText="Prof." w:value="Prof."/>
            </w:dropDownList>
          </w:sdtPr>
          <w:sdtEndPr/>
          <w:sdtContent>
            <w:tc>
              <w:tcPr>
                <w:tcW w:w="1296" w:type="dxa"/>
              </w:tcPr>
              <w:p w14:paraId="00CBEBB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33C7AE183F4740BBEC8477B77D6B94"/>
            </w:placeholder>
            <w:text/>
          </w:sdtPr>
          <w:sdtEndPr/>
          <w:sdtContent>
            <w:tc>
              <w:tcPr>
                <w:tcW w:w="2073" w:type="dxa"/>
              </w:tcPr>
              <w:p w14:paraId="2A1FA14E" w14:textId="77777777" w:rsidR="00B574C9" w:rsidRDefault="0085627A" w:rsidP="00A246EB">
                <w:r>
                  <w:t>Raman</w:t>
                </w:r>
              </w:p>
            </w:tc>
          </w:sdtContent>
        </w:sdt>
        <w:sdt>
          <w:sdtPr>
            <w:alias w:val="Middle name"/>
            <w:tag w:val="authorMiddleName"/>
            <w:id w:val="-2076034781"/>
            <w:placeholder>
              <w:docPart w:val="5AD9C108B4CF4CC78B79E2A8A28E1AC4"/>
            </w:placeholder>
            <w:text/>
          </w:sdtPr>
          <w:sdtEndPr/>
          <w:sdtContent>
            <w:tc>
              <w:tcPr>
                <w:tcW w:w="2551" w:type="dxa"/>
              </w:tcPr>
              <w:p w14:paraId="1A7BF98B" w14:textId="77777777" w:rsidR="00B574C9" w:rsidRDefault="00C7361E" w:rsidP="00C7361E">
                <w:r>
                  <w:t>Siva</w:t>
                </w:r>
              </w:p>
            </w:tc>
          </w:sdtContent>
        </w:sdt>
        <w:sdt>
          <w:sdtPr>
            <w:alias w:val="Last name"/>
            <w:tag w:val="authorLastName"/>
            <w:id w:val="-1088529830"/>
            <w:placeholder>
              <w:docPart w:val="847B16EDFF1F47A486FABB7472A9279D"/>
            </w:placeholder>
            <w:text/>
          </w:sdtPr>
          <w:sdtEndPr/>
          <w:sdtContent>
            <w:tc>
              <w:tcPr>
                <w:tcW w:w="2642" w:type="dxa"/>
              </w:tcPr>
              <w:p w14:paraId="2120FE0F" w14:textId="77777777" w:rsidR="00B574C9" w:rsidRDefault="00A246EB" w:rsidP="00A246EB">
                <w:r>
                  <w:t>Kumar</w:t>
                </w:r>
              </w:p>
            </w:tc>
          </w:sdtContent>
        </w:sdt>
      </w:tr>
      <w:tr w:rsidR="00B574C9" w14:paraId="45C737D5" w14:textId="77777777" w:rsidTr="00724B4B">
        <w:trPr>
          <w:trHeight w:val="986"/>
        </w:trPr>
        <w:tc>
          <w:tcPr>
            <w:tcW w:w="491" w:type="dxa"/>
            <w:vMerge/>
            <w:shd w:val="clear" w:color="auto" w:fill="A6A6A6" w:themeFill="background1" w:themeFillShade="A6"/>
          </w:tcPr>
          <w:p w14:paraId="0D4300CC" w14:textId="77777777" w:rsidR="00B574C9" w:rsidRPr="001A6A06" w:rsidRDefault="00B574C9" w:rsidP="00CF1542">
            <w:pPr>
              <w:jc w:val="center"/>
              <w:rPr>
                <w:b/>
                <w:color w:val="FFFFFF" w:themeColor="background1"/>
              </w:rPr>
            </w:pPr>
          </w:p>
        </w:tc>
        <w:sdt>
          <w:sdtPr>
            <w:alias w:val="Biography"/>
            <w:tag w:val="authorBiography"/>
            <w:id w:val="938807824"/>
            <w:placeholder>
              <w:docPart w:val="A6BC0AFAC0894C0EA64BE5EF1128BC93"/>
            </w:placeholder>
            <w:showingPlcHdr/>
          </w:sdtPr>
          <w:sdtEndPr/>
          <w:sdtContent>
            <w:tc>
              <w:tcPr>
                <w:tcW w:w="8562" w:type="dxa"/>
                <w:gridSpan w:val="4"/>
              </w:tcPr>
              <w:p w14:paraId="5E823F67" w14:textId="77777777" w:rsidR="00B574C9" w:rsidRDefault="00B574C9" w:rsidP="00922950">
                <w:r>
                  <w:rPr>
                    <w:rStyle w:val="PlaceholderText"/>
                  </w:rPr>
                  <w:t>[Enter your biography]</w:t>
                </w:r>
              </w:p>
            </w:tc>
          </w:sdtContent>
        </w:sdt>
      </w:tr>
      <w:tr w:rsidR="00B574C9" w14:paraId="6675DB45" w14:textId="77777777" w:rsidTr="00724B4B">
        <w:trPr>
          <w:trHeight w:val="986"/>
        </w:trPr>
        <w:tc>
          <w:tcPr>
            <w:tcW w:w="491" w:type="dxa"/>
            <w:vMerge/>
            <w:shd w:val="clear" w:color="auto" w:fill="A6A6A6" w:themeFill="background1" w:themeFillShade="A6"/>
          </w:tcPr>
          <w:p w14:paraId="06B5CDA2" w14:textId="77777777" w:rsidR="00B574C9" w:rsidRPr="001A6A06" w:rsidRDefault="00B574C9" w:rsidP="00CF1542">
            <w:pPr>
              <w:jc w:val="center"/>
              <w:rPr>
                <w:b/>
                <w:color w:val="FFFFFF" w:themeColor="background1"/>
              </w:rPr>
            </w:pPr>
          </w:p>
        </w:tc>
        <w:sdt>
          <w:sdtPr>
            <w:alias w:val="Affiliation"/>
            <w:tag w:val="affiliation"/>
            <w:id w:val="2012937915"/>
            <w:placeholder>
              <w:docPart w:val="61E20726A504420997E9EFCCB3820550"/>
            </w:placeholder>
            <w:text/>
          </w:sdtPr>
          <w:sdtContent>
            <w:tc>
              <w:tcPr>
                <w:tcW w:w="8562" w:type="dxa"/>
                <w:gridSpan w:val="4"/>
              </w:tcPr>
              <w:p w14:paraId="079E7EDF" w14:textId="14D6FA22" w:rsidR="00B574C9" w:rsidRDefault="00724B4B" w:rsidP="00B574C9">
                <w:r w:rsidRPr="00724B4B">
                  <w:rPr>
                    <w:rFonts w:ascii="Calibri" w:eastAsia="Times New Roman" w:hAnsi="Calibri" w:cs="Times New Roman"/>
                    <w:lang w:val="en-CA"/>
                  </w:rPr>
                  <w:t xml:space="preserve">Kala </w:t>
                </w:r>
                <w:proofErr w:type="spellStart"/>
                <w:r w:rsidRPr="00724B4B">
                  <w:rPr>
                    <w:rFonts w:ascii="Calibri" w:eastAsia="Times New Roman" w:hAnsi="Calibri" w:cs="Times New Roman"/>
                    <w:lang w:val="en-CA"/>
                  </w:rPr>
                  <w:t>Bhavan</w:t>
                </w:r>
                <w:proofErr w:type="spellEnd"/>
                <w:r w:rsidRPr="00724B4B">
                  <w:rPr>
                    <w:rFonts w:ascii="Calibri" w:eastAsia="Times New Roman" w:hAnsi="Calibri" w:cs="Times New Roman"/>
                    <w:lang w:val="en-CA"/>
                  </w:rPr>
                  <w:t xml:space="preserve">, </w:t>
                </w:r>
                <w:proofErr w:type="spellStart"/>
                <w:r w:rsidRPr="00724B4B">
                  <w:rPr>
                    <w:rFonts w:ascii="Calibri" w:eastAsia="Times New Roman" w:hAnsi="Calibri" w:cs="Times New Roman"/>
                    <w:lang w:val="en-CA"/>
                  </w:rPr>
                  <w:t>Santiniketan</w:t>
                </w:r>
                <w:proofErr w:type="spellEnd"/>
              </w:p>
            </w:tc>
          </w:sdtContent>
        </w:sdt>
      </w:tr>
    </w:tbl>
    <w:p w14:paraId="5269D0F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58D11B" w14:textId="77777777" w:rsidTr="00244BB0">
        <w:tc>
          <w:tcPr>
            <w:tcW w:w="9016" w:type="dxa"/>
            <w:shd w:val="clear" w:color="auto" w:fill="A6A6A6" w:themeFill="background1" w:themeFillShade="A6"/>
            <w:tcMar>
              <w:top w:w="113" w:type="dxa"/>
              <w:bottom w:w="113" w:type="dxa"/>
            </w:tcMar>
          </w:tcPr>
          <w:p w14:paraId="40835B7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20233D" w14:textId="77777777" w:rsidTr="003F0D73">
        <w:sdt>
          <w:sdtPr>
            <w:rPr>
              <w:lang w:eastAsia="en-GB"/>
            </w:rPr>
            <w:alias w:val="Article headword"/>
            <w:tag w:val="articleHeadword"/>
            <w:id w:val="-361440020"/>
            <w:placeholder>
              <w:docPart w:val="26F9A51ACFFD4E118CB52673A36535E2"/>
            </w:placeholder>
            <w:text/>
          </w:sdtPr>
          <w:sdtEndPr/>
          <w:sdtContent>
            <w:tc>
              <w:tcPr>
                <w:tcW w:w="9016" w:type="dxa"/>
                <w:tcMar>
                  <w:top w:w="113" w:type="dxa"/>
                  <w:bottom w:w="113" w:type="dxa"/>
                </w:tcMar>
              </w:tcPr>
              <w:p w14:paraId="0C5AA95E" w14:textId="77777777" w:rsidR="003F0D73" w:rsidRPr="00FB589A" w:rsidRDefault="00A246EB" w:rsidP="00A246EB">
                <w:pPr>
                  <w:rPr>
                    <w:b/>
                  </w:rPr>
                </w:pPr>
                <w:r w:rsidRPr="00A246EB">
                  <w:rPr>
                    <w:lang w:eastAsia="en-GB"/>
                  </w:rPr>
                  <w:t xml:space="preserve">The </w:t>
                </w:r>
                <w:proofErr w:type="spellStart"/>
                <w:r w:rsidRPr="00A246EB">
                  <w:rPr>
                    <w:lang w:eastAsia="en-GB"/>
                  </w:rPr>
                  <w:t>Santiniketan</w:t>
                </w:r>
                <w:proofErr w:type="spellEnd"/>
                <w:r w:rsidRPr="00A246EB">
                  <w:rPr>
                    <w:lang w:eastAsia="en-GB"/>
                  </w:rPr>
                  <w:t xml:space="preserve"> School</w:t>
                </w:r>
              </w:p>
            </w:tc>
          </w:sdtContent>
        </w:sdt>
      </w:tr>
      <w:tr w:rsidR="00464699" w14:paraId="5616691E" w14:textId="77777777" w:rsidTr="00446D5B">
        <w:sdt>
          <w:sdtPr>
            <w:alias w:val="Variant headwords"/>
            <w:tag w:val="variantHeadwords"/>
            <w:id w:val="173464402"/>
            <w:placeholder>
              <w:docPart w:val="D57C01E6A8C94E6B83048CF875CBECDD"/>
            </w:placeholder>
            <w:showingPlcHdr/>
          </w:sdtPr>
          <w:sdtEndPr/>
          <w:sdtContent>
            <w:tc>
              <w:tcPr>
                <w:tcW w:w="9016" w:type="dxa"/>
                <w:tcMar>
                  <w:top w:w="113" w:type="dxa"/>
                  <w:bottom w:w="113" w:type="dxa"/>
                </w:tcMar>
              </w:tcPr>
              <w:p w14:paraId="24F495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DCDF3B" w14:textId="77777777" w:rsidTr="003F0D73">
        <w:sdt>
          <w:sdtPr>
            <w:alias w:val="Abstract"/>
            <w:tag w:val="abstract"/>
            <w:id w:val="-635871867"/>
            <w:placeholder>
              <w:docPart w:val="80F30605E3A942E98B5ED5C038ACBC56"/>
            </w:placeholder>
          </w:sdtPr>
          <w:sdtEndPr/>
          <w:sdtContent>
            <w:tc>
              <w:tcPr>
                <w:tcW w:w="9016" w:type="dxa"/>
                <w:tcMar>
                  <w:top w:w="113" w:type="dxa"/>
                  <w:bottom w:w="113" w:type="dxa"/>
                </w:tcMar>
              </w:tcPr>
              <w:p w14:paraId="34CB85E8" w14:textId="77777777" w:rsidR="00E85A05" w:rsidRPr="00B9134B" w:rsidRDefault="00B9134B" w:rsidP="00B9134B">
                <w:r>
                  <w:t xml:space="preserve">The </w:t>
                </w:r>
                <w:proofErr w:type="spellStart"/>
                <w:r>
                  <w:t>Santiniketan</w:t>
                </w:r>
                <w:proofErr w:type="spellEnd"/>
                <w:r>
                  <w:t xml:space="preserve"> School </w:t>
                </w:r>
                <w:r w:rsidRPr="004C3256">
                  <w:t>refers to</w:t>
                </w:r>
                <w:r>
                  <w:t xml:space="preserve"> a small group of artists who were active in </w:t>
                </w:r>
                <w:proofErr w:type="spellStart"/>
                <w:r>
                  <w:t>Santiniketan</w:t>
                </w:r>
                <w:proofErr w:type="spellEnd"/>
                <w:r>
                  <w:t xml:space="preserve">, a small university town north of Calcutta, from 1921 to the 1950s. The most prominent among these artists are Rabindranath Tagore (1861-1941), </w:t>
                </w:r>
                <w:proofErr w:type="spellStart"/>
                <w:r>
                  <w:t>Nandalal</w:t>
                </w:r>
                <w:proofErr w:type="spellEnd"/>
                <w:r>
                  <w:t xml:space="preserve"> Bose (1882-1966), </w:t>
                </w:r>
                <w:proofErr w:type="spellStart"/>
                <w:r>
                  <w:t>Benodebehari</w:t>
                </w:r>
                <w:proofErr w:type="spellEnd"/>
                <w:r>
                  <w:t xml:space="preserve"> Mukherjee (1904-1980) and </w:t>
                </w:r>
                <w:proofErr w:type="spellStart"/>
                <w:r>
                  <w:t>Ramkinkar</w:t>
                </w:r>
                <w:proofErr w:type="spellEnd"/>
                <w:r>
                  <w:t xml:space="preserve"> </w:t>
                </w:r>
                <w:proofErr w:type="spellStart"/>
                <w:r>
                  <w:t>Baij</w:t>
                </w:r>
                <w:proofErr w:type="spellEnd"/>
                <w:r>
                  <w:t xml:space="preserve"> (1906-1980). Their work marks a departure from the historicist moorings of the earlier nationalist movement in Indian art and the development of a contextual modernism sensitive to the physical and cultural environment, as well as to the historical moment in which the artists lived. While </w:t>
                </w:r>
                <w:proofErr w:type="spellStart"/>
                <w:r>
                  <w:t>Rabindrath</w:t>
                </w:r>
                <w:proofErr w:type="spellEnd"/>
                <w:r>
                  <w:t xml:space="preserve"> Tagore provided the framework, </w:t>
                </w:r>
                <w:proofErr w:type="spellStart"/>
                <w:r>
                  <w:t>Nandalal</w:t>
                </w:r>
                <w:proofErr w:type="spellEnd"/>
                <w:r>
                  <w:t xml:space="preserve"> Bose fashioned its pedagogic programme, which was more broad-based than that of colonial art schools and more modern in outlook. Although it began with anti-colonial and pan-Asian interests, the school’s stress on freedom, and the individual pursuit of elective affinities and eclectic assimilations, meant that it became more cosmopolitan and modernist over the years. Bound by shared concerns rather than a common style, the school represents the most fruitful modernist movement in pre-independence India.</w:t>
                </w:r>
                <w:r w:rsidRPr="00591A89">
                  <w:t xml:space="preserve"> </w:t>
                </w:r>
                <w:r>
                  <w:t xml:space="preserve">Defined more loosely, </w:t>
                </w:r>
                <w:r w:rsidRPr="004C3256">
                  <w:t xml:space="preserve">the </w:t>
                </w:r>
                <w:proofErr w:type="spellStart"/>
                <w:r>
                  <w:t>Santiniketan</w:t>
                </w:r>
                <w:proofErr w:type="spellEnd"/>
                <w:r>
                  <w:t xml:space="preserve"> School represents a larger circle of artists trained at </w:t>
                </w:r>
                <w:proofErr w:type="spellStart"/>
                <w:r>
                  <w:t>Santiniketan</w:t>
                </w:r>
                <w:proofErr w:type="spellEnd"/>
                <w:r>
                  <w:t xml:space="preserve">, encompassing a wider geographical and temporal boundary, and thus includes </w:t>
                </w:r>
                <w:proofErr w:type="spellStart"/>
                <w:r>
                  <w:t>Satyajit</w:t>
                </w:r>
                <w:proofErr w:type="spellEnd"/>
                <w:r>
                  <w:t xml:space="preserve"> Ray (1921-19</w:t>
                </w:r>
                <w:r w:rsidR="0085627A">
                  <w:t xml:space="preserve">92) and K. G. </w:t>
                </w:r>
                <w:proofErr w:type="spellStart"/>
                <w:r w:rsidR="0085627A">
                  <w:t>Subramanyan</w:t>
                </w:r>
                <w:proofErr w:type="spellEnd"/>
                <w:r w:rsidR="0085627A">
                  <w:t xml:space="preserve"> (1924--</w:t>
                </w:r>
                <w:r>
                  <w:t>) among its later luminaries.</w:t>
                </w:r>
              </w:p>
            </w:tc>
          </w:sdtContent>
        </w:sdt>
      </w:tr>
      <w:tr w:rsidR="003F0D73" w14:paraId="3B49CF9B" w14:textId="77777777" w:rsidTr="003F0D73">
        <w:sdt>
          <w:sdtPr>
            <w:alias w:val="Article text"/>
            <w:tag w:val="articleText"/>
            <w:id w:val="634067588"/>
            <w:placeholder>
              <w:docPart w:val="7897631FE54A4DD8A882DF163C443C8F"/>
            </w:placeholder>
          </w:sdtPr>
          <w:sdtEndPr/>
          <w:sdtContent>
            <w:tc>
              <w:tcPr>
                <w:tcW w:w="9016" w:type="dxa"/>
                <w:tcMar>
                  <w:top w:w="113" w:type="dxa"/>
                  <w:bottom w:w="113" w:type="dxa"/>
                </w:tcMar>
              </w:tcPr>
              <w:p w14:paraId="3EA77E8B" w14:textId="7460A038" w:rsidR="00A246EB" w:rsidRDefault="00724B4B" w:rsidP="00A246EB">
                <w:sdt>
                  <w:sdtPr>
                    <w:alias w:val="Abstract"/>
                    <w:tag w:val="abstract"/>
                    <w:id w:val="921685775"/>
                    <w:placeholder>
                      <w:docPart w:val="065E594CCD3B7A4891C2C38488EB2CBC"/>
                    </w:placeholder>
                  </w:sdtPr>
                  <w:sdtEndPr/>
                  <w:sdtContent>
                    <w:r w:rsidR="00446D5B">
                      <w:t xml:space="preserve">The </w:t>
                    </w:r>
                    <w:proofErr w:type="spellStart"/>
                    <w:r w:rsidR="00446D5B">
                      <w:t>Santiniketan</w:t>
                    </w:r>
                    <w:proofErr w:type="spellEnd"/>
                    <w:r w:rsidR="00446D5B">
                      <w:t xml:space="preserve"> School </w:t>
                    </w:r>
                    <w:r w:rsidR="00446D5B" w:rsidRPr="004C3256">
                      <w:t>refers to</w:t>
                    </w:r>
                    <w:r w:rsidR="00446D5B">
                      <w:t xml:space="preserve"> a small group of artists who were active in </w:t>
                    </w:r>
                    <w:proofErr w:type="spellStart"/>
                    <w:r w:rsidR="00446D5B">
                      <w:t>Santiniketan</w:t>
                    </w:r>
                    <w:proofErr w:type="spellEnd"/>
                    <w:r w:rsidR="00446D5B">
                      <w:t xml:space="preserve">, a small university town north of Calcutta, from 1921 to the 1950s. The most prominent among these artists are Rabindranath Tagore (1861-1941), </w:t>
                    </w:r>
                    <w:proofErr w:type="spellStart"/>
                    <w:r w:rsidR="00446D5B">
                      <w:t>Nandalal</w:t>
                    </w:r>
                    <w:proofErr w:type="spellEnd"/>
                    <w:r w:rsidR="00446D5B">
                      <w:t xml:space="preserve"> Bose (1882-1966), </w:t>
                    </w:r>
                    <w:proofErr w:type="spellStart"/>
                    <w:r w:rsidR="00446D5B">
                      <w:t>Benodebehari</w:t>
                    </w:r>
                    <w:proofErr w:type="spellEnd"/>
                    <w:r w:rsidR="00446D5B">
                      <w:t xml:space="preserve"> Mukherjee (1904-1980) and </w:t>
                    </w:r>
                    <w:proofErr w:type="spellStart"/>
                    <w:r w:rsidR="00446D5B">
                      <w:t>Ramkinkar</w:t>
                    </w:r>
                    <w:proofErr w:type="spellEnd"/>
                    <w:r w:rsidR="00446D5B">
                      <w:t xml:space="preserve"> </w:t>
                    </w:r>
                    <w:proofErr w:type="spellStart"/>
                    <w:r w:rsidR="00446D5B">
                      <w:t>Baij</w:t>
                    </w:r>
                    <w:proofErr w:type="spellEnd"/>
                    <w:r w:rsidR="00446D5B">
                      <w:t xml:space="preserve"> (1906-1980). Their work marks a departure from the historicist moorings of the earlier nationalist movement in Indian art and the development of a contextual modernism sensitive to the physical and cultural environment, as well as to the historical moment in which the artists lived. While </w:t>
                    </w:r>
                    <w:proofErr w:type="spellStart"/>
                    <w:r w:rsidR="00446D5B">
                      <w:t>Rabindrath</w:t>
                    </w:r>
                    <w:proofErr w:type="spellEnd"/>
                    <w:r w:rsidR="00446D5B">
                      <w:t xml:space="preserve"> Tagore provided the framework, </w:t>
                    </w:r>
                    <w:proofErr w:type="spellStart"/>
                    <w:r w:rsidR="00446D5B">
                      <w:t>Nandalal</w:t>
                    </w:r>
                    <w:proofErr w:type="spellEnd"/>
                    <w:r w:rsidR="00446D5B">
                      <w:t xml:space="preserve"> Bose fashioned its pedagogic programme, which was more broad-based than that of colonial art schools and more modern in outlook. Although it began with anti-colonial and pan-Asian interests, the school’s stress on freedom, and the individual pursuit of elective affinities and eclectic assimilations, meant that it became more cosmopolitan and modernist over the years. Bound by shared concerns rather than a common style, the school represents the most fruitful modernist movement in pre-independence India.</w:t>
                    </w:r>
                    <w:r w:rsidR="00446D5B" w:rsidRPr="00591A89">
                      <w:t xml:space="preserve"> </w:t>
                    </w:r>
                    <w:r w:rsidR="00446D5B">
                      <w:t xml:space="preserve">Defined more loosely, </w:t>
                    </w:r>
                    <w:r w:rsidR="00446D5B" w:rsidRPr="004C3256">
                      <w:t xml:space="preserve">the </w:t>
                    </w:r>
                    <w:proofErr w:type="spellStart"/>
                    <w:r w:rsidR="00446D5B">
                      <w:t>Santiniketan</w:t>
                    </w:r>
                    <w:proofErr w:type="spellEnd"/>
                    <w:r w:rsidR="00446D5B">
                      <w:t xml:space="preserve"> School represents a larger circle of artists trained at </w:t>
                    </w:r>
                    <w:proofErr w:type="spellStart"/>
                    <w:r w:rsidR="00446D5B">
                      <w:t>Santiniketan</w:t>
                    </w:r>
                    <w:proofErr w:type="spellEnd"/>
                    <w:r w:rsidR="00446D5B">
                      <w:t xml:space="preserve">, encompassing a wider geographical and temporal boundary, and thus includes </w:t>
                    </w:r>
                    <w:proofErr w:type="spellStart"/>
                    <w:r w:rsidR="00446D5B">
                      <w:t>Satyajit</w:t>
                    </w:r>
                    <w:proofErr w:type="spellEnd"/>
                    <w:r w:rsidR="00446D5B">
                      <w:t xml:space="preserve"> Ray (1921-1992) and K. G. </w:t>
                    </w:r>
                    <w:proofErr w:type="spellStart"/>
                    <w:r w:rsidR="00446D5B">
                      <w:t>Subramanyan</w:t>
                    </w:r>
                    <w:proofErr w:type="spellEnd"/>
                    <w:r w:rsidR="00446D5B">
                      <w:t xml:space="preserve"> (1924--) among its later luminaries.</w:t>
                    </w:r>
                  </w:sdtContent>
                </w:sdt>
              </w:p>
              <w:p w14:paraId="26780AE5" w14:textId="77777777" w:rsidR="00446D5B" w:rsidRDefault="00446D5B" w:rsidP="00A246EB"/>
              <w:p w14:paraId="3AAE7409" w14:textId="77777777" w:rsidR="00A246EB" w:rsidRPr="00874ACD" w:rsidRDefault="00A246EB" w:rsidP="00A246EB">
                <w:pPr>
                  <w:pStyle w:val="Heading1"/>
                  <w:outlineLvl w:val="0"/>
                </w:pPr>
                <w:r w:rsidRPr="00874ACD">
                  <w:lastRenderedPageBreak/>
                  <w:t xml:space="preserve">Educational </w:t>
                </w:r>
                <w:r>
                  <w:t>and Artistic Programme</w:t>
                </w:r>
              </w:p>
              <w:p w14:paraId="51A6596E" w14:textId="06E057A5" w:rsidR="00A246EB" w:rsidRDefault="00A246EB" w:rsidP="00A246EB">
                <w:r>
                  <w:t xml:space="preserve">Art in </w:t>
                </w:r>
                <w:proofErr w:type="spellStart"/>
                <w:r>
                  <w:t>Santiniketan</w:t>
                </w:r>
                <w:proofErr w:type="spellEnd"/>
                <w:r>
                  <w:t xml:space="preserve"> evolved as an integral part of Tagore’s larger educational, social and cultural concerns. As a nat</w:t>
                </w:r>
                <w:r w:rsidR="00724B4B">
                  <w:t>ionalist activist, Tagore recognised</w:t>
                </w:r>
                <w:r>
                  <w:t xml:space="preserve"> that colonialism could be countered only by a comprehensive social transformation achieved through education. Towards this end, he began an experimental school in 1901. By locating it at </w:t>
                </w:r>
                <w:proofErr w:type="spellStart"/>
                <w:r>
                  <w:t>Santiniketan</w:t>
                </w:r>
                <w:proofErr w:type="spellEnd"/>
                <w:r>
                  <w:t>, then a desolate village 100 miles from Calcutta, he hoped to free children from the bane of classrooms, and to bring joy and freedom into learning. He also wanted children to respond to and learn from nature, and become sensitive to life and people beyond the urban bourgeois world. To bring this about and to allow the students to express themselves creatively, he made the arts a</w:t>
                </w:r>
                <w:r w:rsidR="00724B4B">
                  <w:t xml:space="preserve"> significant</w:t>
                </w:r>
                <w:r>
                  <w:t xml:space="preserve"> part of his educational programme. </w:t>
                </w:r>
              </w:p>
              <w:p w14:paraId="4C7FF27C" w14:textId="77777777" w:rsidR="00724B4B" w:rsidRDefault="00724B4B" w:rsidP="00A246EB"/>
              <w:p w14:paraId="75C1BAD5" w14:textId="607892B0" w:rsidR="00A246EB" w:rsidRDefault="00A246EB" w:rsidP="00A246EB">
                <w:r>
                  <w:t xml:space="preserve">Around the same time, he noticed that the new nationalist movement in art was becoming historicist and disassociated from contemporary experience. </w:t>
                </w:r>
                <w:r w:rsidR="00724B4B">
                  <w:t>On the contrary</w:t>
                </w:r>
                <w:r>
                  <w:t>, his experience as a writer suggested that literary modernism responsive to lived e</w:t>
                </w:r>
                <w:r w:rsidR="009F2260">
                  <w:t>xperience was congruent with building a new India. To realis</w:t>
                </w:r>
                <w:r>
                  <w:t>e this</w:t>
                </w:r>
                <w:r w:rsidR="00724B4B">
                  <w:t xml:space="preserve"> notion,</w:t>
                </w:r>
                <w:r>
                  <w:t xml:space="preserve"> he founded Kala </w:t>
                </w:r>
                <w:proofErr w:type="spellStart"/>
                <w:r>
                  <w:t>Bhavana</w:t>
                </w:r>
                <w:proofErr w:type="spellEnd"/>
                <w:r w:rsidR="00724B4B">
                  <w:t xml:space="preserve"> </w:t>
                </w:r>
                <w:r w:rsidR="00724B4B">
                  <w:t>in 1919</w:t>
                </w:r>
                <w:r>
                  <w:t xml:space="preserve">, the art school at </w:t>
                </w:r>
                <w:proofErr w:type="spellStart"/>
                <w:r>
                  <w:t>Santiniketan</w:t>
                </w:r>
                <w:proofErr w:type="spellEnd"/>
                <w:r>
                  <w:t>, i</w:t>
                </w:r>
                <w:r w:rsidR="009F2260">
                  <w:t xml:space="preserve">n conjunction with his school. </w:t>
                </w:r>
                <w:r>
                  <w:t>He wanted the art school to be a creative hub committed to bringing nature and lived experienc</w:t>
                </w:r>
                <w:r w:rsidR="0072650F">
                  <w:t>e into art</w:t>
                </w:r>
                <w:r w:rsidR="00724B4B">
                  <w:t>,</w:t>
                </w:r>
                <w:bookmarkStart w:id="0" w:name="_GoBack"/>
                <w:bookmarkEnd w:id="0"/>
                <w:r w:rsidR="0072650F">
                  <w:t xml:space="preserve"> and art into the lives</w:t>
                </w:r>
                <w:r>
                  <w:t xml:space="preserve"> of people. He invited Bose, who was responsive to nature and his ideas, to head the art school.  </w:t>
                </w:r>
              </w:p>
              <w:p w14:paraId="00F0BFB2" w14:textId="77777777" w:rsidR="009F2260" w:rsidRDefault="009F2260" w:rsidP="00A246EB"/>
              <w:p w14:paraId="24297079" w14:textId="13B6DDE3" w:rsidR="00A246EB" w:rsidRDefault="00A246EB" w:rsidP="00A246EB">
                <w:r>
                  <w:t>Bose began with a broad sense of objectives, but without a predesigned syllabus. The art school, like Tagore’s educational programme, became an experiment. It grew around Bose’s evolving insights into the natur</w:t>
                </w:r>
                <w:r w:rsidR="009F2260">
                  <w:t>e and social functions of art. In an effort to bring art into the community</w:t>
                </w:r>
                <w:r>
                  <w:t xml:space="preserve"> as Tagore wished, he erased the division between art and craft. In a nationalist spirit of self-reliance, he tried to employ local materials, and revive traditional genres, techniques, and skills. Expanding on the prevailing idea of pan-</w:t>
                </w:r>
                <w:proofErr w:type="spellStart"/>
                <w:r>
                  <w:t>Asianism</w:t>
                </w:r>
                <w:proofErr w:type="spellEnd"/>
                <w:r>
                  <w:t xml:space="preserve">, he explored the linguistic rationale of different Eastern traditions and </w:t>
                </w:r>
                <w:r w:rsidR="0072650F">
                  <w:t>developed</w:t>
                </w:r>
                <w:r>
                  <w:t xml:space="preserve"> a vast repertoire of visual languages acc</w:t>
                </w:r>
                <w:r w:rsidR="009F2260">
                  <w:t>essib</w:t>
                </w:r>
                <w:r w:rsidR="0072650F">
                  <w:t>le to the students. He promoted</w:t>
                </w:r>
                <w:r>
                  <w:t xml:space="preserve"> drawing from</w:t>
                </w:r>
                <w:r w:rsidR="009F2260">
                  <w:t xml:space="preserve"> the surrounding</w:t>
                </w:r>
                <w:r>
                  <w:t xml:space="preserve"> environment, rather than posed models, to encourage his students to connect with the</w:t>
                </w:r>
                <w:r w:rsidR="0072650F">
                  <w:t xml:space="preserve"> natural</w:t>
                </w:r>
                <w:r>
                  <w:t xml:space="preserve"> world around them. He </w:t>
                </w:r>
                <w:r w:rsidR="009F2260">
                  <w:t>privileged creative work over</w:t>
                </w:r>
                <w:r>
                  <w:t xml:space="preserve"> learning specific skills, and thus </w:t>
                </w:r>
                <w:r w:rsidR="00AD15B9">
                  <w:t>urged</w:t>
                </w:r>
                <w:r>
                  <w:t xml:space="preserve"> each student to discover an individual space within a spectrum that ran from self-expression to functional desi</w:t>
                </w:r>
                <w:r w:rsidR="00AD15B9">
                  <w:t>gn and visual communication. S</w:t>
                </w:r>
                <w:r>
                  <w:t>tudent</w:t>
                </w:r>
                <w:r w:rsidR="00AD15B9">
                  <w:t>s</w:t>
                </w:r>
                <w:r>
                  <w:t xml:space="preserve"> would, as much as pos</w:t>
                </w:r>
                <w:r w:rsidR="00AD15B9">
                  <w:t>sible, become</w:t>
                </w:r>
                <w:r>
                  <w:t xml:space="preserve"> multi-pr</w:t>
                </w:r>
                <w:r w:rsidR="009F2260">
                  <w:t xml:space="preserve">ofessional. </w:t>
                </w:r>
                <w:r>
                  <w:t xml:space="preserve">One of the high points in his own career was </w:t>
                </w:r>
                <w:r w:rsidR="00AD15B9">
                  <w:t>receiving an</w:t>
                </w:r>
                <w:r>
                  <w:t xml:space="preserve"> invitat</w:t>
                </w:r>
                <w:r w:rsidR="00AD15B9">
                  <w:t>ion to create the decorations for</w:t>
                </w:r>
                <w:r>
                  <w:t xml:space="preserve"> the </w:t>
                </w:r>
                <w:proofErr w:type="spellStart"/>
                <w:r>
                  <w:t>Haripura</w:t>
                </w:r>
                <w:proofErr w:type="spellEnd"/>
                <w:r>
                  <w:t xml:space="preserve"> Congress of 1937. However, his lasting contribution remains the </w:t>
                </w:r>
                <w:r w:rsidR="00AD15B9">
                  <w:t>discovery</w:t>
                </w:r>
                <w:r>
                  <w:t xml:space="preserve"> of a</w:t>
                </w:r>
                <w:r w:rsidR="00AD15B9">
                  <w:t xml:space="preserve"> distinct</w:t>
                </w:r>
                <w:r>
                  <w:t xml:space="preserve"> visual language</w:t>
                </w:r>
                <w:r w:rsidR="00AD15B9">
                  <w:t xml:space="preserve"> for the articulation of local experiences</w:t>
                </w:r>
                <w:r>
                  <w:t xml:space="preserve"> through an eclectic dist</w:t>
                </w:r>
                <w:r w:rsidR="00AD15B9">
                  <w:t>illation of Eastern arts</w:t>
                </w:r>
                <w:r>
                  <w:t>.</w:t>
                </w:r>
              </w:p>
              <w:p w14:paraId="64CC856E" w14:textId="77777777" w:rsidR="00A246EB" w:rsidRDefault="00A246EB" w:rsidP="00A246EB"/>
              <w:p w14:paraId="1527C500" w14:textId="77777777" w:rsidR="00A246EB" w:rsidRPr="00F6485D" w:rsidRDefault="00A246EB" w:rsidP="00A246EB">
                <w:pPr>
                  <w:pStyle w:val="Heading1"/>
                  <w:outlineLvl w:val="0"/>
                </w:pPr>
                <w:r w:rsidRPr="00F6485D">
                  <w:t>Evolution of the School</w:t>
                </w:r>
              </w:p>
              <w:p w14:paraId="31BD4407" w14:textId="58CC0632" w:rsidR="00A246EB" w:rsidRDefault="00A246EB" w:rsidP="00A246EB">
                <w:r>
                  <w:t>As a writer</w:t>
                </w:r>
                <w:r w:rsidR="00A87C36">
                  <w:t xml:space="preserve"> and educator, Tagore began</w:t>
                </w:r>
                <w:r>
                  <w:t xml:space="preserve"> an effort to write India and the East into the modern; la</w:t>
                </w:r>
                <w:r w:rsidR="00CE6997">
                  <w:t>ter, witnessing the many inhumanities</w:t>
                </w:r>
                <w:r>
                  <w:t xml:space="preserve"> of the developed world, he wanted to bring about a dialogue between cultures. With this aim, in 1921 he transformed </w:t>
                </w:r>
                <w:proofErr w:type="spellStart"/>
                <w:r>
                  <w:t>Santinik</w:t>
                </w:r>
                <w:r w:rsidR="00CE6997">
                  <w:t>etan</w:t>
                </w:r>
                <w:proofErr w:type="spellEnd"/>
                <w:r w:rsidR="00CE6997">
                  <w:t xml:space="preserve"> into a world university. His new goal was</w:t>
                </w:r>
                <w:r>
                  <w:t xml:space="preserve"> to locate the local within the human and the universal.</w:t>
                </w:r>
              </w:p>
              <w:p w14:paraId="2616869B" w14:textId="77777777" w:rsidR="00CE6997" w:rsidRDefault="00CE6997" w:rsidP="00A246EB"/>
              <w:p w14:paraId="44E78EC5" w14:textId="0D6EB8E3" w:rsidR="00A246EB" w:rsidRDefault="00A246EB" w:rsidP="00A246EB">
                <w:r>
                  <w:t xml:space="preserve">Among the first Western scholars he invited to the new university was the Vienna-trained art historian </w:t>
                </w:r>
                <w:r w:rsidR="009F2260">
                  <w:t xml:space="preserve">Stella </w:t>
                </w:r>
                <w:proofErr w:type="spellStart"/>
                <w:r w:rsidR="009F2260">
                  <w:t>Kramrisch</w:t>
                </w:r>
                <w:proofErr w:type="spellEnd"/>
                <w:r w:rsidR="009F2260">
                  <w:t>. She familiaris</w:t>
                </w:r>
                <w:r>
                  <w:t xml:space="preserve">ed the </w:t>
                </w:r>
                <w:proofErr w:type="spellStart"/>
                <w:r>
                  <w:t>Santiniketan</w:t>
                </w:r>
                <w:proofErr w:type="spellEnd"/>
                <w:r>
                  <w:t xml:space="preserve"> artists with modern Western art and Viennese art historical methods. The wide exposure to art traditions and visual languages combined with creative freedom encouraged Bose’s students to evolve as individual artists. Among them, Mukherjee and </w:t>
                </w:r>
                <w:proofErr w:type="spellStart"/>
                <w:r>
                  <w:t>Baij</w:t>
                </w:r>
                <w:proofErr w:type="spellEnd"/>
                <w:r>
                  <w:t>, who later became his colleagues, were the most successful.</w:t>
                </w:r>
              </w:p>
              <w:p w14:paraId="025CE753" w14:textId="77777777" w:rsidR="00A246EB" w:rsidRDefault="00A246EB" w:rsidP="00A246EB"/>
              <w:p w14:paraId="412300C4" w14:textId="77777777" w:rsidR="00A246EB" w:rsidRPr="00F6485D" w:rsidRDefault="00A246EB" w:rsidP="00A246EB">
                <w:pPr>
                  <w:pStyle w:val="Heading1"/>
                  <w:outlineLvl w:val="0"/>
                </w:pPr>
                <w:r w:rsidRPr="00F6485D">
                  <w:t>Individual Artists</w:t>
                </w:r>
              </w:p>
              <w:p w14:paraId="76E14016" w14:textId="4F4694F9" w:rsidR="00A246EB" w:rsidRDefault="00A246EB" w:rsidP="00A246EB">
                <w:r>
                  <w:lastRenderedPageBreak/>
                  <w:t>Mukherjee had a deep interest in nature and in the Far Eastern tradition of landscape and calligraphic painting. Reticent in temperament and analytical in his approach, his early work has a brooding quality. Expanding on Bose’s interest in v</w:t>
                </w:r>
                <w:r w:rsidR="00CE6997">
                  <w:t>isual conventions, he gives his early work</w:t>
                </w:r>
                <w:r>
                  <w:t xml:space="preserve"> a personal, eclectic twist. In his later work, he assumes a mor</w:t>
                </w:r>
                <w:r w:rsidR="00CE6997">
                  <w:t>e impersonal modernist position:</w:t>
                </w:r>
                <w:r>
                  <w:t xml:space="preserve"> Eastern in feeling</w:t>
                </w:r>
                <w:r w:rsidR="00CE6997">
                  <w:t>,</w:t>
                </w:r>
                <w:r>
                  <w:t xml:space="preserve"> but quietly informed by modern Western art. His large mural on the lives of the medieval saints in </w:t>
                </w:r>
                <w:proofErr w:type="spellStart"/>
                <w:r>
                  <w:t>Santiniketan</w:t>
                </w:r>
                <w:proofErr w:type="spellEnd"/>
                <w:r>
                  <w:t>, with its amalgamation of several visual conventions into a singular idiom, and its epic vision, is a landmark in modern Indian art.</w:t>
                </w:r>
              </w:p>
              <w:p w14:paraId="61CE0453" w14:textId="77777777" w:rsidR="00CE6997" w:rsidRDefault="00CE6997" w:rsidP="00A246EB"/>
              <w:p w14:paraId="3A647784" w14:textId="0B42DD7B" w:rsidR="003F0D73" w:rsidRPr="00A246EB" w:rsidRDefault="00A246EB" w:rsidP="0072650F">
                <w:r>
                  <w:t xml:space="preserve">For </w:t>
                </w:r>
                <w:proofErr w:type="spellStart"/>
                <w:r>
                  <w:t>Baij</w:t>
                </w:r>
                <w:proofErr w:type="spellEnd"/>
                <w:r>
                  <w:t xml:space="preserve"> and Tagore, the local is expressed in languages sourced from more distant cultures. </w:t>
                </w:r>
                <w:proofErr w:type="spellStart"/>
                <w:r>
                  <w:t>Baij</w:t>
                </w:r>
                <w:proofErr w:type="spellEnd"/>
                <w:r>
                  <w:t xml:space="preserve"> is known for his monumental sculptures valorising the subaltern </w:t>
                </w:r>
                <w:proofErr w:type="spellStart"/>
                <w:r>
                  <w:t>Santal</w:t>
                </w:r>
                <w:proofErr w:type="spellEnd"/>
                <w:r>
                  <w:t xml:space="preserve"> tribe, and for the leftist thrust of his later paintings and sculptures, which are worked in a post-cubist expressionist manner. </w:t>
                </w:r>
                <w:proofErr w:type="spellStart"/>
                <w:r>
                  <w:t>Baij</w:t>
                </w:r>
                <w:proofErr w:type="spellEnd"/>
                <w:r>
                  <w:t xml:space="preserve">, unlike </w:t>
                </w:r>
                <w:proofErr w:type="spellStart"/>
                <w:r>
                  <w:t>Benodebehari</w:t>
                </w:r>
                <w:proofErr w:type="spellEnd"/>
                <w:r>
                  <w:t xml:space="preserve"> Mukherjee, is overtly more western and modernist in style, although his work carries an underpinning of Eastern traditions. Self-taught and beginning to paint only in his late sixties, Tagore’s work is even more informed by his exposure to world art, especially primitive and modern art. However, like the work of hi</w:t>
                </w:r>
                <w:r w:rsidR="0072650F">
                  <w:t xml:space="preserve">s </w:t>
                </w:r>
                <w:proofErr w:type="spellStart"/>
                <w:r w:rsidR="0072650F">
                  <w:t>Santiniketan</w:t>
                </w:r>
                <w:proofErr w:type="spellEnd"/>
                <w:r w:rsidR="0072650F">
                  <w:t xml:space="preserve"> contemporaries — </w:t>
                </w:r>
                <w:r>
                  <w:t>despite their resemblance to We</w:t>
                </w:r>
                <w:r w:rsidR="0072650F">
                  <w:t xml:space="preserve">stern expressionist paintings — </w:t>
                </w:r>
                <w:r>
                  <w:t xml:space="preserve">his works too are inspired by the people and nature around him, and by an empathy with the visible world that is alien to the expressionists. </w:t>
                </w:r>
              </w:p>
            </w:tc>
          </w:sdtContent>
        </w:sdt>
      </w:tr>
      <w:tr w:rsidR="003235A7" w14:paraId="58F4136D" w14:textId="77777777" w:rsidTr="003235A7">
        <w:tc>
          <w:tcPr>
            <w:tcW w:w="9016" w:type="dxa"/>
          </w:tcPr>
          <w:p w14:paraId="19AE402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ED886B313634652BB65009E966A26EB"/>
              </w:placeholder>
            </w:sdtPr>
            <w:sdtEndPr/>
            <w:sdtContent>
              <w:p w14:paraId="6DF6FFE0" w14:textId="6DB372DD" w:rsidR="00B9134B" w:rsidRDefault="00724B4B" w:rsidP="00B9134B">
                <w:sdt>
                  <w:sdtPr>
                    <w:id w:val="-2096698583"/>
                    <w:citation/>
                  </w:sdtPr>
                  <w:sdtEndPr/>
                  <w:sdtContent>
                    <w:r w:rsidR="00B9134B">
                      <w:fldChar w:fldCharType="begin"/>
                    </w:r>
                    <w:r w:rsidR="00B9134B">
                      <w:rPr>
                        <w:lang w:val="en-US"/>
                      </w:rPr>
                      <w:instrText xml:space="preserve"> CITATION Sub87 \l 1033 </w:instrText>
                    </w:r>
                    <w:r w:rsidR="00B9134B">
                      <w:fldChar w:fldCharType="separate"/>
                    </w:r>
                    <w:r w:rsidR="00B9134B">
                      <w:rPr>
                        <w:noProof/>
                        <w:lang w:val="en-US"/>
                      </w:rPr>
                      <w:t>(Subramanyan)</w:t>
                    </w:r>
                    <w:r w:rsidR="00B9134B">
                      <w:fldChar w:fldCharType="end"/>
                    </w:r>
                  </w:sdtContent>
                </w:sdt>
              </w:p>
              <w:p w14:paraId="37C32C7C" w14:textId="77777777" w:rsidR="00B9134B" w:rsidRDefault="00B9134B" w:rsidP="00B9134B"/>
              <w:p w14:paraId="558E717B" w14:textId="77777777" w:rsidR="00B9134B" w:rsidRDefault="00724B4B" w:rsidP="00B9134B">
                <w:sdt>
                  <w:sdtPr>
                    <w:id w:val="1359314311"/>
                    <w:citation/>
                  </w:sdtPr>
                  <w:sdtEndPr/>
                  <w:sdtContent>
                    <w:r w:rsidR="00B9134B">
                      <w:fldChar w:fldCharType="begin"/>
                    </w:r>
                    <w:r w:rsidR="00B9134B">
                      <w:rPr>
                        <w:lang w:val="en-US"/>
                      </w:rPr>
                      <w:instrText xml:space="preserve"> CITATION Qui08 \l 1033 </w:instrText>
                    </w:r>
                    <w:r w:rsidR="00B9134B">
                      <w:fldChar w:fldCharType="separate"/>
                    </w:r>
                    <w:r w:rsidR="00B9134B">
                      <w:rPr>
                        <w:noProof/>
                        <w:lang w:val="en-US"/>
                      </w:rPr>
                      <w:t>(Quintanila)</w:t>
                    </w:r>
                    <w:r w:rsidR="00B9134B">
                      <w:fldChar w:fldCharType="end"/>
                    </w:r>
                  </w:sdtContent>
                </w:sdt>
              </w:p>
              <w:p w14:paraId="54A44CC1" w14:textId="77777777" w:rsidR="00B9134B" w:rsidRDefault="00B9134B" w:rsidP="00B9134B"/>
              <w:p w14:paraId="3E21767C" w14:textId="77777777" w:rsidR="00B9134B" w:rsidRDefault="00724B4B" w:rsidP="00B9134B">
                <w:sdt>
                  <w:sdtPr>
                    <w:id w:val="1200828147"/>
                    <w:citation/>
                  </w:sdtPr>
                  <w:sdtEndPr/>
                  <w:sdtContent>
                    <w:r w:rsidR="00B9134B">
                      <w:fldChar w:fldCharType="begin"/>
                    </w:r>
                    <w:r w:rsidR="00B9134B">
                      <w:rPr>
                        <w:lang w:val="en-US"/>
                      </w:rPr>
                      <w:instrText xml:space="preserve"> CITATION She07 \l 1033 </w:instrText>
                    </w:r>
                    <w:r w:rsidR="00B9134B">
                      <w:fldChar w:fldCharType="separate"/>
                    </w:r>
                    <w:r w:rsidR="00B9134B">
                      <w:rPr>
                        <w:noProof/>
                        <w:lang w:val="en-US"/>
                      </w:rPr>
                      <w:t>(Sheikh and Siva Kumar)</w:t>
                    </w:r>
                    <w:r w:rsidR="00B9134B">
                      <w:fldChar w:fldCharType="end"/>
                    </w:r>
                  </w:sdtContent>
                </w:sdt>
              </w:p>
              <w:p w14:paraId="24CB3BE1" w14:textId="77777777" w:rsidR="00B9134B" w:rsidRDefault="00B9134B" w:rsidP="00B9134B"/>
              <w:p w14:paraId="23C4EF7F" w14:textId="77777777" w:rsidR="00B9134B" w:rsidRDefault="00724B4B" w:rsidP="00B9134B">
                <w:sdt>
                  <w:sdtPr>
                    <w:id w:val="-643275626"/>
                    <w:citation/>
                  </w:sdtPr>
                  <w:sdtEndPr/>
                  <w:sdtContent>
                    <w:r w:rsidR="00B9134B">
                      <w:fldChar w:fldCharType="begin"/>
                    </w:r>
                    <w:r w:rsidR="00B9134B">
                      <w:rPr>
                        <w:lang w:val="en-US"/>
                      </w:rPr>
                      <w:instrText xml:space="preserve"> CITATION Siv97 \l 1033 </w:instrText>
                    </w:r>
                    <w:r w:rsidR="00B9134B">
                      <w:fldChar w:fldCharType="separate"/>
                    </w:r>
                    <w:r w:rsidR="00B9134B">
                      <w:rPr>
                        <w:noProof/>
                        <w:lang w:val="en-US"/>
                      </w:rPr>
                      <w:t>(Siva Kumar)</w:t>
                    </w:r>
                    <w:r w:rsidR="00B9134B">
                      <w:fldChar w:fldCharType="end"/>
                    </w:r>
                  </w:sdtContent>
                </w:sdt>
              </w:p>
              <w:p w14:paraId="55249CEC" w14:textId="77777777" w:rsidR="00B9134B" w:rsidRDefault="00B9134B" w:rsidP="00B9134B"/>
              <w:p w14:paraId="78A4F601" w14:textId="77777777" w:rsidR="00B9134B" w:rsidRDefault="00724B4B" w:rsidP="00B9134B">
                <w:sdt>
                  <w:sdtPr>
                    <w:id w:val="-890265069"/>
                    <w:citation/>
                  </w:sdtPr>
                  <w:sdtEndPr/>
                  <w:sdtContent>
                    <w:r w:rsidR="00B9134B">
                      <w:fldChar w:fldCharType="begin"/>
                    </w:r>
                    <w:r w:rsidR="00B9134B">
                      <w:rPr>
                        <w:lang w:val="en-US"/>
                      </w:rPr>
                      <w:instrText xml:space="preserve"> CITATION Siv11 \l 1033 </w:instrText>
                    </w:r>
                    <w:r w:rsidR="00B9134B">
                      <w:fldChar w:fldCharType="separate"/>
                    </w:r>
                    <w:r w:rsidR="00B9134B">
                      <w:rPr>
                        <w:noProof/>
                        <w:lang w:val="en-US"/>
                      </w:rPr>
                      <w:t>(Siva Kumar, The Last Harvest: Paintings of Rabindranath Tagore)</w:t>
                    </w:r>
                    <w:r w:rsidR="00B9134B">
                      <w:fldChar w:fldCharType="end"/>
                    </w:r>
                  </w:sdtContent>
                </w:sdt>
              </w:p>
              <w:p w14:paraId="6B7E7042" w14:textId="77777777" w:rsidR="00B9134B" w:rsidRDefault="00B9134B" w:rsidP="00B9134B"/>
              <w:p w14:paraId="24AE976E" w14:textId="75BE7020" w:rsidR="003235A7" w:rsidRDefault="00724B4B" w:rsidP="00B9134B">
                <w:sdt>
                  <w:sdtPr>
                    <w:id w:val="-41282978"/>
                    <w:citation/>
                  </w:sdtPr>
                  <w:sdtEndPr/>
                  <w:sdtContent>
                    <w:r w:rsidR="00B9134B">
                      <w:fldChar w:fldCharType="begin"/>
                    </w:r>
                    <w:r w:rsidR="00B9134B">
                      <w:rPr>
                        <w:lang w:val="en-US"/>
                      </w:rPr>
                      <w:instrText xml:space="preserve"> CITATION Siv12 \l 1033 </w:instrText>
                    </w:r>
                    <w:r w:rsidR="00B9134B">
                      <w:fldChar w:fldCharType="separate"/>
                    </w:r>
                    <w:r w:rsidR="00B9134B">
                      <w:rPr>
                        <w:noProof/>
                        <w:lang w:val="en-US"/>
                      </w:rPr>
                      <w:t>(Siva Kumar, Ramkinkar Baij)</w:t>
                    </w:r>
                    <w:r w:rsidR="00B9134B">
                      <w:fldChar w:fldCharType="end"/>
                    </w:r>
                  </w:sdtContent>
                </w:sdt>
              </w:p>
            </w:sdtContent>
          </w:sdt>
        </w:tc>
      </w:tr>
    </w:tbl>
    <w:p w14:paraId="269A2CD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D1FB9" w14:textId="77777777" w:rsidR="0072650F" w:rsidRDefault="0072650F" w:rsidP="007A0D55">
      <w:pPr>
        <w:spacing w:after="0" w:line="240" w:lineRule="auto"/>
      </w:pPr>
      <w:r>
        <w:separator/>
      </w:r>
    </w:p>
  </w:endnote>
  <w:endnote w:type="continuationSeparator" w:id="0">
    <w:p w14:paraId="64CF8C9A" w14:textId="77777777" w:rsidR="0072650F" w:rsidRDefault="007265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711B2" w14:textId="77777777" w:rsidR="0072650F" w:rsidRDefault="0072650F" w:rsidP="007A0D55">
      <w:pPr>
        <w:spacing w:after="0" w:line="240" w:lineRule="auto"/>
      </w:pPr>
      <w:r>
        <w:separator/>
      </w:r>
    </w:p>
  </w:footnote>
  <w:footnote w:type="continuationSeparator" w:id="0">
    <w:p w14:paraId="1128D86B" w14:textId="77777777" w:rsidR="0072650F" w:rsidRDefault="007265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813CF" w14:textId="77777777" w:rsidR="0072650F" w:rsidRDefault="0072650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F0CC00B" w14:textId="77777777" w:rsidR="0072650F" w:rsidRDefault="007265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6E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6D5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4B20"/>
    <w:rsid w:val="006D0412"/>
    <w:rsid w:val="00724B4B"/>
    <w:rsid w:val="0072650F"/>
    <w:rsid w:val="007411B9"/>
    <w:rsid w:val="00780D95"/>
    <w:rsid w:val="00780DC7"/>
    <w:rsid w:val="007A0D55"/>
    <w:rsid w:val="007B3377"/>
    <w:rsid w:val="007E5F44"/>
    <w:rsid w:val="00821DE3"/>
    <w:rsid w:val="00846CE1"/>
    <w:rsid w:val="0085627A"/>
    <w:rsid w:val="008A5B87"/>
    <w:rsid w:val="00922950"/>
    <w:rsid w:val="009811B0"/>
    <w:rsid w:val="009A7264"/>
    <w:rsid w:val="009D1606"/>
    <w:rsid w:val="009E18A1"/>
    <w:rsid w:val="009E73D7"/>
    <w:rsid w:val="009F2260"/>
    <w:rsid w:val="00A246EB"/>
    <w:rsid w:val="00A27D2C"/>
    <w:rsid w:val="00A7071A"/>
    <w:rsid w:val="00A76FD9"/>
    <w:rsid w:val="00A87C36"/>
    <w:rsid w:val="00AB436D"/>
    <w:rsid w:val="00AD15B9"/>
    <w:rsid w:val="00AD2F24"/>
    <w:rsid w:val="00AD4844"/>
    <w:rsid w:val="00B219AE"/>
    <w:rsid w:val="00B33145"/>
    <w:rsid w:val="00B574C9"/>
    <w:rsid w:val="00B9134B"/>
    <w:rsid w:val="00BC39C9"/>
    <w:rsid w:val="00BE5BF7"/>
    <w:rsid w:val="00BF40E1"/>
    <w:rsid w:val="00C27FAB"/>
    <w:rsid w:val="00C358D4"/>
    <w:rsid w:val="00C6296B"/>
    <w:rsid w:val="00C7361E"/>
    <w:rsid w:val="00CC586D"/>
    <w:rsid w:val="00CE6997"/>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6C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E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564E54AB14619A45B608F53B2B12C"/>
        <w:category>
          <w:name w:val="General"/>
          <w:gallery w:val="placeholder"/>
        </w:category>
        <w:types>
          <w:type w:val="bbPlcHdr"/>
        </w:types>
        <w:behaviors>
          <w:behavior w:val="content"/>
        </w:behaviors>
        <w:guid w:val="{B3D1D488-6FAC-4284-AE7F-00BFA6E83240}"/>
      </w:docPartPr>
      <w:docPartBody>
        <w:p w:rsidR="004849FC" w:rsidRDefault="00522875">
          <w:pPr>
            <w:pStyle w:val="79F564E54AB14619A45B608F53B2B12C"/>
          </w:pPr>
          <w:r w:rsidRPr="00CC586D">
            <w:rPr>
              <w:rStyle w:val="PlaceholderText"/>
              <w:b/>
              <w:color w:val="FFFFFF" w:themeColor="background1"/>
            </w:rPr>
            <w:t>[Salutation]</w:t>
          </w:r>
        </w:p>
      </w:docPartBody>
    </w:docPart>
    <w:docPart>
      <w:docPartPr>
        <w:name w:val="A933C7AE183F4740BBEC8477B77D6B94"/>
        <w:category>
          <w:name w:val="General"/>
          <w:gallery w:val="placeholder"/>
        </w:category>
        <w:types>
          <w:type w:val="bbPlcHdr"/>
        </w:types>
        <w:behaviors>
          <w:behavior w:val="content"/>
        </w:behaviors>
        <w:guid w:val="{6EFD1B05-0E62-4447-BD7D-2E57BCE0DF30}"/>
      </w:docPartPr>
      <w:docPartBody>
        <w:p w:rsidR="004849FC" w:rsidRDefault="00522875">
          <w:pPr>
            <w:pStyle w:val="A933C7AE183F4740BBEC8477B77D6B94"/>
          </w:pPr>
          <w:r>
            <w:rPr>
              <w:rStyle w:val="PlaceholderText"/>
            </w:rPr>
            <w:t>[First name]</w:t>
          </w:r>
        </w:p>
      </w:docPartBody>
    </w:docPart>
    <w:docPart>
      <w:docPartPr>
        <w:name w:val="5AD9C108B4CF4CC78B79E2A8A28E1AC4"/>
        <w:category>
          <w:name w:val="General"/>
          <w:gallery w:val="placeholder"/>
        </w:category>
        <w:types>
          <w:type w:val="bbPlcHdr"/>
        </w:types>
        <w:behaviors>
          <w:behavior w:val="content"/>
        </w:behaviors>
        <w:guid w:val="{178DF90A-5EC0-451D-88CD-131F6A085CD4}"/>
      </w:docPartPr>
      <w:docPartBody>
        <w:p w:rsidR="004849FC" w:rsidRDefault="00522875">
          <w:pPr>
            <w:pStyle w:val="5AD9C108B4CF4CC78B79E2A8A28E1AC4"/>
          </w:pPr>
          <w:r>
            <w:rPr>
              <w:rStyle w:val="PlaceholderText"/>
            </w:rPr>
            <w:t>[Middle name]</w:t>
          </w:r>
        </w:p>
      </w:docPartBody>
    </w:docPart>
    <w:docPart>
      <w:docPartPr>
        <w:name w:val="847B16EDFF1F47A486FABB7472A9279D"/>
        <w:category>
          <w:name w:val="General"/>
          <w:gallery w:val="placeholder"/>
        </w:category>
        <w:types>
          <w:type w:val="bbPlcHdr"/>
        </w:types>
        <w:behaviors>
          <w:behavior w:val="content"/>
        </w:behaviors>
        <w:guid w:val="{358ADA61-A044-4B99-AD4B-8B4DC9C5A2D3}"/>
      </w:docPartPr>
      <w:docPartBody>
        <w:p w:rsidR="004849FC" w:rsidRDefault="00522875">
          <w:pPr>
            <w:pStyle w:val="847B16EDFF1F47A486FABB7472A9279D"/>
          </w:pPr>
          <w:r>
            <w:rPr>
              <w:rStyle w:val="PlaceholderText"/>
            </w:rPr>
            <w:t>[Last name]</w:t>
          </w:r>
        </w:p>
      </w:docPartBody>
    </w:docPart>
    <w:docPart>
      <w:docPartPr>
        <w:name w:val="A6BC0AFAC0894C0EA64BE5EF1128BC93"/>
        <w:category>
          <w:name w:val="General"/>
          <w:gallery w:val="placeholder"/>
        </w:category>
        <w:types>
          <w:type w:val="bbPlcHdr"/>
        </w:types>
        <w:behaviors>
          <w:behavior w:val="content"/>
        </w:behaviors>
        <w:guid w:val="{7F9CE014-D576-474A-AB30-7F538D6870FB}"/>
      </w:docPartPr>
      <w:docPartBody>
        <w:p w:rsidR="004849FC" w:rsidRDefault="00522875">
          <w:pPr>
            <w:pStyle w:val="A6BC0AFAC0894C0EA64BE5EF1128BC93"/>
          </w:pPr>
          <w:r>
            <w:rPr>
              <w:rStyle w:val="PlaceholderText"/>
            </w:rPr>
            <w:t>[Enter your biography]</w:t>
          </w:r>
        </w:p>
      </w:docPartBody>
    </w:docPart>
    <w:docPart>
      <w:docPartPr>
        <w:name w:val="61E20726A504420997E9EFCCB3820550"/>
        <w:category>
          <w:name w:val="General"/>
          <w:gallery w:val="placeholder"/>
        </w:category>
        <w:types>
          <w:type w:val="bbPlcHdr"/>
        </w:types>
        <w:behaviors>
          <w:behavior w:val="content"/>
        </w:behaviors>
        <w:guid w:val="{D51DB3E8-179A-4CA4-878D-4FAD7163572A}"/>
      </w:docPartPr>
      <w:docPartBody>
        <w:p w:rsidR="004849FC" w:rsidRDefault="00522875">
          <w:pPr>
            <w:pStyle w:val="61E20726A504420997E9EFCCB3820550"/>
          </w:pPr>
          <w:r>
            <w:rPr>
              <w:rStyle w:val="PlaceholderText"/>
            </w:rPr>
            <w:t>[Enter the institution with which you are affiliated]</w:t>
          </w:r>
        </w:p>
      </w:docPartBody>
    </w:docPart>
    <w:docPart>
      <w:docPartPr>
        <w:name w:val="26F9A51ACFFD4E118CB52673A36535E2"/>
        <w:category>
          <w:name w:val="General"/>
          <w:gallery w:val="placeholder"/>
        </w:category>
        <w:types>
          <w:type w:val="bbPlcHdr"/>
        </w:types>
        <w:behaviors>
          <w:behavior w:val="content"/>
        </w:behaviors>
        <w:guid w:val="{57FF046F-784F-4925-83D7-BC049AD3E8F6}"/>
      </w:docPartPr>
      <w:docPartBody>
        <w:p w:rsidR="004849FC" w:rsidRDefault="00522875">
          <w:pPr>
            <w:pStyle w:val="26F9A51ACFFD4E118CB52673A36535E2"/>
          </w:pPr>
          <w:r w:rsidRPr="00EF74F7">
            <w:rPr>
              <w:b/>
              <w:color w:val="808080" w:themeColor="background1" w:themeShade="80"/>
            </w:rPr>
            <w:t>[Enter the headword for your article]</w:t>
          </w:r>
        </w:p>
      </w:docPartBody>
    </w:docPart>
    <w:docPart>
      <w:docPartPr>
        <w:name w:val="D57C01E6A8C94E6B83048CF875CBECDD"/>
        <w:category>
          <w:name w:val="General"/>
          <w:gallery w:val="placeholder"/>
        </w:category>
        <w:types>
          <w:type w:val="bbPlcHdr"/>
        </w:types>
        <w:behaviors>
          <w:behavior w:val="content"/>
        </w:behaviors>
        <w:guid w:val="{1105FEAA-4DA6-4F7E-82F7-6D43B0B56975}"/>
      </w:docPartPr>
      <w:docPartBody>
        <w:p w:rsidR="004849FC" w:rsidRDefault="00522875">
          <w:pPr>
            <w:pStyle w:val="D57C01E6A8C94E6B83048CF875CBEC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F30605E3A942E98B5ED5C038ACBC56"/>
        <w:category>
          <w:name w:val="General"/>
          <w:gallery w:val="placeholder"/>
        </w:category>
        <w:types>
          <w:type w:val="bbPlcHdr"/>
        </w:types>
        <w:behaviors>
          <w:behavior w:val="content"/>
        </w:behaviors>
        <w:guid w:val="{1D178A11-4760-4155-83F2-2B2D02BA3D6D}"/>
      </w:docPartPr>
      <w:docPartBody>
        <w:p w:rsidR="004849FC" w:rsidRDefault="00522875">
          <w:pPr>
            <w:pStyle w:val="80F30605E3A942E98B5ED5C038ACBC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97631FE54A4DD8A882DF163C443C8F"/>
        <w:category>
          <w:name w:val="General"/>
          <w:gallery w:val="placeholder"/>
        </w:category>
        <w:types>
          <w:type w:val="bbPlcHdr"/>
        </w:types>
        <w:behaviors>
          <w:behavior w:val="content"/>
        </w:behaviors>
        <w:guid w:val="{F8672B06-CDA1-4861-9454-8E30C56D2ECA}"/>
      </w:docPartPr>
      <w:docPartBody>
        <w:p w:rsidR="004849FC" w:rsidRDefault="00522875">
          <w:pPr>
            <w:pStyle w:val="7897631FE54A4DD8A882DF163C443C8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D886B313634652BB65009E966A26EB"/>
        <w:category>
          <w:name w:val="General"/>
          <w:gallery w:val="placeholder"/>
        </w:category>
        <w:types>
          <w:type w:val="bbPlcHdr"/>
        </w:types>
        <w:behaviors>
          <w:behavior w:val="content"/>
        </w:behaviors>
        <w:guid w:val="{E041C539-F5B0-4781-A978-50E952D14AA5}"/>
      </w:docPartPr>
      <w:docPartBody>
        <w:p w:rsidR="004849FC" w:rsidRDefault="00522875">
          <w:pPr>
            <w:pStyle w:val="0ED886B313634652BB65009E966A26EB"/>
          </w:pPr>
          <w:r>
            <w:rPr>
              <w:rStyle w:val="PlaceholderText"/>
            </w:rPr>
            <w:t>[Enter citations for further reading here]</w:t>
          </w:r>
        </w:p>
      </w:docPartBody>
    </w:docPart>
    <w:docPart>
      <w:docPartPr>
        <w:name w:val="065E594CCD3B7A4891C2C38488EB2CBC"/>
        <w:category>
          <w:name w:val="General"/>
          <w:gallery w:val="placeholder"/>
        </w:category>
        <w:types>
          <w:type w:val="bbPlcHdr"/>
        </w:types>
        <w:behaviors>
          <w:behavior w:val="content"/>
        </w:behaviors>
        <w:guid w:val="{70EFE2D2-C6D3-7244-9698-A89F30DED7E4}"/>
      </w:docPartPr>
      <w:docPartBody>
        <w:p w:rsidR="002D1B86" w:rsidRDefault="002D1B86" w:rsidP="002D1B86">
          <w:pPr>
            <w:pStyle w:val="065E594CCD3B7A4891C2C38488EB2CB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875"/>
    <w:rsid w:val="000735C4"/>
    <w:rsid w:val="002D1B86"/>
    <w:rsid w:val="004849FC"/>
    <w:rsid w:val="004C2DF9"/>
    <w:rsid w:val="005228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35C4"/>
    <w:rPr>
      <w:color w:val="808080"/>
    </w:rPr>
  </w:style>
  <w:style w:type="paragraph" w:customStyle="1" w:styleId="79F564E54AB14619A45B608F53B2B12C">
    <w:name w:val="79F564E54AB14619A45B608F53B2B12C"/>
  </w:style>
  <w:style w:type="paragraph" w:customStyle="1" w:styleId="A933C7AE183F4740BBEC8477B77D6B94">
    <w:name w:val="A933C7AE183F4740BBEC8477B77D6B94"/>
  </w:style>
  <w:style w:type="paragraph" w:customStyle="1" w:styleId="5AD9C108B4CF4CC78B79E2A8A28E1AC4">
    <w:name w:val="5AD9C108B4CF4CC78B79E2A8A28E1AC4"/>
  </w:style>
  <w:style w:type="paragraph" w:customStyle="1" w:styleId="847B16EDFF1F47A486FABB7472A9279D">
    <w:name w:val="847B16EDFF1F47A486FABB7472A9279D"/>
  </w:style>
  <w:style w:type="paragraph" w:customStyle="1" w:styleId="A6BC0AFAC0894C0EA64BE5EF1128BC93">
    <w:name w:val="A6BC0AFAC0894C0EA64BE5EF1128BC93"/>
  </w:style>
  <w:style w:type="paragraph" w:customStyle="1" w:styleId="61E20726A504420997E9EFCCB3820550">
    <w:name w:val="61E20726A504420997E9EFCCB3820550"/>
  </w:style>
  <w:style w:type="paragraph" w:customStyle="1" w:styleId="26F9A51ACFFD4E118CB52673A36535E2">
    <w:name w:val="26F9A51ACFFD4E118CB52673A36535E2"/>
  </w:style>
  <w:style w:type="paragraph" w:customStyle="1" w:styleId="D57C01E6A8C94E6B83048CF875CBECDD">
    <w:name w:val="D57C01E6A8C94E6B83048CF875CBECDD"/>
  </w:style>
  <w:style w:type="paragraph" w:customStyle="1" w:styleId="80F30605E3A942E98B5ED5C038ACBC56">
    <w:name w:val="80F30605E3A942E98B5ED5C038ACBC56"/>
  </w:style>
  <w:style w:type="paragraph" w:customStyle="1" w:styleId="7897631FE54A4DD8A882DF163C443C8F">
    <w:name w:val="7897631FE54A4DD8A882DF163C443C8F"/>
  </w:style>
  <w:style w:type="paragraph" w:customStyle="1" w:styleId="0ED886B313634652BB65009E966A26EB">
    <w:name w:val="0ED886B313634652BB65009E966A26EB"/>
  </w:style>
  <w:style w:type="paragraph" w:customStyle="1" w:styleId="065E594CCD3B7A4891C2C38488EB2CBC">
    <w:name w:val="065E594CCD3B7A4891C2C38488EB2CBC"/>
    <w:rsid w:val="002D1B86"/>
    <w:pPr>
      <w:spacing w:after="0" w:line="240" w:lineRule="auto"/>
    </w:pPr>
    <w:rPr>
      <w:sz w:val="24"/>
      <w:szCs w:val="24"/>
      <w:lang w:eastAsia="ja-JP"/>
    </w:rPr>
  </w:style>
  <w:style w:type="paragraph" w:customStyle="1" w:styleId="A637999E1D80D647BCF40EB37C852160">
    <w:name w:val="A637999E1D80D647BCF40EB37C852160"/>
    <w:rsid w:val="000735C4"/>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35C4"/>
    <w:rPr>
      <w:color w:val="808080"/>
    </w:rPr>
  </w:style>
  <w:style w:type="paragraph" w:customStyle="1" w:styleId="79F564E54AB14619A45B608F53B2B12C">
    <w:name w:val="79F564E54AB14619A45B608F53B2B12C"/>
  </w:style>
  <w:style w:type="paragraph" w:customStyle="1" w:styleId="A933C7AE183F4740BBEC8477B77D6B94">
    <w:name w:val="A933C7AE183F4740BBEC8477B77D6B94"/>
  </w:style>
  <w:style w:type="paragraph" w:customStyle="1" w:styleId="5AD9C108B4CF4CC78B79E2A8A28E1AC4">
    <w:name w:val="5AD9C108B4CF4CC78B79E2A8A28E1AC4"/>
  </w:style>
  <w:style w:type="paragraph" w:customStyle="1" w:styleId="847B16EDFF1F47A486FABB7472A9279D">
    <w:name w:val="847B16EDFF1F47A486FABB7472A9279D"/>
  </w:style>
  <w:style w:type="paragraph" w:customStyle="1" w:styleId="A6BC0AFAC0894C0EA64BE5EF1128BC93">
    <w:name w:val="A6BC0AFAC0894C0EA64BE5EF1128BC93"/>
  </w:style>
  <w:style w:type="paragraph" w:customStyle="1" w:styleId="61E20726A504420997E9EFCCB3820550">
    <w:name w:val="61E20726A504420997E9EFCCB3820550"/>
  </w:style>
  <w:style w:type="paragraph" w:customStyle="1" w:styleId="26F9A51ACFFD4E118CB52673A36535E2">
    <w:name w:val="26F9A51ACFFD4E118CB52673A36535E2"/>
  </w:style>
  <w:style w:type="paragraph" w:customStyle="1" w:styleId="D57C01E6A8C94E6B83048CF875CBECDD">
    <w:name w:val="D57C01E6A8C94E6B83048CF875CBECDD"/>
  </w:style>
  <w:style w:type="paragraph" w:customStyle="1" w:styleId="80F30605E3A942E98B5ED5C038ACBC56">
    <w:name w:val="80F30605E3A942E98B5ED5C038ACBC56"/>
  </w:style>
  <w:style w:type="paragraph" w:customStyle="1" w:styleId="7897631FE54A4DD8A882DF163C443C8F">
    <w:name w:val="7897631FE54A4DD8A882DF163C443C8F"/>
  </w:style>
  <w:style w:type="paragraph" w:customStyle="1" w:styleId="0ED886B313634652BB65009E966A26EB">
    <w:name w:val="0ED886B313634652BB65009E966A26EB"/>
  </w:style>
  <w:style w:type="paragraph" w:customStyle="1" w:styleId="065E594CCD3B7A4891C2C38488EB2CBC">
    <w:name w:val="065E594CCD3B7A4891C2C38488EB2CBC"/>
    <w:rsid w:val="002D1B86"/>
    <w:pPr>
      <w:spacing w:after="0" w:line="240" w:lineRule="auto"/>
    </w:pPr>
    <w:rPr>
      <w:sz w:val="24"/>
      <w:szCs w:val="24"/>
      <w:lang w:eastAsia="ja-JP"/>
    </w:rPr>
  </w:style>
  <w:style w:type="paragraph" w:customStyle="1" w:styleId="A637999E1D80D647BCF40EB37C852160">
    <w:name w:val="A637999E1D80D647BCF40EB37C852160"/>
    <w:rsid w:val="000735C4"/>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Sub87</b:Tag>
    <b:SourceType>Book</b:SourceType>
    <b:Guid>{E3B20F4C-1B5E-4EC3-963E-CEE80222325B}</b:Guid>
    <b:Author>
      <b:Author>
        <b:NameList>
          <b:Person>
            <b:Last>Subramanyan</b:Last>
            <b:First>K.G.</b:First>
          </b:Person>
        </b:NameList>
      </b:Author>
    </b:Author>
    <b:Title>The Living Tradition</b:Title>
    <b:Year>1987</b:Year>
    <b:City>Calcutta</b:City>
    <b:Publisher>Seagull Books</b:Publisher>
    <b:RefOrder>1</b:RefOrder>
  </b:Source>
  <b:Source>
    <b:Tag>Qui08</b:Tag>
    <b:SourceType>Book</b:SourceType>
    <b:Guid>{584E38A5-5A58-4D37-A9CD-EA6350E9DC77}</b:Guid>
    <b:Author>
      <b:Author>
        <b:NameList>
          <b:Person>
            <b:Last>Quintanila</b:Last>
            <b:First>S.</b:First>
            <b:Middle>R.</b:Middle>
          </b:Person>
        </b:NameList>
      </b:Author>
    </b:Author>
    <b:Title>Rhythms of India: The Art of Nandalal Bose</b:Title>
    <b:Year>2008</b:Year>
    <b:City>San Diego</b:City>
    <b:Publisher>San Diego Museum of Art</b:Publisher>
    <b:RefOrder>2</b:RefOrder>
  </b:Source>
  <b:Source>
    <b:Tag>She07</b:Tag>
    <b:SourceType>Book</b:SourceType>
    <b:Guid>{354B6785-952B-4323-9F5F-815030EE834D}</b:Guid>
    <b:Author>
      <b:Author>
        <b:NameList>
          <b:Person>
            <b:Last>Sheikh</b:Last>
            <b:First>G.</b:First>
            <b:Middle>M.</b:Middle>
          </b:Person>
          <b:Person>
            <b:Last>Siva Kumar</b:Last>
            <b:First>R.</b:First>
          </b:Person>
        </b:NameList>
      </b:Author>
    </b:Author>
    <b:Title>Sheikh, G. M., Siva Kumar, R.</b:Title>
    <b:Year>2007</b:Year>
    <b:City>Delhi</b:City>
    <b:Publisher>National Gallery of Modern Art and Vadehra Art Gallery</b:Publisher>
    <b:RefOrder>3</b:RefOrder>
  </b:Source>
  <b:Source>
    <b:Tag>Siv97</b:Tag>
    <b:SourceType>Book</b:SourceType>
    <b:Guid>{D4B3CE9F-E1FE-4B7E-B06E-DA14DBAC1081}</b:Guid>
    <b:Author>
      <b:Author>
        <b:NameList>
          <b:Person>
            <b:Last>Siva Kumar</b:Last>
            <b:First>R.</b:First>
          </b:Person>
        </b:NameList>
      </b:Author>
    </b:Author>
    <b:Title>Santiniketan: The Making of a Contextual Modernism</b:Title>
    <b:Year>1997</b:Year>
    <b:City>Delhi</b:City>
    <b:Publisher>The National Gallery of Modern Art</b:Publisher>
    <b:RefOrder>4</b:RefOrder>
  </b:Source>
  <b:Source>
    <b:Tag>Siv11</b:Tag>
    <b:SourceType>Book</b:SourceType>
    <b:Guid>{80FD0335-ACDB-4858-9BB3-C9AAECC1731D}</b:Guid>
    <b:Author>
      <b:Author>
        <b:NameList>
          <b:Person>
            <b:Last>Siva Kumar</b:Last>
            <b:First>R.</b:First>
          </b:Person>
        </b:NameList>
      </b:Author>
    </b:Author>
    <b:Title>The Last Harvest: Paintings of Rabindranath Tagore</b:Title>
    <b:Year>2011</b:Year>
    <b:City>Ahmadabad</b:City>
    <b:Publisher>Mapin</b:Publisher>
    <b:RefOrder>5</b:RefOrder>
  </b:Source>
  <b:Source>
    <b:Tag>Siv12</b:Tag>
    <b:SourceType>Book</b:SourceType>
    <b:Guid>{E58E9841-C2BF-4227-B8FD-656486EE6CC4}</b:Guid>
    <b:Author>
      <b:Author>
        <b:NameList>
          <b:Person>
            <b:Last>Siva Kumar</b:Last>
            <b:First>R.</b:First>
          </b:Person>
        </b:NameList>
      </b:Author>
    </b:Author>
    <b:Title>Ramkinkar Baij</b:Title>
    <b:Year>2012</b:Year>
    <b:City>New Delhi</b:City>
    <b:Publisher>National Gallery of Modern Art and Delhi Art Gallery</b:Publisher>
    <b:RefOrder>6</b:RefOrder>
  </b:Source>
</b:Sources>
</file>

<file path=customXml/itemProps1.xml><?xml version="1.0" encoding="utf-8"?>
<ds:datastoreItem xmlns:ds="http://schemas.openxmlformats.org/officeDocument/2006/customXml" ds:itemID="{6B254431-51A7-314C-9A9E-69E7D4D8E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56</TotalTime>
  <Pages>3</Pages>
  <Words>1301</Words>
  <Characters>7422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2014-10-27T21:43:00Z</dcterms:created>
  <dcterms:modified xsi:type="dcterms:W3CDTF">2014-11-29T17:48:00Z</dcterms:modified>
</cp:coreProperties>
</file>