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0ACEE6898FD94A9E28CFEC23457304"/>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649678F6EE3D54CA7DCAECE0B664EB3"/>
            </w:placeholder>
            <w:text/>
          </w:sdtPr>
          <w:sdtEndPr/>
          <w:sdtContent>
            <w:tc>
              <w:tcPr>
                <w:tcW w:w="2073" w:type="dxa"/>
              </w:tcPr>
              <w:p w:rsidR="00B574C9" w:rsidRDefault="00714074" w:rsidP="00714074">
                <w:proofErr w:type="spellStart"/>
                <w:r>
                  <w:t>Sorcha</w:t>
                </w:r>
                <w:proofErr w:type="spellEnd"/>
              </w:p>
            </w:tc>
          </w:sdtContent>
        </w:sdt>
        <w:sdt>
          <w:sdtPr>
            <w:alias w:val="Middle name"/>
            <w:tag w:val="authorMiddleName"/>
            <w:id w:val="-2076034781"/>
            <w:placeholder>
              <w:docPart w:val="D924AAF849E44A4584F5DE4533D2FD01"/>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B83346DA718E14B85B45F904ED0F15F"/>
            </w:placeholder>
            <w:text/>
          </w:sdtPr>
          <w:sdtEndPr/>
          <w:sdtContent>
            <w:tc>
              <w:tcPr>
                <w:tcW w:w="2642" w:type="dxa"/>
              </w:tcPr>
              <w:p w:rsidR="00B574C9" w:rsidRDefault="00714074" w:rsidP="00714074">
                <w:r>
                  <w:t>O’Brien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326469FA23BF145AECCB429688E08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2B9F6AB0E38CB478FA2CD9FB9778329"/>
            </w:placeholder>
            <w:text/>
          </w:sdtPr>
          <w:sdtEndPr/>
          <w:sdtContent>
            <w:tc>
              <w:tcPr>
                <w:tcW w:w="8525" w:type="dxa"/>
                <w:gridSpan w:val="4"/>
              </w:tcPr>
              <w:p w:rsidR="00B574C9" w:rsidRDefault="00714074" w:rsidP="00714074">
                <w:r>
                  <w:t>Kingston University London</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0A90D4ADCFD624E9667033EA51179E4"/>
            </w:placeholder>
            <w:text/>
          </w:sdtPr>
          <w:sdtEndPr/>
          <w:sdtContent>
            <w:tc>
              <w:tcPr>
                <w:tcW w:w="9016" w:type="dxa"/>
                <w:tcMar>
                  <w:top w:w="113" w:type="dxa"/>
                  <w:bottom w:w="113" w:type="dxa"/>
                </w:tcMar>
              </w:tcPr>
              <w:p w:rsidR="003F0D73" w:rsidRPr="00FB589A" w:rsidRDefault="00714074" w:rsidP="00714074">
                <w:pPr>
                  <w:rPr>
                    <w:b/>
                  </w:rPr>
                </w:pPr>
                <w:r>
                  <w:rPr>
                    <w:b/>
                  </w:rPr>
                  <w:t>Scott, Michael (1905-1989)</w:t>
                </w:r>
              </w:p>
            </w:tc>
          </w:sdtContent>
        </w:sdt>
      </w:tr>
      <w:tr w:rsidR="00464699" w:rsidTr="007821B0">
        <w:sdt>
          <w:sdtPr>
            <w:alias w:val="Variant headwords"/>
            <w:tag w:val="variantHeadwords"/>
            <w:id w:val="173464402"/>
            <w:placeholder>
              <w:docPart w:val="85E67819E2D0B54D99CC86E7221EF47F"/>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EEFD42E1E5A26459217133E0E09E674"/>
            </w:placeholder>
          </w:sdtPr>
          <w:sdtEndPr/>
          <w:sdtContent>
            <w:tc>
              <w:tcPr>
                <w:tcW w:w="9016" w:type="dxa"/>
                <w:tcMar>
                  <w:top w:w="113" w:type="dxa"/>
                  <w:bottom w:w="113" w:type="dxa"/>
                </w:tcMar>
              </w:tcPr>
              <w:p w:rsidR="00E85A05" w:rsidRDefault="00714074" w:rsidP="00E85A05">
                <w:r w:rsidRPr="0034558A">
                  <w:t>Michael Scott was the foremost proponent of Modern architecture in Ireland during the mid 20</w:t>
                </w:r>
                <w:r w:rsidRPr="0034558A">
                  <w:rPr>
                    <w:vertAlign w:val="superscript"/>
                  </w:rPr>
                  <w:t>th</w:t>
                </w:r>
                <w:r w:rsidRPr="0034558A">
                  <w:t xml:space="preserve"> century. He specialised in public commissions, particularly hospitals and transport hubs, as well as private houses. His rural hospital designs in the late 1920s and 1930s were influenced by the work of Finnish </w:t>
                </w:r>
                <w:proofErr w:type="spellStart"/>
                <w:r w:rsidRPr="0034558A">
                  <w:t>Alvar</w:t>
                </w:r>
                <w:proofErr w:type="spellEnd"/>
                <w:r w:rsidRPr="0034558A">
                  <w:t xml:space="preserve"> Aalto and Dutch J.</w:t>
                </w:r>
                <w:r>
                  <w:t xml:space="preserve"> </w:t>
                </w:r>
                <w:r w:rsidRPr="0034558A">
                  <w:t>J.</w:t>
                </w:r>
                <w:r>
                  <w:t xml:space="preserve"> </w:t>
                </w:r>
                <w:r w:rsidRPr="0034558A">
                  <w:t xml:space="preserve">P. </w:t>
                </w:r>
                <w:proofErr w:type="spellStart"/>
                <w:r w:rsidRPr="0034558A">
                  <w:t>Oud</w:t>
                </w:r>
                <w:proofErr w:type="spellEnd"/>
                <w:r w:rsidRPr="0034558A">
                  <w:t xml:space="preserve">, </w:t>
                </w:r>
                <w:r>
                  <w:t>and emphasis</w:t>
                </w:r>
                <w:r w:rsidRPr="0034558A">
                  <w:t xml:space="preserve">ed linear horizontal masses, often finished with decorative limestone cladding. He was responsible for promoting the International Style to both Irish architects and the Irish government in the 1930s, and designed the award-winning Irish Pavilion at the 1939 New York World’s Fair. His later work was characterised by the sculptural use of white concrete forms (as in his own home </w:t>
                </w:r>
                <w:proofErr w:type="spellStart"/>
                <w:r w:rsidRPr="0034558A">
                  <w:t>Geragh</w:t>
                </w:r>
                <w:proofErr w:type="spellEnd"/>
                <w:r w:rsidRPr="0034558A">
                  <w:t xml:space="preserve">), and the integration of artwork, bringing colour and texture into his buildings. He is best known for the </w:t>
                </w:r>
                <w:proofErr w:type="spellStart"/>
                <w:r w:rsidRPr="0034558A">
                  <w:t>Corbusian</w:t>
                </w:r>
                <w:proofErr w:type="spellEnd"/>
                <w:r w:rsidRPr="0034558A">
                  <w:t xml:space="preserve"> design of the Dublin central bus depot </w:t>
                </w:r>
                <w:proofErr w:type="spellStart"/>
                <w:r w:rsidRPr="0034558A">
                  <w:t>Busáras</w:t>
                </w:r>
                <w:proofErr w:type="spellEnd"/>
                <w:r w:rsidRPr="0034558A">
                  <w:t>, which used asymmetric organic shapes and incorporated coloured mosaic into the exterior. He influenced several generations of Irish architects through his practice, and was awarded the RIBA Gold Medal for Promotion of Architecture on his retirement in 1975.</w:t>
                </w:r>
              </w:p>
            </w:tc>
          </w:sdtContent>
        </w:sdt>
      </w:tr>
      <w:tr w:rsidR="003F0D73" w:rsidTr="003F0D73">
        <w:sdt>
          <w:sdtPr>
            <w:alias w:val="Article text"/>
            <w:tag w:val="articleText"/>
            <w:id w:val="634067588"/>
            <w:placeholder>
              <w:docPart w:val="DA668F6F63FE6E498A4F7E37417FE051"/>
            </w:placeholder>
          </w:sdtPr>
          <w:sdtEndPr/>
          <w:sdtContent>
            <w:tc>
              <w:tcPr>
                <w:tcW w:w="9016" w:type="dxa"/>
                <w:tcMar>
                  <w:top w:w="113" w:type="dxa"/>
                  <w:bottom w:w="113" w:type="dxa"/>
                </w:tcMar>
              </w:tcPr>
              <w:p w:rsidR="00714074" w:rsidRDefault="00714074" w:rsidP="00714074">
                <w:r w:rsidRPr="0034558A">
                  <w:t>Michael Scott was the foremost proponent of Modern architecture in Ireland during the mid 20</w:t>
                </w:r>
                <w:r w:rsidRPr="0034558A">
                  <w:rPr>
                    <w:vertAlign w:val="superscript"/>
                  </w:rPr>
                  <w:t>th</w:t>
                </w:r>
                <w:r w:rsidRPr="0034558A">
                  <w:t xml:space="preserve"> century. He specialised in public commissions, particularly hospitals and transport hubs, as well as private houses. His rural hospital designs in the late 1920s and 1930s were influenced by the work of Finnish </w:t>
                </w:r>
                <w:proofErr w:type="spellStart"/>
                <w:r w:rsidRPr="0034558A">
                  <w:t>Alvar</w:t>
                </w:r>
                <w:proofErr w:type="spellEnd"/>
                <w:r w:rsidRPr="0034558A">
                  <w:t xml:space="preserve"> Aalto and Dutch J.</w:t>
                </w:r>
                <w:r>
                  <w:t xml:space="preserve"> </w:t>
                </w:r>
                <w:r w:rsidRPr="0034558A">
                  <w:t>J.</w:t>
                </w:r>
                <w:r>
                  <w:t xml:space="preserve"> P. </w:t>
                </w:r>
                <w:proofErr w:type="spellStart"/>
                <w:r>
                  <w:t>Oud</w:t>
                </w:r>
                <w:proofErr w:type="spellEnd"/>
                <w:r>
                  <w:t>, and emphasis</w:t>
                </w:r>
                <w:r w:rsidRPr="0034558A">
                  <w:t xml:space="preserve">ed linear horizontal masses, often finished with decorative limestone cladding. He was responsible for promoting the International Style to both Irish architects and the Irish government in the 1930s, and designed the award-winning Irish Pavilion at the 1939 New York World’s Fair. His later work was characterised by the sculptural use of white concrete forms (as in his own home </w:t>
                </w:r>
                <w:proofErr w:type="spellStart"/>
                <w:r w:rsidRPr="0034558A">
                  <w:t>Geragh</w:t>
                </w:r>
                <w:proofErr w:type="spellEnd"/>
                <w:r w:rsidRPr="0034558A">
                  <w:t xml:space="preserve">), and the integration of artwork, bringing colour and texture into his buildings. He is best known for the </w:t>
                </w:r>
                <w:proofErr w:type="spellStart"/>
                <w:r w:rsidRPr="0034558A">
                  <w:t>Corbusian</w:t>
                </w:r>
                <w:proofErr w:type="spellEnd"/>
                <w:r w:rsidRPr="0034558A">
                  <w:t xml:space="preserve"> design of the Dublin central bus depot </w:t>
                </w:r>
                <w:proofErr w:type="spellStart"/>
                <w:r w:rsidRPr="0034558A">
                  <w:t>Busáras</w:t>
                </w:r>
                <w:proofErr w:type="spellEnd"/>
                <w:r w:rsidRPr="0034558A">
                  <w:t>, which used asymmetric organic shapes and incorporated coloured mosaic into the exterior. He influenced several generations of Irish architects through his practice, and was awarded the RIBA Gold Medal for Promotion of Architecture on his retirement in 1975.</w:t>
                </w:r>
              </w:p>
              <w:p w:rsidR="00714074" w:rsidRDefault="00714074" w:rsidP="00714074"/>
              <w:p w:rsidR="00714074" w:rsidRDefault="00714074" w:rsidP="00714074">
                <w:r>
                  <w:t>[File: WorldFair.jpg]</w:t>
                </w:r>
              </w:p>
              <w:p w:rsidR="00714074" w:rsidRDefault="00714074" w:rsidP="00714074">
                <w:pPr>
                  <w:pStyle w:val="Caption"/>
                  <w:keepNext/>
                </w:pPr>
                <w:r>
                  <w:t xml:space="preserve">Figure </w:t>
                </w:r>
                <w:r>
                  <w:fldChar w:fldCharType="begin"/>
                </w:r>
                <w:r>
                  <w:instrText xml:space="preserve"> SEQ Figure \* ARABIC </w:instrText>
                </w:r>
                <w:r>
                  <w:fldChar w:fldCharType="separate"/>
                </w:r>
                <w:r>
                  <w:rPr>
                    <w:noProof/>
                  </w:rPr>
                  <w:t>1</w:t>
                </w:r>
                <w:r>
                  <w:fldChar w:fldCharType="end"/>
                </w:r>
                <w:r>
                  <w:t xml:space="preserve"> Michael Scott Architects, Irish Pavilion, exterior drawing, New York World’s Fair, 1939 (source IAA).</w:t>
                </w:r>
              </w:p>
              <w:p w:rsidR="00714074" w:rsidRDefault="00714074" w:rsidP="00714074">
                <w:r>
                  <w:t>[File: Geragh.jpg]</w:t>
                </w:r>
              </w:p>
              <w:p w:rsidR="00714074" w:rsidRPr="0034558A" w:rsidRDefault="00714074" w:rsidP="00714074">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 Michael Scott Architects, </w:t>
                </w:r>
                <w:proofErr w:type="spellStart"/>
                <w:r>
                  <w:t>Geragh</w:t>
                </w:r>
                <w:proofErr w:type="spellEnd"/>
                <w:r>
                  <w:t xml:space="preserve">, </w:t>
                </w:r>
                <w:proofErr w:type="spellStart"/>
                <w:r>
                  <w:t>Sandycove</w:t>
                </w:r>
                <w:proofErr w:type="spellEnd"/>
                <w:r>
                  <w:t>, Co. Dublin, exterior photograph, 1938 (source IAA)</w:t>
                </w:r>
              </w:p>
              <w:p w:rsidR="00714074" w:rsidRPr="00CB2B83" w:rsidRDefault="00714074" w:rsidP="00714074">
                <w:pPr>
                  <w:pStyle w:val="Heading1"/>
                  <w:outlineLvl w:val="0"/>
                </w:pPr>
                <w:r w:rsidRPr="0034558A">
                  <w:t>List of Works</w:t>
                </w:r>
                <w:r>
                  <w:t>:</w:t>
                </w:r>
              </w:p>
              <w:p w:rsidR="00714074" w:rsidRPr="0034558A" w:rsidRDefault="00714074" w:rsidP="00714074">
                <w:proofErr w:type="spellStart"/>
                <w:r w:rsidRPr="0034558A">
                  <w:lastRenderedPageBreak/>
                  <w:t>Nenagh</w:t>
                </w:r>
                <w:proofErr w:type="spellEnd"/>
                <w:r w:rsidRPr="0034558A">
                  <w:t xml:space="preserve"> General Hospital, Co. Tipperary, Ireland</w:t>
                </w:r>
                <w:r>
                  <w:t xml:space="preserve"> (1936)</w:t>
                </w:r>
              </w:p>
              <w:p w:rsidR="00714074" w:rsidRPr="0034558A" w:rsidRDefault="00714074" w:rsidP="00714074">
                <w:proofErr w:type="spellStart"/>
                <w:r w:rsidRPr="0034558A">
                  <w:t>Tullamore</w:t>
                </w:r>
                <w:proofErr w:type="spellEnd"/>
                <w:r w:rsidRPr="0034558A">
                  <w:t xml:space="preserve"> Hospital, Co. Offaly, Ireland</w:t>
                </w:r>
                <w:r>
                  <w:t xml:space="preserve"> (1937)</w:t>
                </w:r>
              </w:p>
              <w:p w:rsidR="00714074" w:rsidRPr="0034558A" w:rsidRDefault="00714074" w:rsidP="00714074">
                <w:proofErr w:type="spellStart"/>
                <w:r w:rsidRPr="0034558A">
                  <w:t>Geragh</w:t>
                </w:r>
                <w:proofErr w:type="spellEnd"/>
                <w:r w:rsidRPr="0034558A">
                  <w:t xml:space="preserve">, </w:t>
                </w:r>
                <w:proofErr w:type="spellStart"/>
                <w:r w:rsidRPr="0034558A">
                  <w:t>Sandycove</w:t>
                </w:r>
                <w:proofErr w:type="spellEnd"/>
                <w:r w:rsidRPr="0034558A">
                  <w:t>, Co. Dublin, Ireland</w:t>
                </w:r>
                <w:r>
                  <w:t xml:space="preserve"> (1939)</w:t>
                </w:r>
              </w:p>
              <w:p w:rsidR="00714074" w:rsidRPr="0034558A" w:rsidRDefault="00714074" w:rsidP="00714074">
                <w:r w:rsidRPr="0034558A">
                  <w:t>Irish Pavilion, New York World’s Fair, New York, USA</w:t>
                </w:r>
                <w:r>
                  <w:t xml:space="preserve"> (1939)</w:t>
                </w:r>
              </w:p>
              <w:p w:rsidR="00714074" w:rsidRPr="0034558A" w:rsidRDefault="00714074" w:rsidP="00714074">
                <w:proofErr w:type="spellStart"/>
                <w:r w:rsidRPr="0034558A">
                  <w:t>Portlaoise</w:t>
                </w:r>
                <w:proofErr w:type="spellEnd"/>
                <w:r w:rsidRPr="0034558A">
                  <w:t xml:space="preserve"> General Hospital, Co. </w:t>
                </w:r>
                <w:proofErr w:type="spellStart"/>
                <w:r w:rsidRPr="0034558A">
                  <w:t>Laoise</w:t>
                </w:r>
                <w:proofErr w:type="spellEnd"/>
                <w:r w:rsidRPr="0034558A">
                  <w:t>, Ireland</w:t>
                </w:r>
                <w:r>
                  <w:t xml:space="preserve"> (1940)</w:t>
                </w:r>
              </w:p>
              <w:p w:rsidR="00714074" w:rsidRPr="0034558A" w:rsidRDefault="00714074" w:rsidP="00714074">
                <w:proofErr w:type="spellStart"/>
                <w:r w:rsidRPr="0034558A">
                  <w:t>Inchicore</w:t>
                </w:r>
                <w:proofErr w:type="spellEnd"/>
                <w:r w:rsidRPr="0034558A">
                  <w:t xml:space="preserve"> Chassis Works, Dublin, Ireland</w:t>
                </w:r>
                <w:r>
                  <w:t xml:space="preserve"> (1950)</w:t>
                </w:r>
              </w:p>
              <w:p w:rsidR="00714074" w:rsidRPr="0034558A" w:rsidRDefault="00714074" w:rsidP="00714074">
                <w:r w:rsidRPr="0034558A">
                  <w:t>Donnybrook Bus Garage, Dublin, Ireland</w:t>
                </w:r>
                <w:r>
                  <w:t xml:space="preserve"> (1952)</w:t>
                </w:r>
              </w:p>
              <w:p w:rsidR="00714074" w:rsidRPr="0034558A" w:rsidRDefault="00714074" w:rsidP="00714074">
                <w:proofErr w:type="spellStart"/>
                <w:r w:rsidRPr="0034558A">
                  <w:t>Busáras</w:t>
                </w:r>
                <w:proofErr w:type="spellEnd"/>
                <w:r w:rsidRPr="0034558A">
                  <w:t>, Store Street, Dublin, Ireland</w:t>
                </w:r>
                <w:r>
                  <w:t xml:space="preserve"> (1953)</w:t>
                </w:r>
              </w:p>
              <w:p w:rsidR="003F0D73" w:rsidRDefault="00714074" w:rsidP="00714074">
                <w:r w:rsidRPr="0034558A">
                  <w:t>Abbey Theatre, Abbey Street, Dublin, Ireland</w:t>
                </w:r>
                <w:r>
                  <w:t xml:space="preserve"> (1966)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9D0E617FDC02E48ACF4DF26FE3432E3"/>
              </w:placeholder>
            </w:sdtPr>
            <w:sdtEndPr/>
            <w:sdtContent>
              <w:p w:rsidR="00714074" w:rsidRDefault="00714074" w:rsidP="00714074">
                <w:pPr>
                  <w:rPr>
                    <w:noProof/>
                    <w:lang w:val="en-US"/>
                  </w:rPr>
                </w:pPr>
                <w:r w:rsidRPr="00833445">
                  <w:rPr>
                    <w:noProof/>
                    <w:lang w:val="en-US"/>
                  </w:rPr>
                  <w:t>(Larmour)</w:t>
                </w:r>
              </w:p>
              <w:p w:rsidR="00714074" w:rsidRDefault="00714074" w:rsidP="00714074"/>
              <w:p w:rsidR="00714074" w:rsidRDefault="00714074" w:rsidP="00714074">
                <w:pPr>
                  <w:rPr>
                    <w:noProof/>
                    <w:lang w:val="en-US"/>
                  </w:rPr>
                </w:pPr>
                <w:r w:rsidRPr="00CB793D">
                  <w:rPr>
                    <w:noProof/>
                    <w:lang w:val="en-US"/>
                  </w:rPr>
                  <w:t>(Scott and Walker)</w:t>
                </w:r>
              </w:p>
              <w:p w:rsidR="00714074" w:rsidRDefault="00714074" w:rsidP="00714074"/>
              <w:p w:rsidR="00714074" w:rsidRDefault="00714074" w:rsidP="00714074">
                <w:pPr>
                  <w:rPr>
                    <w:noProof/>
                    <w:lang w:val="en-US"/>
                  </w:rPr>
                </w:pPr>
                <w:r w:rsidRPr="00CB793D">
                  <w:rPr>
                    <w:noProof/>
                    <w:lang w:val="en-US"/>
                  </w:rPr>
                  <w:t>(O'Regan)</w:t>
                </w:r>
              </w:p>
              <w:p w:rsidR="00714074" w:rsidRPr="0034558A" w:rsidRDefault="00714074" w:rsidP="00714074"/>
              <w:p w:rsidR="00714074" w:rsidRDefault="00714074" w:rsidP="00714074">
                <w:pPr>
                  <w:rPr>
                    <w:noProof/>
                    <w:szCs w:val="20"/>
                    <w:lang w:val="en-US"/>
                  </w:rPr>
                </w:pPr>
                <w:r w:rsidRPr="00CB793D">
                  <w:rPr>
                    <w:noProof/>
                    <w:szCs w:val="20"/>
                    <w:lang w:val="en-US"/>
                  </w:rPr>
                  <w:t>(Rothery)</w:t>
                </w:r>
              </w:p>
              <w:p w:rsidR="00714074" w:rsidRPr="0034558A" w:rsidRDefault="00714074" w:rsidP="00714074">
                <w:pPr>
                  <w:rPr>
                    <w:szCs w:val="20"/>
                    <w:lang w:val="en-US"/>
                  </w:rPr>
                </w:pPr>
              </w:p>
              <w:p w:rsidR="00714074" w:rsidRDefault="00714074" w:rsidP="00714074">
                <w:pPr>
                  <w:rPr>
                    <w:noProof/>
                    <w:szCs w:val="20"/>
                    <w:lang w:val="en-US"/>
                  </w:rPr>
                </w:pPr>
                <w:r w:rsidRPr="00CB793D">
                  <w:rPr>
                    <w:noProof/>
                    <w:szCs w:val="20"/>
                    <w:lang w:val="en-US"/>
                  </w:rPr>
                  <w:t>(Rowley)</w:t>
                </w:r>
              </w:p>
              <w:p w:rsidR="00714074" w:rsidRDefault="00714074" w:rsidP="00714074">
                <w:pPr>
                  <w:rPr>
                    <w:noProof/>
                    <w:szCs w:val="20"/>
                    <w:lang w:val="en-US"/>
                  </w:rPr>
                </w:pPr>
              </w:p>
              <w:p w:rsidR="00714074" w:rsidRDefault="00714074" w:rsidP="00714074">
                <w:pPr>
                  <w:rPr>
                    <w:noProof/>
                    <w:szCs w:val="20"/>
                    <w:lang w:val="en-US"/>
                  </w:rPr>
                </w:pPr>
                <w:r>
                  <w:rPr>
                    <w:noProof/>
                    <w:szCs w:val="20"/>
                    <w:lang w:val="en-US"/>
                  </w:rPr>
                  <w:t>(Michael Scott: A Changing Man</w:t>
                </w:r>
                <w:r w:rsidRPr="00FF029E">
                  <w:rPr>
                    <w:noProof/>
                    <w:szCs w:val="20"/>
                    <w:lang w:val="en-US"/>
                  </w:rPr>
                  <w:t>)</w:t>
                </w:r>
              </w:p>
              <w:p w:rsidR="00714074" w:rsidRDefault="00714074" w:rsidP="00714074">
                <w:pPr>
                  <w:rPr>
                    <w:noProof/>
                    <w:szCs w:val="20"/>
                    <w:lang w:val="en-US"/>
                  </w:rPr>
                </w:pPr>
              </w:p>
              <w:p w:rsidR="00714074" w:rsidRDefault="00714074" w:rsidP="00714074">
                <w:pPr>
                  <w:rPr>
                    <w:noProof/>
                    <w:lang w:val="en-US"/>
                  </w:rPr>
                </w:pPr>
                <w:r w:rsidRPr="00C541C3">
                  <w:rPr>
                    <w:noProof/>
                    <w:lang w:val="en-US"/>
                  </w:rPr>
                  <w:t>(Busaras: RIAI Gold Medal Winner 1953-1955)</w:t>
                </w:r>
              </w:p>
              <w:p w:rsidR="00714074" w:rsidRDefault="00714074" w:rsidP="00714074">
                <w:pPr>
                  <w:rPr>
                    <w:noProof/>
                    <w:lang w:val="en-US"/>
                  </w:rPr>
                </w:pPr>
              </w:p>
              <w:p w:rsidR="00714074" w:rsidRDefault="00714074" w:rsidP="00714074">
                <w:pPr>
                  <w:rPr>
                    <w:noProof/>
                    <w:szCs w:val="20"/>
                    <w:lang w:val="en-US"/>
                  </w:rPr>
                </w:pPr>
                <w:r w:rsidRPr="00B25840">
                  <w:rPr>
                    <w:noProof/>
                    <w:szCs w:val="20"/>
                    <w:lang w:val="en-US"/>
                  </w:rPr>
                  <w:t>(Scott, Michael (1905-1989))</w:t>
                </w:r>
              </w:p>
              <w:p w:rsidR="00714074" w:rsidRDefault="00714074" w:rsidP="00714074">
                <w:pPr>
                  <w:rPr>
                    <w:noProof/>
                    <w:szCs w:val="20"/>
                    <w:lang w:val="en-US"/>
                  </w:rPr>
                </w:pPr>
              </w:p>
              <w:p w:rsidR="003235A7" w:rsidRDefault="00714074" w:rsidP="00714074">
                <w:r w:rsidRPr="00B25840">
                  <w:rPr>
                    <w:noProof/>
                    <w:szCs w:val="20"/>
                    <w:lang w:val="en-US"/>
                  </w:rPr>
                  <w:t>(Scott Tallon Walker Architects: Projects: Heritage' )</w:t>
                </w:r>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4074" w:rsidRDefault="00714074" w:rsidP="007A0D55">
      <w:pPr>
        <w:spacing w:after="0" w:line="240" w:lineRule="auto"/>
      </w:pPr>
      <w:r>
        <w:separator/>
      </w:r>
    </w:p>
  </w:endnote>
  <w:endnote w:type="continuationSeparator" w:id="0">
    <w:p w:rsidR="00714074" w:rsidRDefault="007140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4074" w:rsidRDefault="00714074" w:rsidP="007A0D55">
      <w:pPr>
        <w:spacing w:after="0" w:line="240" w:lineRule="auto"/>
      </w:pPr>
      <w:r>
        <w:separator/>
      </w:r>
    </w:p>
  </w:footnote>
  <w:footnote w:type="continuationSeparator" w:id="0">
    <w:p w:rsidR="00714074" w:rsidRDefault="0071407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07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07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4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074"/>
    <w:rPr>
      <w:rFonts w:ascii="Lucida Grande" w:hAnsi="Lucida Grande" w:cs="Lucida Grande"/>
      <w:sz w:val="18"/>
      <w:szCs w:val="18"/>
    </w:rPr>
  </w:style>
  <w:style w:type="paragraph" w:styleId="Caption">
    <w:name w:val="caption"/>
    <w:basedOn w:val="Normal"/>
    <w:next w:val="Normal"/>
    <w:uiPriority w:val="35"/>
    <w:semiHidden/>
    <w:qFormat/>
    <w:rsid w:val="00714074"/>
    <w:rPr>
      <w:rFonts w:ascii="Calibri" w:eastAsia="Calibri" w:hAnsi="Calibri"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40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074"/>
    <w:rPr>
      <w:rFonts w:ascii="Lucida Grande" w:hAnsi="Lucida Grande" w:cs="Lucida Grande"/>
      <w:sz w:val="18"/>
      <w:szCs w:val="18"/>
    </w:rPr>
  </w:style>
  <w:style w:type="paragraph" w:styleId="Caption">
    <w:name w:val="caption"/>
    <w:basedOn w:val="Normal"/>
    <w:next w:val="Normal"/>
    <w:uiPriority w:val="35"/>
    <w:semiHidden/>
    <w:qFormat/>
    <w:rsid w:val="0071407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0ACEE6898FD94A9E28CFEC23457304"/>
        <w:category>
          <w:name w:val="General"/>
          <w:gallery w:val="placeholder"/>
        </w:category>
        <w:types>
          <w:type w:val="bbPlcHdr"/>
        </w:types>
        <w:behaviors>
          <w:behavior w:val="content"/>
        </w:behaviors>
        <w:guid w:val="{B542173F-ED89-1A45-9664-66FDA9EA27F7}"/>
      </w:docPartPr>
      <w:docPartBody>
        <w:p w:rsidR="00000000" w:rsidRDefault="004E117A">
          <w:pPr>
            <w:pStyle w:val="890ACEE6898FD94A9E28CFEC23457304"/>
          </w:pPr>
          <w:r w:rsidRPr="00CC586D">
            <w:rPr>
              <w:rStyle w:val="PlaceholderText"/>
              <w:b/>
              <w:color w:val="FFFFFF" w:themeColor="background1"/>
            </w:rPr>
            <w:t>[Salutation]</w:t>
          </w:r>
        </w:p>
      </w:docPartBody>
    </w:docPart>
    <w:docPart>
      <w:docPartPr>
        <w:name w:val="0649678F6EE3D54CA7DCAECE0B664EB3"/>
        <w:category>
          <w:name w:val="General"/>
          <w:gallery w:val="placeholder"/>
        </w:category>
        <w:types>
          <w:type w:val="bbPlcHdr"/>
        </w:types>
        <w:behaviors>
          <w:behavior w:val="content"/>
        </w:behaviors>
        <w:guid w:val="{B3241E85-9D35-BE40-87E5-9904AE570234}"/>
      </w:docPartPr>
      <w:docPartBody>
        <w:p w:rsidR="00000000" w:rsidRDefault="004E117A">
          <w:pPr>
            <w:pStyle w:val="0649678F6EE3D54CA7DCAECE0B664EB3"/>
          </w:pPr>
          <w:r>
            <w:rPr>
              <w:rStyle w:val="PlaceholderText"/>
            </w:rPr>
            <w:t>[First name]</w:t>
          </w:r>
        </w:p>
      </w:docPartBody>
    </w:docPart>
    <w:docPart>
      <w:docPartPr>
        <w:name w:val="D924AAF849E44A4584F5DE4533D2FD01"/>
        <w:category>
          <w:name w:val="General"/>
          <w:gallery w:val="placeholder"/>
        </w:category>
        <w:types>
          <w:type w:val="bbPlcHdr"/>
        </w:types>
        <w:behaviors>
          <w:behavior w:val="content"/>
        </w:behaviors>
        <w:guid w:val="{3FBA837B-5170-9341-985C-86FEA0B051B9}"/>
      </w:docPartPr>
      <w:docPartBody>
        <w:p w:rsidR="00000000" w:rsidRDefault="004E117A">
          <w:pPr>
            <w:pStyle w:val="D924AAF849E44A4584F5DE4533D2FD01"/>
          </w:pPr>
          <w:r>
            <w:rPr>
              <w:rStyle w:val="PlaceholderText"/>
            </w:rPr>
            <w:t>[Middle name]</w:t>
          </w:r>
        </w:p>
      </w:docPartBody>
    </w:docPart>
    <w:docPart>
      <w:docPartPr>
        <w:name w:val="DB83346DA718E14B85B45F904ED0F15F"/>
        <w:category>
          <w:name w:val="General"/>
          <w:gallery w:val="placeholder"/>
        </w:category>
        <w:types>
          <w:type w:val="bbPlcHdr"/>
        </w:types>
        <w:behaviors>
          <w:behavior w:val="content"/>
        </w:behaviors>
        <w:guid w:val="{7FACC821-0145-E648-B7FD-099199BCA31E}"/>
      </w:docPartPr>
      <w:docPartBody>
        <w:p w:rsidR="00000000" w:rsidRDefault="004E117A">
          <w:pPr>
            <w:pStyle w:val="DB83346DA718E14B85B45F904ED0F15F"/>
          </w:pPr>
          <w:r>
            <w:rPr>
              <w:rStyle w:val="PlaceholderText"/>
            </w:rPr>
            <w:t>[Last name]</w:t>
          </w:r>
        </w:p>
      </w:docPartBody>
    </w:docPart>
    <w:docPart>
      <w:docPartPr>
        <w:name w:val="1326469FA23BF145AECCB429688E083A"/>
        <w:category>
          <w:name w:val="General"/>
          <w:gallery w:val="placeholder"/>
        </w:category>
        <w:types>
          <w:type w:val="bbPlcHdr"/>
        </w:types>
        <w:behaviors>
          <w:behavior w:val="content"/>
        </w:behaviors>
        <w:guid w:val="{13355AA9-BBC0-7F47-AF66-671D41CA8963}"/>
      </w:docPartPr>
      <w:docPartBody>
        <w:p w:rsidR="00000000" w:rsidRDefault="004E117A">
          <w:pPr>
            <w:pStyle w:val="1326469FA23BF145AECCB429688E083A"/>
          </w:pPr>
          <w:r>
            <w:rPr>
              <w:rStyle w:val="PlaceholderText"/>
            </w:rPr>
            <w:t>[Enter your biography]</w:t>
          </w:r>
        </w:p>
      </w:docPartBody>
    </w:docPart>
    <w:docPart>
      <w:docPartPr>
        <w:name w:val="32B9F6AB0E38CB478FA2CD9FB9778329"/>
        <w:category>
          <w:name w:val="General"/>
          <w:gallery w:val="placeholder"/>
        </w:category>
        <w:types>
          <w:type w:val="bbPlcHdr"/>
        </w:types>
        <w:behaviors>
          <w:behavior w:val="content"/>
        </w:behaviors>
        <w:guid w:val="{963D718D-3054-814D-9EE4-36D9DF45F9C4}"/>
      </w:docPartPr>
      <w:docPartBody>
        <w:p w:rsidR="00000000" w:rsidRDefault="004E117A">
          <w:pPr>
            <w:pStyle w:val="32B9F6AB0E38CB478FA2CD9FB9778329"/>
          </w:pPr>
          <w:r>
            <w:rPr>
              <w:rStyle w:val="PlaceholderText"/>
            </w:rPr>
            <w:t>[Enter the institution with which you are affiliated]</w:t>
          </w:r>
        </w:p>
      </w:docPartBody>
    </w:docPart>
    <w:docPart>
      <w:docPartPr>
        <w:name w:val="C0A90D4ADCFD624E9667033EA51179E4"/>
        <w:category>
          <w:name w:val="General"/>
          <w:gallery w:val="placeholder"/>
        </w:category>
        <w:types>
          <w:type w:val="bbPlcHdr"/>
        </w:types>
        <w:behaviors>
          <w:behavior w:val="content"/>
        </w:behaviors>
        <w:guid w:val="{DAF7D563-A85D-1B46-87CF-CEC73F2A8014}"/>
      </w:docPartPr>
      <w:docPartBody>
        <w:p w:rsidR="00000000" w:rsidRDefault="004E117A">
          <w:pPr>
            <w:pStyle w:val="C0A90D4ADCFD624E9667033EA51179E4"/>
          </w:pPr>
          <w:r w:rsidRPr="00EF74F7">
            <w:rPr>
              <w:b/>
              <w:color w:val="808080" w:themeColor="background1" w:themeShade="80"/>
            </w:rPr>
            <w:t>[Enter the headword for your article]</w:t>
          </w:r>
        </w:p>
      </w:docPartBody>
    </w:docPart>
    <w:docPart>
      <w:docPartPr>
        <w:name w:val="85E67819E2D0B54D99CC86E7221EF47F"/>
        <w:category>
          <w:name w:val="General"/>
          <w:gallery w:val="placeholder"/>
        </w:category>
        <w:types>
          <w:type w:val="bbPlcHdr"/>
        </w:types>
        <w:behaviors>
          <w:behavior w:val="content"/>
        </w:behaviors>
        <w:guid w:val="{FD71C954-4A07-F04F-AC9B-25D8BFDD1A5F}"/>
      </w:docPartPr>
      <w:docPartBody>
        <w:p w:rsidR="00000000" w:rsidRDefault="004E117A">
          <w:pPr>
            <w:pStyle w:val="85E67819E2D0B54D99CC86E7221EF4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EFD42E1E5A26459217133E0E09E674"/>
        <w:category>
          <w:name w:val="General"/>
          <w:gallery w:val="placeholder"/>
        </w:category>
        <w:types>
          <w:type w:val="bbPlcHdr"/>
        </w:types>
        <w:behaviors>
          <w:behavior w:val="content"/>
        </w:behaviors>
        <w:guid w:val="{D9B013D4-4416-A147-8D85-D3EB8399EF34}"/>
      </w:docPartPr>
      <w:docPartBody>
        <w:p w:rsidR="00000000" w:rsidRDefault="004E117A">
          <w:pPr>
            <w:pStyle w:val="CEEFD42E1E5A26459217133E0E09E67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A668F6F63FE6E498A4F7E37417FE051"/>
        <w:category>
          <w:name w:val="General"/>
          <w:gallery w:val="placeholder"/>
        </w:category>
        <w:types>
          <w:type w:val="bbPlcHdr"/>
        </w:types>
        <w:behaviors>
          <w:behavior w:val="content"/>
        </w:behaviors>
        <w:guid w:val="{CF92E6B2-9338-964E-A8C7-D6B4D9A16BF3}"/>
      </w:docPartPr>
      <w:docPartBody>
        <w:p w:rsidR="00000000" w:rsidRDefault="004E117A">
          <w:pPr>
            <w:pStyle w:val="DA668F6F63FE6E498A4F7E37417FE05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D0E617FDC02E48ACF4DF26FE3432E3"/>
        <w:category>
          <w:name w:val="General"/>
          <w:gallery w:val="placeholder"/>
        </w:category>
        <w:types>
          <w:type w:val="bbPlcHdr"/>
        </w:types>
        <w:behaviors>
          <w:behavior w:val="content"/>
        </w:behaviors>
        <w:guid w:val="{EA31264B-0FC5-494D-8DF8-0636D7DE3357}"/>
      </w:docPartPr>
      <w:docPartBody>
        <w:p w:rsidR="00000000" w:rsidRDefault="004E117A">
          <w:pPr>
            <w:pStyle w:val="E9D0E617FDC02E48ACF4DF26FE3432E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0ACEE6898FD94A9E28CFEC23457304">
    <w:name w:val="890ACEE6898FD94A9E28CFEC23457304"/>
  </w:style>
  <w:style w:type="paragraph" w:customStyle="1" w:styleId="0649678F6EE3D54CA7DCAECE0B664EB3">
    <w:name w:val="0649678F6EE3D54CA7DCAECE0B664EB3"/>
  </w:style>
  <w:style w:type="paragraph" w:customStyle="1" w:styleId="D924AAF849E44A4584F5DE4533D2FD01">
    <w:name w:val="D924AAF849E44A4584F5DE4533D2FD01"/>
  </w:style>
  <w:style w:type="paragraph" w:customStyle="1" w:styleId="DB83346DA718E14B85B45F904ED0F15F">
    <w:name w:val="DB83346DA718E14B85B45F904ED0F15F"/>
  </w:style>
  <w:style w:type="paragraph" w:customStyle="1" w:styleId="1326469FA23BF145AECCB429688E083A">
    <w:name w:val="1326469FA23BF145AECCB429688E083A"/>
  </w:style>
  <w:style w:type="paragraph" w:customStyle="1" w:styleId="32B9F6AB0E38CB478FA2CD9FB9778329">
    <w:name w:val="32B9F6AB0E38CB478FA2CD9FB9778329"/>
  </w:style>
  <w:style w:type="paragraph" w:customStyle="1" w:styleId="C0A90D4ADCFD624E9667033EA51179E4">
    <w:name w:val="C0A90D4ADCFD624E9667033EA51179E4"/>
  </w:style>
  <w:style w:type="paragraph" w:customStyle="1" w:styleId="85E67819E2D0B54D99CC86E7221EF47F">
    <w:name w:val="85E67819E2D0B54D99CC86E7221EF47F"/>
  </w:style>
  <w:style w:type="paragraph" w:customStyle="1" w:styleId="CEEFD42E1E5A26459217133E0E09E674">
    <w:name w:val="CEEFD42E1E5A26459217133E0E09E674"/>
  </w:style>
  <w:style w:type="paragraph" w:customStyle="1" w:styleId="DA668F6F63FE6E498A4F7E37417FE051">
    <w:name w:val="DA668F6F63FE6E498A4F7E37417FE051"/>
  </w:style>
  <w:style w:type="paragraph" w:customStyle="1" w:styleId="E9D0E617FDC02E48ACF4DF26FE3432E3">
    <w:name w:val="E9D0E617FDC02E48ACF4DF26FE3432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0ACEE6898FD94A9E28CFEC23457304">
    <w:name w:val="890ACEE6898FD94A9E28CFEC23457304"/>
  </w:style>
  <w:style w:type="paragraph" w:customStyle="1" w:styleId="0649678F6EE3D54CA7DCAECE0B664EB3">
    <w:name w:val="0649678F6EE3D54CA7DCAECE0B664EB3"/>
  </w:style>
  <w:style w:type="paragraph" w:customStyle="1" w:styleId="D924AAF849E44A4584F5DE4533D2FD01">
    <w:name w:val="D924AAF849E44A4584F5DE4533D2FD01"/>
  </w:style>
  <w:style w:type="paragraph" w:customStyle="1" w:styleId="DB83346DA718E14B85B45F904ED0F15F">
    <w:name w:val="DB83346DA718E14B85B45F904ED0F15F"/>
  </w:style>
  <w:style w:type="paragraph" w:customStyle="1" w:styleId="1326469FA23BF145AECCB429688E083A">
    <w:name w:val="1326469FA23BF145AECCB429688E083A"/>
  </w:style>
  <w:style w:type="paragraph" w:customStyle="1" w:styleId="32B9F6AB0E38CB478FA2CD9FB9778329">
    <w:name w:val="32B9F6AB0E38CB478FA2CD9FB9778329"/>
  </w:style>
  <w:style w:type="paragraph" w:customStyle="1" w:styleId="C0A90D4ADCFD624E9667033EA51179E4">
    <w:name w:val="C0A90D4ADCFD624E9667033EA51179E4"/>
  </w:style>
  <w:style w:type="paragraph" w:customStyle="1" w:styleId="85E67819E2D0B54D99CC86E7221EF47F">
    <w:name w:val="85E67819E2D0B54D99CC86E7221EF47F"/>
  </w:style>
  <w:style w:type="paragraph" w:customStyle="1" w:styleId="CEEFD42E1E5A26459217133E0E09E674">
    <w:name w:val="CEEFD42E1E5A26459217133E0E09E674"/>
  </w:style>
  <w:style w:type="paragraph" w:customStyle="1" w:styleId="DA668F6F63FE6E498A4F7E37417FE051">
    <w:name w:val="DA668F6F63FE6E498A4F7E37417FE051"/>
  </w:style>
  <w:style w:type="paragraph" w:customStyle="1" w:styleId="E9D0E617FDC02E48ACF4DF26FE3432E3">
    <w:name w:val="E9D0E617FDC02E48ACF4DF26FE343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534</Words>
  <Characters>3049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2014-12-08T18:24:00Z</dcterms:created>
  <dcterms:modified xsi:type="dcterms:W3CDTF">2014-12-08T18:26:00Z</dcterms:modified>
</cp:coreProperties>
</file>