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F18B244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AA2F1C3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B386808A09346478794E805931E5CF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821A107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A3FC2621DAEBF489C23AB4BEE755091"/>
            </w:placeholder>
            <w:text/>
          </w:sdtPr>
          <w:sdtEndPr/>
          <w:sdtContent>
            <w:tc>
              <w:tcPr>
                <w:tcW w:w="2073" w:type="dxa"/>
              </w:tcPr>
              <w:p w14:paraId="6D2B658D" w14:textId="77777777" w:rsidR="00B574C9" w:rsidRDefault="00E674DB" w:rsidP="00E674DB">
                <w:r>
                  <w:t>Justus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3828601C1BB8E4388850B22621F698B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4E3D486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E0893AA47333E4FA84C0CCB3FEDA7D7"/>
            </w:placeholder>
            <w:text/>
          </w:sdtPr>
          <w:sdtEndPr/>
          <w:sdtContent>
            <w:tc>
              <w:tcPr>
                <w:tcW w:w="2642" w:type="dxa"/>
              </w:tcPr>
              <w:p w14:paraId="235CEDBA" w14:textId="77777777" w:rsidR="00B574C9" w:rsidRDefault="00E674DB" w:rsidP="00E674DB">
                <w:proofErr w:type="spellStart"/>
                <w:r>
                  <w:t>Nieland</w:t>
                </w:r>
                <w:proofErr w:type="spellEnd"/>
              </w:p>
            </w:tc>
          </w:sdtContent>
        </w:sdt>
      </w:tr>
      <w:tr w:rsidR="00B574C9" w14:paraId="47B3F8A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17BAF4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A91B840023E2C45A18F76F813F8B4F3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100D338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9424C2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E576C3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D159F36C9E3164E92B80A128D1A6688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ADE9D38" w14:textId="77777777" w:rsidR="00B574C9" w:rsidRDefault="00E674DB" w:rsidP="00E674DB">
                <w:r w:rsidRPr="002626AF">
                  <w:rPr>
                    <w:lang w:eastAsia="ja-JP"/>
                  </w:rPr>
                  <w:t>Michigan State University</w:t>
                </w:r>
              </w:p>
            </w:tc>
          </w:sdtContent>
        </w:sdt>
      </w:tr>
    </w:tbl>
    <w:p w14:paraId="6F6F5F3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57F04FA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EA47090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594093C" w14:textId="77777777" w:rsidTr="003F0D73">
        <w:sdt>
          <w:sdtPr>
            <w:rPr>
              <w:rFonts w:ascii="Calibri" w:hAnsi="Calibri"/>
            </w:rPr>
            <w:alias w:val="Article headword"/>
            <w:tag w:val="articleHeadword"/>
            <w:id w:val="-361440020"/>
            <w:placeholder>
              <w:docPart w:val="C6CB052E1A04614CA7BDC0DBA4E9A5EA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4EEBB4C" w14:textId="77777777" w:rsidR="003F0D73" w:rsidRPr="00E674DB" w:rsidRDefault="00E674DB" w:rsidP="00E674DB">
                <w:pPr>
                  <w:rPr>
                    <w:b/>
                  </w:rPr>
                </w:pPr>
                <w:r w:rsidRPr="0009061F">
                  <w:rPr>
                    <w:rFonts w:ascii="Calibri" w:hAnsi="Calibri"/>
                  </w:rPr>
                  <w:t xml:space="preserve">Eames, </w:t>
                </w:r>
                <w:r w:rsidRPr="0009061F">
                  <w:rPr>
                    <w:rFonts w:ascii="Calibri" w:eastAsiaTheme="minorEastAsia" w:hAnsi="Calibri"/>
                    <w:lang w:eastAsia="ja-JP"/>
                  </w:rPr>
                  <w:t>Charles and Ray</w:t>
                </w:r>
                <w:r w:rsidRPr="0009061F">
                  <w:rPr>
                    <w:rFonts w:ascii="Calibri" w:hAnsi="Calibri"/>
                  </w:rPr>
                  <w:t xml:space="preserve"> (1907-1978; 1912-1988)</w:t>
                </w:r>
              </w:p>
            </w:tc>
          </w:sdtContent>
        </w:sdt>
      </w:tr>
      <w:tr w:rsidR="00464699" w14:paraId="2F82F18E" w14:textId="77777777" w:rsidTr="007821B0">
        <w:sdt>
          <w:sdtPr>
            <w:alias w:val="Variant headwords"/>
            <w:tag w:val="variantHeadwords"/>
            <w:id w:val="173464402"/>
            <w:placeholder>
              <w:docPart w:val="EEC9E9A4AAD34E428F5F211D644C696C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B33063C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0C37628" w14:textId="77777777" w:rsidTr="003F0D73">
        <w:sdt>
          <w:sdtPr>
            <w:alias w:val="Abstract"/>
            <w:tag w:val="abstract"/>
            <w:id w:val="-635871867"/>
            <w:placeholder>
              <w:docPart w:val="F97451B460887542A21A83E853DED5B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D79B28C" w14:textId="77777777" w:rsidR="00E85A05" w:rsidRDefault="00E674DB" w:rsidP="00E85A05">
                <w:r>
                  <w:t xml:space="preserve">Among the most influential modern designers of the twentieth century, Charles and Ray Eames made over 100 films, largely in collaboration with a range of talented colleagues at the Eames Office, their design studio in Venice, California. The couple met in 1940 at the </w:t>
                </w:r>
                <w:proofErr w:type="spellStart"/>
                <w:r>
                  <w:t>Cranbook</w:t>
                </w:r>
                <w:proofErr w:type="spellEnd"/>
                <w:r>
                  <w:t xml:space="preserve"> Academy of Art, where Charles began another storied partnership with modernist architect and designer </w:t>
                </w:r>
                <w:proofErr w:type="spellStart"/>
                <w:r>
                  <w:t>Eero</w:t>
                </w:r>
                <w:proofErr w:type="spellEnd"/>
                <w:r>
                  <w:t xml:space="preserve"> Saarinen, son of </w:t>
                </w:r>
                <w:proofErr w:type="spellStart"/>
                <w:r>
                  <w:t>Cranbrook</w:t>
                </w:r>
                <w:proofErr w:type="spellEnd"/>
                <w:r>
                  <w:t xml:space="preserve"> director and Finnish architect </w:t>
                </w:r>
                <w:proofErr w:type="spellStart"/>
                <w:r>
                  <w:t>Eliel</w:t>
                </w:r>
                <w:proofErr w:type="spellEnd"/>
                <w:r>
                  <w:t xml:space="preserve"> Saarinen, and honed his commitments to technologies of mass production as tools of human improvement. Ray, an art student from California, trained as a painter in New York with German émigré and modernist master Hans Hoffman, and was invested in a range of artistic vanguards in design, painting, dance, and film. </w:t>
                </w:r>
              </w:p>
            </w:tc>
          </w:sdtContent>
        </w:sdt>
      </w:tr>
      <w:tr w:rsidR="003F0D73" w14:paraId="3C2BBBB7" w14:textId="77777777" w:rsidTr="003F0D73">
        <w:sdt>
          <w:sdtPr>
            <w:alias w:val="Article text"/>
            <w:tag w:val="articleText"/>
            <w:id w:val="634067588"/>
            <w:placeholder>
              <w:docPart w:val="2EB49E3EC3A651408F884B8F3388DEB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598B970" w14:textId="77777777" w:rsidR="00E674DB" w:rsidRDefault="00E674DB" w:rsidP="00E674DB">
                <w:r>
                  <w:t xml:space="preserve">Among the most influential modern designers of the twentieth century, Charles and Ray Eames made over 100 films, largely in collaboration with a range of talented colleagues at the Eames Office, their design studio in Venice, California. The couple met in 1940 at the </w:t>
                </w:r>
                <w:proofErr w:type="spellStart"/>
                <w:r>
                  <w:t>Cranbook</w:t>
                </w:r>
                <w:proofErr w:type="spellEnd"/>
                <w:r>
                  <w:t xml:space="preserve"> Academy of Art, where Charles began another storied partnership with modernist architect and designer </w:t>
                </w:r>
                <w:proofErr w:type="spellStart"/>
                <w:r>
                  <w:t>Eero</w:t>
                </w:r>
                <w:proofErr w:type="spellEnd"/>
                <w:r>
                  <w:t xml:space="preserve"> Saarinen, son of </w:t>
                </w:r>
                <w:proofErr w:type="spellStart"/>
                <w:r>
                  <w:t>Cranbrook</w:t>
                </w:r>
                <w:proofErr w:type="spellEnd"/>
                <w:r>
                  <w:t xml:space="preserve"> director and Finnish architect </w:t>
                </w:r>
                <w:proofErr w:type="spellStart"/>
                <w:r>
                  <w:t>Eliel</w:t>
                </w:r>
                <w:proofErr w:type="spellEnd"/>
                <w:r>
                  <w:t xml:space="preserve"> Saarinen, and honed his commitments to technologies of mass production as tools of human improvement. Ray, an art student from California, trained as a painter in New York with German émigré and modernist master Hans Hoffman, and was invested in a range of artistic vanguards in design, painting, dance, and film. </w:t>
                </w:r>
              </w:p>
              <w:p w14:paraId="7F0F06E1" w14:textId="77777777" w:rsidR="00E674DB" w:rsidRDefault="00E674DB" w:rsidP="00E674DB"/>
              <w:p w14:paraId="7E87D60D" w14:textId="77777777" w:rsidR="003F0D73" w:rsidRPr="0009061F" w:rsidRDefault="00E674DB" w:rsidP="00C27FAB">
                <w:pPr>
                  <w:rPr>
                    <w:iCs/>
                  </w:rPr>
                </w:pPr>
                <w:r>
                  <w:t xml:space="preserve">In the early 1940s, the couple moved to California, and launched their design practice, while Charles worked as a set designer for MGM. Most famous today for their iconic furniture designs for the Herman Miller furniture company, which used novel materials like plywood and fiberglass in revolutionary ways, the </w:t>
                </w:r>
                <w:proofErr w:type="spellStart"/>
                <w:r>
                  <w:t>Eameses</w:t>
                </w:r>
                <w:proofErr w:type="spellEnd"/>
                <w:r>
                  <w:t xml:space="preserve"> were also life-long experimenters in photography and moving images, exposed to the avant-garde film culture of </w:t>
                </w:r>
                <w:proofErr w:type="spellStart"/>
                <w:r>
                  <w:t>postwar</w:t>
                </w:r>
                <w:proofErr w:type="spellEnd"/>
                <w:r>
                  <w:t xml:space="preserve"> Los Angeles. The </w:t>
                </w:r>
                <w:proofErr w:type="spellStart"/>
                <w:r>
                  <w:t>Eameses</w:t>
                </w:r>
                <w:proofErr w:type="spellEnd"/>
                <w:r>
                  <w:t xml:space="preserve"> made artful home movies like </w:t>
                </w:r>
                <w:r w:rsidRPr="00B82463">
                  <w:rPr>
                    <w:i/>
                  </w:rPr>
                  <w:t>House: After Five Years of Living</w:t>
                </w:r>
                <w:r>
                  <w:t xml:space="preserve"> (1955) as yet another sign of the mobile, modern U.S. lifestyle the couple would come to embody during a </w:t>
                </w:r>
                <w:proofErr w:type="spellStart"/>
                <w:r>
                  <w:t>postwar</w:t>
                </w:r>
                <w:proofErr w:type="spellEnd"/>
                <w:r>
                  <w:t xml:space="preserve"> surge in small-gauge film production. The scale of their films is dazzling, extending from small, </w:t>
                </w:r>
                <w:r>
                  <w:rPr>
                    <w:iCs/>
                  </w:rPr>
                  <w:t xml:space="preserve">charming films about the beauty of everyday objects (puppets, tops, soap bubbles); to big, corporate projects for World Fairs and multi-screen experiments like </w:t>
                </w:r>
                <w:r w:rsidRPr="00D46706">
                  <w:rPr>
                    <w:i/>
                    <w:iCs/>
                  </w:rPr>
                  <w:t>Glimpses of the USA</w:t>
                </w:r>
                <w:r>
                  <w:rPr>
                    <w:iCs/>
                  </w:rPr>
                  <w:t xml:space="preserve"> (1959), a masterpiece in Cold War propaganda and a pioneering work of expanded cinema; to deep-space voyages like </w:t>
                </w:r>
                <w:r w:rsidRPr="00CE1454">
                  <w:rPr>
                    <w:i/>
                    <w:iCs/>
                  </w:rPr>
                  <w:t>Powers of Ten</w:t>
                </w:r>
                <w:r>
                  <w:rPr>
                    <w:iCs/>
                  </w:rPr>
                  <w:t xml:space="preserve"> (1968, 1977), their best-known film, which joins the domains of the subatomic and the cosmic through the magic of exponents. </w:t>
                </w:r>
                <w:r>
                  <w:t>Commissioned by a range of corporate and governmental clients like IBM, Polaroid, Herman Miller, Westinghouse</w:t>
                </w:r>
                <w:r w:rsidR="0009061F">
                  <w:t>,</w:t>
                </w:r>
                <w:bookmarkStart w:id="0" w:name="_GoBack"/>
                <w:bookmarkEnd w:id="0"/>
                <w:r>
                  <w:t xml:space="preserve"> and the United States Information Agency, the </w:t>
                </w:r>
                <w:proofErr w:type="spellStart"/>
                <w:r>
                  <w:t>Eameses</w:t>
                </w:r>
                <w:proofErr w:type="spellEnd"/>
                <w:r>
                  <w:t xml:space="preserve">’ film and media practice was instrumental in humanising the new information society of </w:t>
                </w:r>
                <w:r>
                  <w:lastRenderedPageBreak/>
                  <w:t xml:space="preserve">the </w:t>
                </w:r>
                <w:proofErr w:type="spellStart"/>
                <w:r>
                  <w:t>postwar</w:t>
                </w:r>
                <w:proofErr w:type="spellEnd"/>
                <w:r>
                  <w:t xml:space="preserve"> period, and its chief technology, the computer. </w:t>
                </w:r>
                <w:r>
                  <w:rPr>
                    <w:iCs/>
                  </w:rPr>
                  <w:t xml:space="preserve">What is modern about the </w:t>
                </w:r>
                <w:proofErr w:type="spellStart"/>
                <w:r>
                  <w:rPr>
                    <w:iCs/>
                  </w:rPr>
                  <w:t>Eameses</w:t>
                </w:r>
                <w:proofErr w:type="spellEnd"/>
                <w:r>
                  <w:rPr>
                    <w:iCs/>
                  </w:rPr>
                  <w:t xml:space="preserve">’ films is not the kind of aesthetic difficulty or noisy demands on the senses found in the avant-garde work of their contemporaries, but rather their rationalist way of linking visual technologies to epistemological certainty. </w:t>
                </w:r>
              </w:p>
            </w:tc>
          </w:sdtContent>
        </w:sdt>
      </w:tr>
      <w:tr w:rsidR="003235A7" w14:paraId="13FF1DF3" w14:textId="77777777" w:rsidTr="003235A7">
        <w:tc>
          <w:tcPr>
            <w:tcW w:w="9016" w:type="dxa"/>
          </w:tcPr>
          <w:p w14:paraId="74CD3338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941637F25237447A22A306A270969BA"/>
              </w:placeholder>
            </w:sdtPr>
            <w:sdtEndPr/>
            <w:sdtContent>
              <w:p w14:paraId="7F32E014" w14:textId="77777777" w:rsidR="00E674DB" w:rsidRDefault="0009061F" w:rsidP="00E674DB">
                <w:sdt>
                  <w:sdtPr>
                    <w:id w:val="662128736"/>
                    <w:citation/>
                  </w:sdtPr>
                  <w:sdtEndPr/>
                  <w:sdtContent>
                    <w:r w:rsidR="00E674DB">
                      <w:fldChar w:fldCharType="begin"/>
                    </w:r>
                    <w:r w:rsidR="00E674DB">
                      <w:rPr>
                        <w:lang w:val="en-US"/>
                      </w:rPr>
                      <w:instrText xml:space="preserve"> CITATION Col01 \l 1033 </w:instrText>
                    </w:r>
                    <w:r w:rsidR="00E674DB">
                      <w:fldChar w:fldCharType="separate"/>
                    </w:r>
                    <w:r w:rsidR="00E674DB">
                      <w:rPr>
                        <w:noProof/>
                        <w:lang w:val="en-US"/>
                      </w:rPr>
                      <w:t>(Colomina)</w:t>
                    </w:r>
                    <w:r w:rsidR="00E674DB">
                      <w:fldChar w:fldCharType="end"/>
                    </w:r>
                  </w:sdtContent>
                </w:sdt>
              </w:p>
              <w:p w14:paraId="5DCB5F77" w14:textId="77777777" w:rsidR="00E674DB" w:rsidRDefault="00E674DB" w:rsidP="00E674DB"/>
              <w:p w14:paraId="5E1A5057" w14:textId="77777777" w:rsidR="00E674DB" w:rsidRDefault="0009061F" w:rsidP="00E674DB">
                <w:sdt>
                  <w:sdtPr>
                    <w:id w:val="890233169"/>
                    <w:citation/>
                  </w:sdtPr>
                  <w:sdtEndPr/>
                  <w:sdtContent>
                    <w:r w:rsidR="00E674DB">
                      <w:fldChar w:fldCharType="begin"/>
                    </w:r>
                    <w:r w:rsidR="00E674DB">
                      <w:rPr>
                        <w:lang w:val="en-US"/>
                      </w:rPr>
                      <w:instrText xml:space="preserve"> CITATION Kir95 \l 1033 </w:instrText>
                    </w:r>
                    <w:r w:rsidR="00E674DB">
                      <w:fldChar w:fldCharType="separate"/>
                    </w:r>
                    <w:r w:rsidR="00E674DB">
                      <w:rPr>
                        <w:noProof/>
                        <w:lang w:val="en-US"/>
                      </w:rPr>
                      <w:t>(Kirkham)</w:t>
                    </w:r>
                    <w:r w:rsidR="00E674DB">
                      <w:fldChar w:fldCharType="end"/>
                    </w:r>
                  </w:sdtContent>
                </w:sdt>
              </w:p>
              <w:p w14:paraId="3288F9F7" w14:textId="77777777" w:rsidR="00E674DB" w:rsidRDefault="00E674DB" w:rsidP="00E674DB"/>
              <w:p w14:paraId="4BEA42D6" w14:textId="77777777" w:rsidR="00E674DB" w:rsidRDefault="0009061F" w:rsidP="00E674DB">
                <w:sdt>
                  <w:sdtPr>
                    <w:id w:val="-2118362313"/>
                    <w:citation/>
                  </w:sdtPr>
                  <w:sdtEndPr/>
                  <w:sdtContent>
                    <w:r w:rsidR="00E674DB">
                      <w:fldChar w:fldCharType="begin"/>
                    </w:r>
                    <w:r w:rsidR="00E674DB">
                      <w:rPr>
                        <w:lang w:val="en-US"/>
                      </w:rPr>
                      <w:instrText xml:space="preserve"> CITATION Har11 \l 1033 </w:instrText>
                    </w:r>
                    <w:r w:rsidR="00E674DB">
                      <w:fldChar w:fldCharType="separate"/>
                    </w:r>
                    <w:r w:rsidR="00E674DB">
                      <w:rPr>
                        <w:noProof/>
                        <w:lang w:val="en-US"/>
                      </w:rPr>
                      <w:t>(Harwood)</w:t>
                    </w:r>
                    <w:r w:rsidR="00E674DB">
                      <w:fldChar w:fldCharType="end"/>
                    </w:r>
                  </w:sdtContent>
                </w:sdt>
              </w:p>
              <w:p w14:paraId="7512D7DE" w14:textId="77777777" w:rsidR="00E674DB" w:rsidRDefault="00E674DB" w:rsidP="00E674DB"/>
              <w:p w14:paraId="6EF04E77" w14:textId="77777777" w:rsidR="003235A7" w:rsidRDefault="0009061F" w:rsidP="00E674DB">
                <w:sdt>
                  <w:sdtPr>
                    <w:id w:val="-1891184661"/>
                    <w:citation/>
                  </w:sdtPr>
                  <w:sdtEndPr/>
                  <w:sdtContent>
                    <w:r w:rsidR="00E674DB">
                      <w:fldChar w:fldCharType="begin"/>
                    </w:r>
                    <w:r w:rsidR="00E674DB">
                      <w:rPr>
                        <w:lang w:val="en-US"/>
                      </w:rPr>
                      <w:instrText xml:space="preserve"> CITATION Sch70 \l 1033 </w:instrText>
                    </w:r>
                    <w:r w:rsidR="00E674DB">
                      <w:fldChar w:fldCharType="separate"/>
                    </w:r>
                    <w:r w:rsidR="00E674DB">
                      <w:rPr>
                        <w:noProof/>
                        <w:lang w:val="en-US"/>
                      </w:rPr>
                      <w:t>(Schrader)</w:t>
                    </w:r>
                    <w:r w:rsidR="00E674DB">
                      <w:fldChar w:fldCharType="end"/>
                    </w:r>
                  </w:sdtContent>
                </w:sdt>
              </w:p>
            </w:sdtContent>
          </w:sdt>
        </w:tc>
      </w:tr>
    </w:tbl>
    <w:p w14:paraId="3D2CAA5A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C90715" w14:textId="77777777" w:rsidR="00E674DB" w:rsidRDefault="00E674DB" w:rsidP="007A0D55">
      <w:pPr>
        <w:spacing w:after="0" w:line="240" w:lineRule="auto"/>
      </w:pPr>
      <w:r>
        <w:separator/>
      </w:r>
    </w:p>
  </w:endnote>
  <w:endnote w:type="continuationSeparator" w:id="0">
    <w:p w14:paraId="0920ADEB" w14:textId="77777777" w:rsidR="00E674DB" w:rsidRDefault="00E674D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900593" w14:textId="77777777" w:rsidR="00E674DB" w:rsidRDefault="00E674DB" w:rsidP="007A0D55">
      <w:pPr>
        <w:spacing w:after="0" w:line="240" w:lineRule="auto"/>
      </w:pPr>
      <w:r>
        <w:separator/>
      </w:r>
    </w:p>
  </w:footnote>
  <w:footnote w:type="continuationSeparator" w:id="0">
    <w:p w14:paraId="05B54F2E" w14:textId="77777777" w:rsidR="00E674DB" w:rsidRDefault="00E674D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474FC1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2CBAA1A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4DB"/>
    <w:rsid w:val="00032559"/>
    <w:rsid w:val="00052040"/>
    <w:rsid w:val="0009061F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674DB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106C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674D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4D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674D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4D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juniper:Desktop:REM:++Templated%20Entries:++KJuniper:Templated:Z-%20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B386808A09346478794E805931E5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12275-23EE-2645-986E-9A5AE281F479}"/>
      </w:docPartPr>
      <w:docPartBody>
        <w:p w:rsidR="002F4351" w:rsidRDefault="002F4351">
          <w:pPr>
            <w:pStyle w:val="5B386808A09346478794E805931E5CF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A3FC2621DAEBF489C23AB4BEE7550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7AEFE-D8C2-9B43-BAC2-39228926AB74}"/>
      </w:docPartPr>
      <w:docPartBody>
        <w:p w:rsidR="002F4351" w:rsidRDefault="002F4351">
          <w:pPr>
            <w:pStyle w:val="4A3FC2621DAEBF489C23AB4BEE75509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3828601C1BB8E4388850B22621F6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E76CD-EE17-EE48-B267-B85DD4FAA56F}"/>
      </w:docPartPr>
      <w:docPartBody>
        <w:p w:rsidR="002F4351" w:rsidRDefault="002F4351">
          <w:pPr>
            <w:pStyle w:val="E3828601C1BB8E4388850B22621F698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E0893AA47333E4FA84C0CCB3FEDA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F0042-5E95-EE46-8C48-90B0984F6B99}"/>
      </w:docPartPr>
      <w:docPartBody>
        <w:p w:rsidR="002F4351" w:rsidRDefault="002F4351">
          <w:pPr>
            <w:pStyle w:val="BE0893AA47333E4FA84C0CCB3FEDA7D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A91B840023E2C45A18F76F813F8B4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3AF476-C426-8349-8722-B1A730BA17CF}"/>
      </w:docPartPr>
      <w:docPartBody>
        <w:p w:rsidR="002F4351" w:rsidRDefault="002F4351">
          <w:pPr>
            <w:pStyle w:val="4A91B840023E2C45A18F76F813F8B4F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D159F36C9E3164E92B80A128D1A6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87D9B-8C36-C041-9A3A-1F19AD5E61FC}"/>
      </w:docPartPr>
      <w:docPartBody>
        <w:p w:rsidR="002F4351" w:rsidRDefault="002F4351">
          <w:pPr>
            <w:pStyle w:val="DD159F36C9E3164E92B80A128D1A668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6CB052E1A04614CA7BDC0DBA4E9A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728FC2-BCC4-1F4D-8E94-C22D8F9F632B}"/>
      </w:docPartPr>
      <w:docPartBody>
        <w:p w:rsidR="002F4351" w:rsidRDefault="002F4351">
          <w:pPr>
            <w:pStyle w:val="C6CB052E1A04614CA7BDC0DBA4E9A5E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EC9E9A4AAD34E428F5F211D644C6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78CFF2-EAEF-1E43-B886-D91452B1D79C}"/>
      </w:docPartPr>
      <w:docPartBody>
        <w:p w:rsidR="002F4351" w:rsidRDefault="002F4351">
          <w:pPr>
            <w:pStyle w:val="EEC9E9A4AAD34E428F5F211D644C696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97451B460887542A21A83E853DED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54237-BF22-D748-88AA-45CEBC792B12}"/>
      </w:docPartPr>
      <w:docPartBody>
        <w:p w:rsidR="002F4351" w:rsidRDefault="002F4351">
          <w:pPr>
            <w:pStyle w:val="F97451B460887542A21A83E853DED5B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2EB49E3EC3A651408F884B8F3388DE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5AA23-059A-FD46-8810-62B82CBAA099}"/>
      </w:docPartPr>
      <w:docPartBody>
        <w:p w:rsidR="002F4351" w:rsidRDefault="002F4351">
          <w:pPr>
            <w:pStyle w:val="2EB49E3EC3A651408F884B8F3388DEB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941637F25237447A22A306A27096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8F9782-E10D-CC48-803C-7844C778B1E0}"/>
      </w:docPartPr>
      <w:docPartBody>
        <w:p w:rsidR="002F4351" w:rsidRDefault="002F4351">
          <w:pPr>
            <w:pStyle w:val="D941637F25237447A22A306A270969BA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351"/>
    <w:rsid w:val="002F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B386808A09346478794E805931E5CF0">
    <w:name w:val="5B386808A09346478794E805931E5CF0"/>
  </w:style>
  <w:style w:type="paragraph" w:customStyle="1" w:styleId="4A3FC2621DAEBF489C23AB4BEE755091">
    <w:name w:val="4A3FC2621DAEBF489C23AB4BEE755091"/>
  </w:style>
  <w:style w:type="paragraph" w:customStyle="1" w:styleId="E3828601C1BB8E4388850B22621F698B">
    <w:name w:val="E3828601C1BB8E4388850B22621F698B"/>
  </w:style>
  <w:style w:type="paragraph" w:customStyle="1" w:styleId="BE0893AA47333E4FA84C0CCB3FEDA7D7">
    <w:name w:val="BE0893AA47333E4FA84C0CCB3FEDA7D7"/>
  </w:style>
  <w:style w:type="paragraph" w:customStyle="1" w:styleId="4A91B840023E2C45A18F76F813F8B4F3">
    <w:name w:val="4A91B840023E2C45A18F76F813F8B4F3"/>
  </w:style>
  <w:style w:type="paragraph" w:customStyle="1" w:styleId="DD159F36C9E3164E92B80A128D1A6688">
    <w:name w:val="DD159F36C9E3164E92B80A128D1A6688"/>
  </w:style>
  <w:style w:type="paragraph" w:customStyle="1" w:styleId="C6CB052E1A04614CA7BDC0DBA4E9A5EA">
    <w:name w:val="C6CB052E1A04614CA7BDC0DBA4E9A5EA"/>
  </w:style>
  <w:style w:type="paragraph" w:customStyle="1" w:styleId="EEC9E9A4AAD34E428F5F211D644C696C">
    <w:name w:val="EEC9E9A4AAD34E428F5F211D644C696C"/>
  </w:style>
  <w:style w:type="paragraph" w:customStyle="1" w:styleId="F97451B460887542A21A83E853DED5B2">
    <w:name w:val="F97451B460887542A21A83E853DED5B2"/>
  </w:style>
  <w:style w:type="paragraph" w:customStyle="1" w:styleId="2EB49E3EC3A651408F884B8F3388DEB8">
    <w:name w:val="2EB49E3EC3A651408F884B8F3388DEB8"/>
  </w:style>
  <w:style w:type="paragraph" w:customStyle="1" w:styleId="D941637F25237447A22A306A270969BA">
    <w:name w:val="D941637F25237447A22A306A270969B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B386808A09346478794E805931E5CF0">
    <w:name w:val="5B386808A09346478794E805931E5CF0"/>
  </w:style>
  <w:style w:type="paragraph" w:customStyle="1" w:styleId="4A3FC2621DAEBF489C23AB4BEE755091">
    <w:name w:val="4A3FC2621DAEBF489C23AB4BEE755091"/>
  </w:style>
  <w:style w:type="paragraph" w:customStyle="1" w:styleId="E3828601C1BB8E4388850B22621F698B">
    <w:name w:val="E3828601C1BB8E4388850B22621F698B"/>
  </w:style>
  <w:style w:type="paragraph" w:customStyle="1" w:styleId="BE0893AA47333E4FA84C0CCB3FEDA7D7">
    <w:name w:val="BE0893AA47333E4FA84C0CCB3FEDA7D7"/>
  </w:style>
  <w:style w:type="paragraph" w:customStyle="1" w:styleId="4A91B840023E2C45A18F76F813F8B4F3">
    <w:name w:val="4A91B840023E2C45A18F76F813F8B4F3"/>
  </w:style>
  <w:style w:type="paragraph" w:customStyle="1" w:styleId="DD159F36C9E3164E92B80A128D1A6688">
    <w:name w:val="DD159F36C9E3164E92B80A128D1A6688"/>
  </w:style>
  <w:style w:type="paragraph" w:customStyle="1" w:styleId="C6CB052E1A04614CA7BDC0DBA4E9A5EA">
    <w:name w:val="C6CB052E1A04614CA7BDC0DBA4E9A5EA"/>
  </w:style>
  <w:style w:type="paragraph" w:customStyle="1" w:styleId="EEC9E9A4AAD34E428F5F211D644C696C">
    <w:name w:val="EEC9E9A4AAD34E428F5F211D644C696C"/>
  </w:style>
  <w:style w:type="paragraph" w:customStyle="1" w:styleId="F97451B460887542A21A83E853DED5B2">
    <w:name w:val="F97451B460887542A21A83E853DED5B2"/>
  </w:style>
  <w:style w:type="paragraph" w:customStyle="1" w:styleId="2EB49E3EC3A651408F884B8F3388DEB8">
    <w:name w:val="2EB49E3EC3A651408F884B8F3388DEB8"/>
  </w:style>
  <w:style w:type="paragraph" w:customStyle="1" w:styleId="D941637F25237447A22A306A270969BA">
    <w:name w:val="D941637F25237447A22A306A270969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Col01</b:Tag>
    <b:SourceType>JournalArticle</b:SourceType>
    <b:Guid>{D46B0350-AA82-5F43-AE73-45A5A518AEAD}</b:Guid>
    <b:Author>
      <b:Author>
        <b:NameList>
          <b:Person>
            <b:Last>Colomina</b:Last>
            <b:First>Beatriz</b:First>
          </b:Person>
        </b:NameList>
      </b:Author>
    </b:Author>
    <b:Title>Enclosed by Images: The Eameses’ Multimedia Architecture</b:Title>
    <b:Year>2001</b:Year>
    <b:Volume>II</b:Volume>
    <b:Pages>5-29</b:Pages>
    <b:JournalName>Grey Room</b:JournalName>
    <b:RefOrder>1</b:RefOrder>
  </b:Source>
  <b:Source>
    <b:Tag>Kir95</b:Tag>
    <b:SourceType>Book</b:SourceType>
    <b:Guid>{0035F104-7FCA-8B4F-AD4D-48473978A121}</b:Guid>
    <b:Author>
      <b:Author>
        <b:NameList>
          <b:Person>
            <b:Last>Kirkham</b:Last>
            <b:First>Pat</b:First>
          </b:Person>
        </b:NameList>
      </b:Author>
    </b:Author>
    <b:Title>Charles and Ray Eames: Designers of the Twentieth Century</b:Title>
    <b:Publisher>MIT Press</b:Publisher>
    <b:City>Cambridge</b:City>
    <b:Year>1995</b:Year>
    <b:StateProvince>Massachussetts</b:StateProvince>
    <b:CountryRegion>USA</b:CountryRegion>
    <b:RefOrder>2</b:RefOrder>
  </b:Source>
  <b:Source>
    <b:Tag>Har11</b:Tag>
    <b:SourceType>BookSection</b:SourceType>
    <b:Guid>{BCDE8F5B-0BC6-134A-8195-BBCFBC541145}</b:Guid>
    <b:Author>
      <b:Author>
        <b:NameList>
          <b:Person>
            <b:Last>Harwood</b:Last>
            <b:First>John</b:First>
          </b:Person>
        </b:NameList>
      </b:Author>
    </b:Author>
    <b:Title>Naturalizing the Computer: IBM Spectacles</b:Title>
    <b:City>Minneapolis</b:City>
    <b:StateProvince>Minnesota</b:StateProvince>
    <b:CountryRegion>USA</b:CountryRegion>
    <b:Publisher>University of Minnesota Press</b:Publisher>
    <b:Year>2011</b:Year>
    <b:Pages>160-215</b:Pages>
    <b:BookTitle>The Interface: IBM and the Transformation of Corporate Design, 1946-1976</b:BookTitle>
    <b:RefOrder>3</b:RefOrder>
  </b:Source>
  <b:Source>
    <b:Tag>Sch70</b:Tag>
    <b:SourceType>JournalArticle</b:SourceType>
    <b:Guid>{1202E5B6-116B-CE46-B787-E288CF67AFA4}</b:Guid>
    <b:Author>
      <b:Author>
        <b:NameList>
          <b:Person>
            <b:Last>Schrader</b:Last>
            <b:First>Paul</b:First>
          </b:Person>
        </b:NameList>
      </b:Author>
    </b:Author>
    <b:Title>Poetry of Ideas: The Films of Charles Eames</b:Title>
    <b:Year>1970</b:Year>
    <b:Volume>XXIII</b:Volume>
    <b:Pages>2-19</b:Pages>
    <b:JournalName>Film Quarterly</b:JournalName>
    <b:Issue>3</b:Issue>
    <b:RefOrder>4</b:RefOrder>
  </b:Source>
</b:Sources>
</file>

<file path=customXml/itemProps1.xml><?xml version="1.0" encoding="utf-8"?>
<ds:datastoreItem xmlns:ds="http://schemas.openxmlformats.org/officeDocument/2006/customXml" ds:itemID="{905DF3CE-1CA8-2740-89CF-D7CB297F0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Z- Routledge Enyclopedia of Modernism Word Template.dotx</Template>
  <TotalTime>9</TotalTime>
  <Pages>2</Pages>
  <Words>551</Words>
  <Characters>3147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Juniper</dc:creator>
  <cp:keywords/>
  <dc:description/>
  <cp:lastModifiedBy>Laura Dosky</cp:lastModifiedBy>
  <cp:revision>2</cp:revision>
  <dcterms:created xsi:type="dcterms:W3CDTF">2015-02-10T20:03:00Z</dcterms:created>
  <dcterms:modified xsi:type="dcterms:W3CDTF">2015-02-23T22:51:00Z</dcterms:modified>
</cp:coreProperties>
</file>