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6585E3" w14:textId="77777777" w:rsidTr="00922950">
        <w:tc>
          <w:tcPr>
            <w:tcW w:w="491" w:type="dxa"/>
            <w:vMerge w:val="restart"/>
            <w:shd w:val="clear" w:color="auto" w:fill="A6A6A6" w:themeFill="background1" w:themeFillShade="A6"/>
            <w:textDirection w:val="btLr"/>
          </w:tcPr>
          <w:p w14:paraId="30258C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Content>
            <w:tc>
              <w:tcPr>
                <w:tcW w:w="1259" w:type="dxa"/>
              </w:tcPr>
              <w:p w14:paraId="2B866C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Content>
            <w:tc>
              <w:tcPr>
                <w:tcW w:w="2073" w:type="dxa"/>
              </w:tcPr>
              <w:p w14:paraId="5F041F15" w14:textId="77777777" w:rsidR="00B574C9" w:rsidRDefault="00E82092" w:rsidP="00922950">
                <w:r>
                  <w:t>Eric</w:t>
                </w:r>
              </w:p>
            </w:tc>
          </w:sdtContent>
        </w:sdt>
        <w:sdt>
          <w:sdtPr>
            <w:alias w:val="Middle name"/>
            <w:tag w:val="authorMiddleName"/>
            <w:id w:val="-2076034781"/>
            <w:placeholder>
              <w:docPart w:val="028F01A3D3D34D13B7856ACFC3F5A29A"/>
            </w:placeholder>
            <w:showingPlcHdr/>
            <w:text/>
          </w:sdtPr>
          <w:sdtContent>
            <w:tc>
              <w:tcPr>
                <w:tcW w:w="2551" w:type="dxa"/>
              </w:tcPr>
              <w:p w14:paraId="3C295A98" w14:textId="77777777"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Content>
            <w:tc>
              <w:tcPr>
                <w:tcW w:w="2642" w:type="dxa"/>
              </w:tcPr>
              <w:p w14:paraId="19855DA0" w14:textId="77777777" w:rsidR="00B574C9" w:rsidRDefault="00E82092" w:rsidP="00E82092">
                <w:proofErr w:type="spellStart"/>
                <w:r>
                  <w:t>Drott</w:t>
                </w:r>
                <w:proofErr w:type="spellEnd"/>
              </w:p>
            </w:tc>
          </w:sdtContent>
        </w:sdt>
      </w:tr>
      <w:tr w:rsidR="00B574C9" w14:paraId="128EC5FA" w14:textId="77777777" w:rsidTr="001A6A06">
        <w:trPr>
          <w:trHeight w:val="986"/>
        </w:trPr>
        <w:tc>
          <w:tcPr>
            <w:tcW w:w="491" w:type="dxa"/>
            <w:vMerge/>
            <w:shd w:val="clear" w:color="auto" w:fill="A6A6A6" w:themeFill="background1" w:themeFillShade="A6"/>
          </w:tcPr>
          <w:p w14:paraId="4DCE293C" w14:textId="77777777"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Content>
            <w:tc>
              <w:tcPr>
                <w:tcW w:w="8525" w:type="dxa"/>
                <w:gridSpan w:val="4"/>
              </w:tcPr>
              <w:p w14:paraId="7910BF7B" w14:textId="77777777" w:rsidR="00B574C9" w:rsidRDefault="00B574C9" w:rsidP="00922950">
                <w:r>
                  <w:rPr>
                    <w:rStyle w:val="PlaceholderText"/>
                  </w:rPr>
                  <w:t>[Enter your biography]</w:t>
                </w:r>
              </w:p>
            </w:tc>
          </w:sdtContent>
        </w:sdt>
      </w:tr>
      <w:tr w:rsidR="00B574C9" w14:paraId="5CA3DCCB" w14:textId="77777777" w:rsidTr="001A6A06">
        <w:trPr>
          <w:trHeight w:val="986"/>
        </w:trPr>
        <w:tc>
          <w:tcPr>
            <w:tcW w:w="491" w:type="dxa"/>
            <w:vMerge/>
            <w:shd w:val="clear" w:color="auto" w:fill="A6A6A6" w:themeFill="background1" w:themeFillShade="A6"/>
          </w:tcPr>
          <w:p w14:paraId="0A4DB7B4" w14:textId="77777777"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text/>
          </w:sdtPr>
          <w:sdtContent>
            <w:tc>
              <w:tcPr>
                <w:tcW w:w="8525" w:type="dxa"/>
                <w:gridSpan w:val="4"/>
              </w:tcPr>
              <w:p w14:paraId="628D2A7D" w14:textId="77777777" w:rsidR="00B574C9" w:rsidRDefault="005B682D" w:rsidP="005B682D">
                <w:r>
                  <w:t>University of Texas at Austin</w:t>
                </w:r>
              </w:p>
            </w:tc>
          </w:sdtContent>
        </w:sdt>
      </w:tr>
    </w:tbl>
    <w:p w14:paraId="155A3A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599EDC" w14:textId="77777777" w:rsidTr="00244BB0">
        <w:tc>
          <w:tcPr>
            <w:tcW w:w="9016" w:type="dxa"/>
            <w:shd w:val="clear" w:color="auto" w:fill="A6A6A6" w:themeFill="background1" w:themeFillShade="A6"/>
            <w:tcMar>
              <w:top w:w="113" w:type="dxa"/>
              <w:bottom w:w="113" w:type="dxa"/>
            </w:tcMar>
          </w:tcPr>
          <w:p w14:paraId="417D6A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2C9254" w14:textId="77777777" w:rsidTr="003F0D73">
        <w:sdt>
          <w:sdtPr>
            <w:alias w:val="Article headword"/>
            <w:tag w:val="articleHeadword"/>
            <w:id w:val="-361440020"/>
            <w:placeholder>
              <w:docPart w:val="9214CD4A64464E15AB1AE64E34AD2555"/>
            </w:placeholder>
            <w:text/>
          </w:sdtPr>
          <w:sdtContent>
            <w:tc>
              <w:tcPr>
                <w:tcW w:w="9016" w:type="dxa"/>
                <w:tcMar>
                  <w:top w:w="113" w:type="dxa"/>
                  <w:bottom w:w="113" w:type="dxa"/>
                </w:tcMar>
              </w:tcPr>
              <w:p w14:paraId="20300B41" w14:textId="77777777" w:rsidR="003F0D73" w:rsidRPr="00FB589A" w:rsidRDefault="004F0266" w:rsidP="004F0266">
                <w:pPr>
                  <w:rPr>
                    <w:b/>
                  </w:rPr>
                </w:pPr>
                <w:r w:rsidRPr="004F0266">
                  <w:t>Ferrari, Luc (1929-2005)</w:t>
                </w:r>
              </w:p>
            </w:tc>
          </w:sdtContent>
        </w:sdt>
      </w:tr>
      <w:tr w:rsidR="00464699" w14:paraId="1555920B" w14:textId="77777777" w:rsidTr="00AF5E44">
        <w:sdt>
          <w:sdtPr>
            <w:alias w:val="Variant headwords"/>
            <w:tag w:val="variantHeadwords"/>
            <w:id w:val="173464402"/>
            <w:placeholder>
              <w:docPart w:val="E641B1787DC648FB86515070ED548950"/>
            </w:placeholder>
            <w:showingPlcHdr/>
          </w:sdtPr>
          <w:sdtContent>
            <w:tc>
              <w:tcPr>
                <w:tcW w:w="9016" w:type="dxa"/>
                <w:tcMar>
                  <w:top w:w="113" w:type="dxa"/>
                  <w:bottom w:w="113" w:type="dxa"/>
                </w:tcMar>
              </w:tcPr>
              <w:p w14:paraId="3EF698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DB8872" w14:textId="77777777" w:rsidTr="003F0D73">
        <w:sdt>
          <w:sdtPr>
            <w:alias w:val="Abstract"/>
            <w:tag w:val="abstract"/>
            <w:id w:val="-635871867"/>
            <w:placeholder>
              <w:docPart w:val="F73DC0EF70CB4F72A52466939AF16562"/>
            </w:placeholder>
          </w:sdtPr>
          <w:sdtContent>
            <w:tc>
              <w:tcPr>
                <w:tcW w:w="9016" w:type="dxa"/>
                <w:tcMar>
                  <w:top w:w="113" w:type="dxa"/>
                  <w:bottom w:w="113" w:type="dxa"/>
                </w:tcMar>
              </w:tcPr>
              <w:p w14:paraId="0ED07096" w14:textId="77777777" w:rsidR="005B682D" w:rsidRDefault="00E82092" w:rsidP="004F0266">
                <w:r>
                  <w:t>French experimental composer Luc Ferrari was one of the key figures in the development of electroacoustic music in France during the late 1950s and 1960s. In 1958 he was invited by Pierre Schaeffer, th</w:t>
                </w:r>
                <w:bookmarkStart w:id="0" w:name="_GoBack"/>
                <w:bookmarkEnd w:id="0"/>
                <w:r>
                  <w:t xml:space="preserve">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 Ferrari developed his own distinctive approach to electroacoustic composition, what he dubbed </w:t>
                </w:r>
                <w:r w:rsidR="005B682D">
                  <w:t>‘</w:t>
                </w:r>
                <w:r>
                  <w:t>anecdotal music.</w:t>
                </w:r>
                <w:r w:rsidR="005B682D">
                  <w:t>’</w:t>
                </w:r>
                <w:r>
                  <w:t xml:space="preserve"> </w:t>
                </w:r>
                <w:r w:rsidR="005B682D">
                  <w:t>Although he is best known for his electroacoustic compositions, Ferrari worked in a wide variety of media and techniques throughout his career.</w:t>
                </w:r>
              </w:p>
              <w:p w14:paraId="6D7BF3FF" w14:textId="77777777" w:rsidR="005B682D" w:rsidRDefault="005B682D" w:rsidP="004F0266"/>
              <w:p w14:paraId="474C5EBE" w14:textId="77777777" w:rsidR="00E85A05" w:rsidRDefault="005B682D" w:rsidP="005B682D">
                <w:r>
                  <w:t xml:space="preserve">Some of Ferrari’s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However, Ferrari soon developed his own distinctive approach to electroacoustic composition, what he dubbed ‘anecdotal music.’ Inaugurated in his composition </w:t>
                </w:r>
                <w:proofErr w:type="spellStart"/>
                <w:r>
                  <w:rPr>
                    <w:i/>
                  </w:rPr>
                  <w:t>Hétérozygote</w:t>
                </w:r>
                <w:proofErr w:type="spellEnd"/>
                <w:r>
                  <w:t xml:space="preserve"> (1963-64),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w:t>
                </w:r>
              </w:p>
            </w:tc>
          </w:sdtContent>
        </w:sdt>
      </w:tr>
      <w:tr w:rsidR="003F0D73" w14:paraId="4974EE27" w14:textId="77777777" w:rsidTr="003F0D73">
        <w:sdt>
          <w:sdtPr>
            <w:alias w:val="Article text"/>
            <w:tag w:val="articleText"/>
            <w:id w:val="634067588"/>
            <w:placeholder>
              <w:docPart w:val="59756ABE5F3A4A63A4178FD8EFBBD9C3"/>
            </w:placeholder>
          </w:sdtPr>
          <w:sdtContent>
            <w:tc>
              <w:tcPr>
                <w:tcW w:w="9016" w:type="dxa"/>
                <w:tcMar>
                  <w:top w:w="113" w:type="dxa"/>
                  <w:bottom w:w="113" w:type="dxa"/>
                </w:tcMar>
              </w:tcPr>
              <w:p w14:paraId="1C0E6D0F" w14:textId="7EDA7B2D" w:rsidR="00E82092" w:rsidRDefault="00E82092" w:rsidP="00E82092">
                <w:r>
                  <w:t>French experimental composer Luc Ferrari (1929-2005) attended the Conservatoire de Vers</w:t>
                </w:r>
                <w:r w:rsidR="00C671AB">
                  <w:t xml:space="preserve">ailles before enrolling at the </w:t>
                </w:r>
                <w:proofErr w:type="spellStart"/>
                <w:r w:rsidR="00C671AB">
                  <w:t>E</w:t>
                </w:r>
                <w:r>
                  <w:t>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14:paraId="707AA4A6" w14:textId="77777777" w:rsidR="00E82092" w:rsidRDefault="00E82092" w:rsidP="00E82092"/>
              <w:p w14:paraId="2C0B6A18" w14:textId="012BF6AC" w:rsidR="00E82092" w:rsidRDefault="00E82092" w:rsidP="00E82092">
                <w:r>
                  <w:t xml:space="preserve">As a member of the GRM, Ferrari was one of the key figures in the development of electroacoustic music in France during the late 1950s and 1960s. While early tape pieces such as </w:t>
                </w:r>
                <w:r w:rsidR="00C671AB">
                  <w:rPr>
                    <w:i/>
                  </w:rPr>
                  <w:t>E</w:t>
                </w:r>
                <w:r w:rsidRPr="00EF45E2">
                  <w:rPr>
                    <w:i/>
                  </w:rPr>
                  <w:t>tude aux accidents</w:t>
                </w:r>
                <w:r>
                  <w:t xml:space="preserve"> (1958) and </w:t>
                </w:r>
                <w:r w:rsidR="00C671AB">
                  <w:rPr>
                    <w:i/>
                  </w:rPr>
                  <w:t>E</w:t>
                </w:r>
                <w:r w:rsidRPr="00EF45E2">
                  <w:rPr>
                    <w:i/>
                  </w:rPr>
                  <w:t xml:space="preserv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w:t>
                </w:r>
                <w:r w:rsidR="005B682D">
                  <w:t>‘</w:t>
                </w:r>
                <w:r>
                  <w:t>anecdotal music.</w:t>
                </w:r>
                <w:r w:rsidR="005B682D">
                  <w:t>’</w:t>
                </w:r>
                <w:r>
                  <w:t xml:space="preserve"> Inaugurated in his composition </w:t>
                </w:r>
                <w:proofErr w:type="spellStart"/>
                <w:r>
                  <w:rPr>
                    <w:i/>
                  </w:rPr>
                  <w:t>Hétérozygote</w:t>
                </w:r>
                <w:proofErr w:type="spellEnd"/>
                <w:r>
                  <w:t xml:space="preserve"> (1963-</w:t>
                </w:r>
                <w:r w:rsidR="00AF5E44">
                  <w:t>6</w:t>
                </w:r>
                <w:r>
                  <w:t xml:space="preserve">4), </w:t>
                </w:r>
                <w:r w:rsidR="005B682D">
                  <w:t>‘</w:t>
                </w:r>
                <w:r>
                  <w:t>anecdotal music</w:t>
                </w:r>
                <w:r w:rsidR="005B682D">
                  <w:t>’</w:t>
                </w:r>
                <w:r>
                  <w:t xml:space="preserve">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rsidR="00C671AB">
                  <w:rPr>
                    <w:i/>
                  </w:rPr>
                  <w:t xml:space="preserve"> </w:t>
                </w:r>
                <w:r w:rsidR="00C671AB">
                  <w:t xml:space="preserve">— </w:t>
                </w:r>
                <w:r>
                  <w:t>specifically its concern with capturing the distinctiv</w:t>
                </w:r>
                <w:r w:rsidR="00C671AB">
                  <w:t xml:space="preserve">e sonic character of a locale — </w:t>
                </w:r>
                <w:r>
                  <w:t>has led observers to describe it as a forerunner of soundscape composition.</w:t>
                </w:r>
              </w:p>
              <w:p w14:paraId="4CF1E2E0" w14:textId="77777777" w:rsidR="00E82092" w:rsidRDefault="00E82092" w:rsidP="00E82092"/>
              <w:p w14:paraId="76998224" w14:textId="1380CCBB"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rsidR="00C671AB">
                  <w:t xml:space="preserve"> [1964-69]</w:t>
                </w:r>
                <w:r>
                  <w:t>),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sidR="00C671AB">
                  <w:rPr>
                    <w:i/>
                  </w:rPr>
                  <w:t>A</w:t>
                </w:r>
                <w:r>
                  <w:rPr>
                    <w:i/>
                  </w:rPr>
                  <w:t xml:space="preserve">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14:paraId="7A2285F4" w14:textId="77777777" w:rsidR="00E82092" w:rsidRDefault="00E82092" w:rsidP="00E82092"/>
              <w:p w14:paraId="1979CA9E" w14:textId="77777777" w:rsidR="00E82092" w:rsidRDefault="00E82092" w:rsidP="00C71E9F">
                <w:pPr>
                  <w:keepNext/>
                </w:pPr>
                <w:r>
                  <w:t xml:space="preserve">File: </w:t>
                </w:r>
                <w:r w:rsidRPr="00E82092">
                  <w:t>Ferrari1</w:t>
                </w:r>
                <w:r w:rsidR="00EE76F5">
                  <w:t>.jpg</w:t>
                </w:r>
              </w:p>
              <w:p w14:paraId="705ED54E" w14:textId="77777777" w:rsidR="00E82092" w:rsidRDefault="00E7699A" w:rsidP="00C71E9F">
                <w:pPr>
                  <w:pStyle w:val="Caption"/>
                </w:pPr>
                <w:fldSimple w:instr=" SEQ Figure \* ARABIC ">
                  <w:r w:rsidR="00C71E9F">
                    <w:rPr>
                      <w:noProof/>
                    </w:rPr>
                    <w:t>1</w:t>
                  </w:r>
                </w:fldSimple>
                <w:r w:rsidR="00C71E9F">
                  <w:t xml:space="preserve"> </w:t>
                </w:r>
                <w:r w:rsidR="00C71E9F" w:rsidRPr="00595A34">
                  <w:t xml:space="preserve">Manuscript page of Ferrari’s A la </w:t>
                </w:r>
                <w:proofErr w:type="spellStart"/>
                <w:r w:rsidR="00C71E9F" w:rsidRPr="00595A34">
                  <w:t>recherche</w:t>
                </w:r>
                <w:proofErr w:type="spellEnd"/>
                <w:r w:rsidR="00C71E9F" w:rsidRPr="00595A34">
                  <w:t xml:space="preserve"> d’un </w:t>
                </w:r>
                <w:proofErr w:type="spellStart"/>
                <w:r w:rsidR="00C71E9F" w:rsidRPr="00595A34">
                  <w:t>rythme</w:t>
                </w:r>
                <w:proofErr w:type="spellEnd"/>
                <w:r w:rsidR="00C71E9F" w:rsidRPr="00595A34">
                  <w:t xml:space="preserve"> </w:t>
                </w:r>
                <w:proofErr w:type="spellStart"/>
                <w:r w:rsidR="00C71E9F" w:rsidRPr="00595A34">
                  <w:t>perdu</w:t>
                </w:r>
                <w:proofErr w:type="spellEnd"/>
              </w:p>
              <w:p w14:paraId="0129FD3D" w14:textId="5319DB8E" w:rsidR="00E82092" w:rsidRDefault="00E82092" w:rsidP="00E82092">
                <w:r>
                  <w:t>In Ferrari’s work from the 1980s on the overt political engagement of the preceding years receded in favo</w:t>
                </w:r>
                <w:r w:rsidR="00B8368B">
                  <w:t>u</w:t>
                </w:r>
                <w:r>
                  <w:t xml:space="preserve">r of pieces exploring themes of intimacy, sensuality, and memory. In his final years his music elaborated concepts </w:t>
                </w:r>
                <w:r w:rsidR="00C671AB">
                  <w:t xml:space="preserve">that had long preoccupied him — </w:t>
                </w:r>
                <w:r>
                  <w:t>anecdote, the superimposition of rhythmic cycles, autobiography</w:t>
                </w:r>
                <w:r w:rsidR="00C671AB">
                  <w:t xml:space="preserve">, the sounds of everyday life — </w:t>
                </w:r>
                <w:r>
                  <w:t xml:space="preserve">resulting in a series of compositions that he grouped together under the generic title </w:t>
                </w:r>
                <w:r w:rsidR="005B682D">
                  <w:t>‘</w:t>
                </w:r>
                <w:r>
                  <w:t>Exploitation des concepts.</w:t>
                </w:r>
                <w:r w:rsidR="005B682D">
                  <w:t>’</w:t>
                </w:r>
                <w:r>
                  <w:t xml:space="preserve"> He died in Arezzo, Italy, in August 2005.</w:t>
                </w:r>
              </w:p>
              <w:p w14:paraId="42E4AFDA" w14:textId="77777777" w:rsidR="00E82092" w:rsidRDefault="00E82092" w:rsidP="00E82092"/>
              <w:p w14:paraId="5A3B1BDB" w14:textId="44CC3B98" w:rsidR="00E82092" w:rsidRDefault="00C671AB" w:rsidP="00E82092">
                <w:pPr>
                  <w:pStyle w:val="Heading1"/>
                  <w:outlineLvl w:val="0"/>
                </w:pPr>
                <w:r>
                  <w:t xml:space="preserve">List of </w:t>
                </w:r>
                <w:r w:rsidR="00E82092">
                  <w:t>Major Works</w:t>
                </w:r>
                <w:r>
                  <w:t>:</w:t>
                </w:r>
              </w:p>
              <w:p w14:paraId="28A887D0" w14:textId="77777777" w:rsidR="00E82092" w:rsidRDefault="00E82092" w:rsidP="00C671AB">
                <w:proofErr w:type="spellStart"/>
                <w:r w:rsidRPr="001645B4">
                  <w:rPr>
                    <w:i/>
                  </w:rPr>
                  <w:t>Antisonate</w:t>
                </w:r>
                <w:proofErr w:type="spellEnd"/>
                <w:r>
                  <w:t xml:space="preserve"> for piano (1953)</w:t>
                </w:r>
              </w:p>
              <w:p w14:paraId="646EF593" w14:textId="77777777" w:rsidR="00E82092" w:rsidRDefault="00E82092" w:rsidP="00C671AB">
                <w:r w:rsidRPr="00EF45E2">
                  <w:rPr>
                    <w:i/>
                  </w:rPr>
                  <w:t>Etude aux accidents</w:t>
                </w:r>
                <w:r>
                  <w:t xml:space="preserve"> for tape (1958)</w:t>
                </w:r>
              </w:p>
              <w:p w14:paraId="0FCFFF64" w14:textId="77777777" w:rsidR="00E82092" w:rsidRDefault="00E82092" w:rsidP="00C671AB">
                <w:r w:rsidRPr="00EF45E2">
                  <w:rPr>
                    <w:i/>
                  </w:rPr>
                  <w:t xml:space="preserve">Etude aux sons </w:t>
                </w:r>
                <w:proofErr w:type="spellStart"/>
                <w:r w:rsidRPr="00EF45E2">
                  <w:rPr>
                    <w:i/>
                  </w:rPr>
                  <w:t>tendus</w:t>
                </w:r>
                <w:proofErr w:type="spellEnd"/>
                <w:r>
                  <w:t xml:space="preserve"> for tape (1958) </w:t>
                </w:r>
              </w:p>
              <w:p w14:paraId="398563E3" w14:textId="77777777" w:rsidR="00E82092" w:rsidRPr="001645B4" w:rsidRDefault="00E82092" w:rsidP="00C671AB">
                <w:proofErr w:type="spellStart"/>
                <w:r>
                  <w:rPr>
                    <w:i/>
                  </w:rPr>
                  <w:t>Hétérozygote</w:t>
                </w:r>
                <w:proofErr w:type="spellEnd"/>
                <w:r>
                  <w:t xml:space="preserve"> for stereo tape (1963-64)</w:t>
                </w:r>
              </w:p>
              <w:p w14:paraId="4D55DD05" w14:textId="77777777" w:rsidR="00E82092" w:rsidRDefault="00E82092" w:rsidP="00C671AB">
                <w:proofErr w:type="spellStart"/>
                <w:r>
                  <w:rPr>
                    <w:i/>
                  </w:rPr>
                  <w:t>Tautologos</w:t>
                </w:r>
                <w:proofErr w:type="spellEnd"/>
                <w:r>
                  <w:rPr>
                    <w:i/>
                  </w:rPr>
                  <w:t xml:space="preserve"> 3 </w:t>
                </w:r>
                <w:r>
                  <w:t>for any group of performers (1969)</w:t>
                </w:r>
              </w:p>
              <w:p w14:paraId="720CF5AF" w14:textId="77777777" w:rsidR="00E82092" w:rsidRDefault="00E82092" w:rsidP="00C671AB">
                <w:r>
                  <w:rPr>
                    <w:i/>
                  </w:rPr>
                  <w:t xml:space="preserve">Music Promenade </w:t>
                </w:r>
                <w:r>
                  <w:t>for stereo tape (1964-69)</w:t>
                </w:r>
              </w:p>
              <w:p w14:paraId="763A37DA" w14:textId="77777777" w:rsidR="00E82092" w:rsidRDefault="00E82092" w:rsidP="00C671AB">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14:paraId="327D9B02" w14:textId="77777777" w:rsidR="00E82092" w:rsidRPr="00765933" w:rsidRDefault="00E82092" w:rsidP="00C671AB">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14:paraId="17B07C76" w14:textId="77777777" w:rsidR="00E82092" w:rsidRPr="00765933" w:rsidRDefault="00E82092" w:rsidP="00C671AB">
                <w:pPr>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14:paraId="68A38173" w14:textId="77777777" w:rsidR="00E82092" w:rsidRDefault="00E82092" w:rsidP="00C671AB">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14:paraId="63A9F6A9" w14:textId="77777777" w:rsidR="00E82092" w:rsidRPr="001645B4" w:rsidRDefault="00E82092" w:rsidP="00C671AB">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14:paraId="0A68A217" w14:textId="77777777" w:rsidR="00E82092" w:rsidRDefault="00E82092" w:rsidP="00C671AB">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14:paraId="6B1F0706" w14:textId="77777777" w:rsidR="00E82092" w:rsidRDefault="00E82092" w:rsidP="00C671AB">
                <w:r>
                  <w:rPr>
                    <w:i/>
                  </w:rPr>
                  <w:t xml:space="preserve">Journal </w:t>
                </w:r>
                <w:proofErr w:type="spellStart"/>
                <w:r>
                  <w:rPr>
                    <w:i/>
                  </w:rPr>
                  <w:t>intime</w:t>
                </w:r>
                <w:proofErr w:type="spellEnd"/>
                <w:r>
                  <w:t xml:space="preserve"> for female singer, spoken voice, and piano (1980-82)</w:t>
                </w:r>
              </w:p>
              <w:p w14:paraId="205D53A3" w14:textId="77777777" w:rsidR="00E82092" w:rsidRDefault="00E82092" w:rsidP="00C671AB">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14:paraId="375E61C4" w14:textId="77777777" w:rsidR="00E82092" w:rsidRDefault="00E82092" w:rsidP="00C671AB">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14:paraId="3AD975F8" w14:textId="77777777" w:rsidR="00E82092" w:rsidRPr="00020CFC" w:rsidRDefault="00E82092" w:rsidP="00C671AB">
                <w:r>
                  <w:rPr>
                    <w:i/>
                  </w:rPr>
                  <w:t xml:space="preserve">Cahier du </w:t>
                </w:r>
                <w:proofErr w:type="spellStart"/>
                <w:r>
                  <w:rPr>
                    <w:i/>
                  </w:rPr>
                  <w:t>soir</w:t>
                </w:r>
                <w:proofErr w:type="spellEnd"/>
                <w:r>
                  <w:rPr>
                    <w:i/>
                  </w:rPr>
                  <w:t xml:space="preserve"> </w:t>
                </w:r>
                <w:r>
                  <w:t>for actress, slides, and fourteen instruments (1991-92)</w:t>
                </w:r>
              </w:p>
              <w:p w14:paraId="438F75CC" w14:textId="77777777" w:rsidR="00E82092" w:rsidRPr="00020CFC" w:rsidRDefault="00E82092" w:rsidP="00C671AB">
                <w:proofErr w:type="spellStart"/>
                <w:r>
                  <w:rPr>
                    <w:i/>
                  </w:rPr>
                  <w:t>Tautologos</w:t>
                </w:r>
                <w:proofErr w:type="spellEnd"/>
                <w:r>
                  <w:rPr>
                    <w:i/>
                  </w:rPr>
                  <w:t xml:space="preserve"> IV </w:t>
                </w:r>
                <w:r>
                  <w:t>for orchestra and four samplers (1996-97)</w:t>
                </w:r>
              </w:p>
              <w:p w14:paraId="71A6F09E" w14:textId="77777777" w:rsidR="00E82092" w:rsidRPr="00020CFC" w:rsidRDefault="00E82092" w:rsidP="00C671AB">
                <w:r>
                  <w:rPr>
                    <w:i/>
                  </w:rPr>
                  <w:t xml:space="preserve">Presque </w:t>
                </w:r>
                <w:proofErr w:type="spellStart"/>
                <w:r>
                  <w:rPr>
                    <w:i/>
                  </w:rPr>
                  <w:t>rien</w:t>
                </w:r>
                <w:proofErr w:type="spellEnd"/>
                <w:r>
                  <w:rPr>
                    <w:i/>
                  </w:rPr>
                  <w:t xml:space="preserve"> avec instruments </w:t>
                </w:r>
                <w:r>
                  <w:t>for fifteen amplified instruments and recorded sounds (2000-01)</w:t>
                </w:r>
              </w:p>
              <w:p w14:paraId="2C69D19D" w14:textId="77777777" w:rsidR="00E82092" w:rsidRDefault="00E82092" w:rsidP="00C671AB">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14:paraId="729B4362" w14:textId="77777777" w:rsidR="003F0D73" w:rsidRDefault="003F0D73" w:rsidP="00E82092"/>
            </w:tc>
          </w:sdtContent>
        </w:sdt>
      </w:tr>
      <w:tr w:rsidR="003235A7" w14:paraId="58CBB8BF" w14:textId="77777777" w:rsidTr="003235A7">
        <w:tc>
          <w:tcPr>
            <w:tcW w:w="9016" w:type="dxa"/>
          </w:tcPr>
          <w:p w14:paraId="49F6A454" w14:textId="618924B2" w:rsidR="00A024EE" w:rsidRDefault="003235A7" w:rsidP="008A5B87">
            <w:r w:rsidRPr="0015114C">
              <w:rPr>
                <w:u w:val="single"/>
              </w:rPr>
              <w:lastRenderedPageBreak/>
              <w:t>Further reading</w:t>
            </w:r>
            <w:r>
              <w:t>:</w:t>
            </w:r>
          </w:p>
          <w:sdt>
            <w:sdtPr>
              <w:alias w:val="Further reading"/>
              <w:tag w:val="furtherReading"/>
              <w:id w:val="-1516217107"/>
              <w:placeholder>
                <w:docPart w:val="16F0D4946F7F4CDB970D4988C49FFC3D"/>
              </w:placeholder>
            </w:sdtPr>
            <w:sdtContent>
              <w:p w14:paraId="160B0EB3" w14:textId="77777777" w:rsidR="00C71E9F" w:rsidRDefault="00AF5E44" w:rsidP="00E82092">
                <w:sdt>
                  <w:sdtPr>
                    <w:id w:val="-1688672542"/>
                    <w:citation/>
                  </w:sdtPr>
                  <w:sdtContent>
                    <w:r w:rsidR="00E82092">
                      <w:fldChar w:fldCharType="begin"/>
                    </w:r>
                    <w:r w:rsidR="00E82092">
                      <w:rPr>
                        <w:lang w:val="en-US"/>
                      </w:rPr>
                      <w:instrText xml:space="preserve"> CITATION Cas01 \l 1033 </w:instrText>
                    </w:r>
                    <w:r w:rsidR="00E82092">
                      <w:fldChar w:fldCharType="separate"/>
                    </w:r>
                    <w:r w:rsidR="005368E9">
                      <w:rPr>
                        <w:noProof/>
                        <w:lang w:val="en-US"/>
                      </w:rPr>
                      <w:t xml:space="preserve"> (Castanet, Pierre-Albert, Evelyne Gayou, and Daniel Teruggi)</w:t>
                    </w:r>
                    <w:r w:rsidR="00E82092">
                      <w:fldChar w:fldCharType="end"/>
                    </w:r>
                  </w:sdtContent>
                </w:sdt>
              </w:p>
              <w:p w14:paraId="413F96E2" w14:textId="77777777" w:rsidR="00C71E9F" w:rsidRDefault="00C71E9F" w:rsidP="00E82092"/>
              <w:p w14:paraId="3F8C3C3C" w14:textId="77777777" w:rsidR="00C71E9F" w:rsidRDefault="00AF5E44" w:rsidP="00E82092">
                <w:sdt>
                  <w:sdtPr>
                    <w:id w:val="19215071"/>
                    <w:citation/>
                  </w:sdtPr>
                  <w:sdtContent>
                    <w:r w:rsidR="00C71E9F">
                      <w:fldChar w:fldCharType="begin"/>
                    </w:r>
                    <w:r w:rsidR="00C71E9F">
                      <w:rPr>
                        <w:lang w:val="en-US"/>
                      </w:rPr>
                      <w:instrText xml:space="preserve"> CITATION Dro09 \l 1033 </w:instrText>
                    </w:r>
                    <w:r w:rsidR="00C71E9F">
                      <w:fldChar w:fldCharType="separate"/>
                    </w:r>
                    <w:r w:rsidR="005368E9">
                      <w:rPr>
                        <w:noProof/>
                        <w:lang w:val="en-US"/>
                      </w:rPr>
                      <w:t>(Drott)</w:t>
                    </w:r>
                    <w:r w:rsidR="00C71E9F">
                      <w:fldChar w:fldCharType="end"/>
                    </w:r>
                  </w:sdtContent>
                </w:sdt>
              </w:p>
              <w:p w14:paraId="01EFA55D" w14:textId="77777777" w:rsidR="00A024EE" w:rsidRDefault="00A024EE" w:rsidP="00E82092"/>
              <w:p w14:paraId="61A792E9" w14:textId="77777777" w:rsidR="00C71E9F" w:rsidRDefault="00AF5E44" w:rsidP="00E82092">
                <w:sdt>
                  <w:sdtPr>
                    <w:id w:val="1617944042"/>
                    <w:citation/>
                  </w:sdtPr>
                  <w:sdtContent>
                    <w:r w:rsidR="00C71E9F">
                      <w:fldChar w:fldCharType="begin"/>
                    </w:r>
                    <w:r w:rsidR="00C71E9F">
                      <w:rPr>
                        <w:lang w:val="en-US"/>
                      </w:rPr>
                      <w:instrText xml:space="preserve"> CITATION Fer96 \l 1033 </w:instrText>
                    </w:r>
                    <w:r w:rsidR="00C71E9F">
                      <w:fldChar w:fldCharType="separate"/>
                    </w:r>
                    <w:r w:rsidR="005368E9">
                      <w:rPr>
                        <w:noProof/>
                        <w:lang w:val="en-US"/>
                      </w:rPr>
                      <w:t>(Ferrari)</w:t>
                    </w:r>
                    <w:r w:rsidR="00C71E9F">
                      <w:fldChar w:fldCharType="end"/>
                    </w:r>
                  </w:sdtContent>
                </w:sdt>
              </w:p>
              <w:p w14:paraId="74BBE257" w14:textId="77777777" w:rsidR="00C71E9F" w:rsidRDefault="00C71E9F" w:rsidP="00E82092"/>
              <w:p w14:paraId="66E71173" w14:textId="77777777" w:rsidR="00C71E9F" w:rsidRDefault="00AF5E44" w:rsidP="00E82092">
                <w:sdt>
                  <w:sdtPr>
                    <w:id w:val="585652803"/>
                    <w:citation/>
                  </w:sdtPr>
                  <w:sdtContent>
                    <w:r w:rsidR="00C71E9F">
                      <w:fldChar w:fldCharType="begin"/>
                    </w:r>
                    <w:r w:rsidR="00C71E9F">
                      <w:rPr>
                        <w:lang w:val="en-US"/>
                      </w:rPr>
                      <w:instrText xml:space="preserve"> CITATION Fer12 \l 1033 </w:instrText>
                    </w:r>
                    <w:r w:rsidR="00C71E9F">
                      <w:fldChar w:fldCharType="separate"/>
                    </w:r>
                    <w:r w:rsidR="005368E9">
                      <w:rPr>
                        <w:noProof/>
                        <w:lang w:val="en-US"/>
                      </w:rPr>
                      <w:t>(Ferrari, Luc and Jacqueline Caux)</w:t>
                    </w:r>
                    <w:r w:rsidR="00C71E9F">
                      <w:fldChar w:fldCharType="end"/>
                    </w:r>
                  </w:sdtContent>
                </w:sdt>
              </w:p>
              <w:p w14:paraId="49954DB5" w14:textId="77777777" w:rsidR="00C71E9F" w:rsidRDefault="00C71E9F" w:rsidP="00E82092"/>
              <w:p w14:paraId="7FD2E5ED" w14:textId="77777777" w:rsidR="003235A7" w:rsidRDefault="00AF5E44" w:rsidP="00E82092">
                <w:sdt>
                  <w:sdtPr>
                    <w:id w:val="-352192244"/>
                    <w:citation/>
                  </w:sdtPr>
                  <w:sdtContent>
                    <w:r w:rsidR="00C71E9F">
                      <w:fldChar w:fldCharType="begin"/>
                    </w:r>
                    <w:r w:rsidR="00C71E9F">
                      <w:rPr>
                        <w:lang w:val="en-US"/>
                      </w:rPr>
                      <w:instrText xml:space="preserve"> CITATION Gon07 \l 1033 </w:instrText>
                    </w:r>
                    <w:r w:rsidR="00C71E9F">
                      <w:fldChar w:fldCharType="separate"/>
                    </w:r>
                    <w:r w:rsidR="005368E9">
                      <w:rPr>
                        <w:noProof/>
                        <w:lang w:val="en-US"/>
                      </w:rPr>
                      <w:t>(Gonot)</w:t>
                    </w:r>
                    <w:r w:rsidR="00C71E9F">
                      <w:fldChar w:fldCharType="end"/>
                    </w:r>
                  </w:sdtContent>
                </w:sdt>
              </w:p>
            </w:sdtContent>
          </w:sdt>
        </w:tc>
      </w:tr>
    </w:tbl>
    <w:p w14:paraId="1A7B56C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816C7" w14:textId="77777777" w:rsidR="00AF5E44" w:rsidRDefault="00AF5E44" w:rsidP="007A0D55">
      <w:pPr>
        <w:spacing w:after="0" w:line="240" w:lineRule="auto"/>
      </w:pPr>
      <w:r>
        <w:separator/>
      </w:r>
    </w:p>
  </w:endnote>
  <w:endnote w:type="continuationSeparator" w:id="0">
    <w:p w14:paraId="2DA6B97A" w14:textId="77777777" w:rsidR="00AF5E44" w:rsidRDefault="00AF5E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CA62D" w14:textId="77777777" w:rsidR="00AF5E44" w:rsidRDefault="00AF5E44" w:rsidP="007A0D55">
      <w:pPr>
        <w:spacing w:after="0" w:line="240" w:lineRule="auto"/>
      </w:pPr>
      <w:r>
        <w:separator/>
      </w:r>
    </w:p>
  </w:footnote>
  <w:footnote w:type="continuationSeparator" w:id="0">
    <w:p w14:paraId="50E850BD" w14:textId="77777777" w:rsidR="00AF5E44" w:rsidRDefault="00AF5E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C48EC" w14:textId="77777777" w:rsidR="00AF5E44" w:rsidRDefault="00AF5E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263803" w14:textId="77777777" w:rsidR="00AF5E44" w:rsidRDefault="00AF5E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31B6A"/>
    <w:rsid w:val="0015114C"/>
    <w:rsid w:val="00154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91"/>
    <w:rsid w:val="00462DBE"/>
    <w:rsid w:val="00464699"/>
    <w:rsid w:val="00483379"/>
    <w:rsid w:val="00487BC5"/>
    <w:rsid w:val="00496888"/>
    <w:rsid w:val="004A733D"/>
    <w:rsid w:val="004A7476"/>
    <w:rsid w:val="004E5896"/>
    <w:rsid w:val="004F0266"/>
    <w:rsid w:val="00513EE6"/>
    <w:rsid w:val="00534F8F"/>
    <w:rsid w:val="005368E9"/>
    <w:rsid w:val="00590035"/>
    <w:rsid w:val="005B177E"/>
    <w:rsid w:val="005B3921"/>
    <w:rsid w:val="005B682D"/>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4EE"/>
    <w:rsid w:val="00A27D2C"/>
    <w:rsid w:val="00A36622"/>
    <w:rsid w:val="00A76FD9"/>
    <w:rsid w:val="00AB436D"/>
    <w:rsid w:val="00AD2F24"/>
    <w:rsid w:val="00AD4844"/>
    <w:rsid w:val="00AF5E44"/>
    <w:rsid w:val="00B219AE"/>
    <w:rsid w:val="00B23E22"/>
    <w:rsid w:val="00B33145"/>
    <w:rsid w:val="00B574C9"/>
    <w:rsid w:val="00B8368B"/>
    <w:rsid w:val="00BC39C9"/>
    <w:rsid w:val="00BE5BF7"/>
    <w:rsid w:val="00BF40E1"/>
    <w:rsid w:val="00C10C12"/>
    <w:rsid w:val="00C27FAB"/>
    <w:rsid w:val="00C358D4"/>
    <w:rsid w:val="00C6296B"/>
    <w:rsid w:val="00C671AB"/>
    <w:rsid w:val="00C71E9F"/>
    <w:rsid w:val="00CC53CF"/>
    <w:rsid w:val="00CC586D"/>
    <w:rsid w:val="00CF1542"/>
    <w:rsid w:val="00CF3EC5"/>
    <w:rsid w:val="00D656DA"/>
    <w:rsid w:val="00D83300"/>
    <w:rsid w:val="00DC6B48"/>
    <w:rsid w:val="00DF01B0"/>
    <w:rsid w:val="00E7699A"/>
    <w:rsid w:val="00E82092"/>
    <w:rsid w:val="00E85A05"/>
    <w:rsid w:val="00E95829"/>
    <w:rsid w:val="00EA606C"/>
    <w:rsid w:val="00EB0C8C"/>
    <w:rsid w:val="00EB51FD"/>
    <w:rsid w:val="00EB77DB"/>
    <w:rsid w:val="00ED139F"/>
    <w:rsid w:val="00EE76F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0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941697"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941697"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941697"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941697" w:rsidRDefault="00204074">
          <w:pPr>
            <w:pStyle w:val="16682442506C4FEBB979EFABA2C62F37"/>
          </w:pPr>
          <w:r>
            <w:rPr>
              <w:rStyle w:val="PlaceholderText"/>
            </w:rPr>
            <w:t>[Last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941697"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941697"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941697"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941697"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941697"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941697"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941697"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194BF4"/>
    <w:rsid w:val="00204074"/>
    <w:rsid w:val="00332998"/>
    <w:rsid w:val="00552058"/>
    <w:rsid w:val="006B0A5A"/>
    <w:rsid w:val="006C2C44"/>
    <w:rsid w:val="00941697"/>
    <w:rsid w:val="00E41D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ED0CB512-B768-FB49-AB46-FF086A39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46</TotalTime>
  <Pages>3</Pages>
  <Words>950</Words>
  <Characters>5416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2014-05-21T21:29:00Z</dcterms:created>
  <dcterms:modified xsi:type="dcterms:W3CDTF">2014-09-14T18:36:00Z</dcterms:modified>
</cp:coreProperties>
</file>