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8FABBE7DA1DBA4F87B581A2B490495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F2589F06ABAC443A07A17CF18CDEFC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E600AA" w:rsidP="00116839">
                <w:r>
                  <w:rPr>
                    <w:lang w:val="en-CA"/>
                  </w:rP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708E914839F84D8A88774CC688D1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CAB1EF3D455A04C96CCA4EEF94B972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E600AA" w:rsidP="00116839">
                <w:proofErr w:type="spellStart"/>
                <w:r>
                  <w:rPr>
                    <w:lang w:val="en-CA"/>
                  </w:rPr>
                  <w:t>Leskosky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DDD7E9E1B3B634686AFAB04CFAD89D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359735FC442524989B4CBEA2150A24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116839" w:rsidRDefault="00E600AA" w:rsidP="00116839">
                <w:r>
                  <w:rPr>
                    <w:lang w:val="en-CA"/>
                  </w:rPr>
                  <w:t>University of Illinois at Urbana-Champaign</w:t>
                </w:r>
                <w:r>
                  <w:rPr>
                    <w:lang w:val="en-CA"/>
                  </w:rPr>
                  <w:tab/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DAAE7431279E3D4C810969BD738A81C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600AA" w:rsidP="00116839">
                <w:r>
                  <w:rPr>
                    <w:lang w:val="en-CA"/>
                  </w:rPr>
                  <w:t>Jones, Chuck (1912-2002)</w:t>
                </w:r>
              </w:p>
            </w:tc>
          </w:sdtContent>
        </w:sdt>
      </w:tr>
      <w:tr w:rsidR="00464699" w:rsidTr="00DF51C1">
        <w:sdt>
          <w:sdtPr>
            <w:alias w:val="Variant headwords"/>
            <w:tag w:val="variantHeadwords"/>
            <w:id w:val="173464402"/>
            <w:placeholder>
              <w:docPart w:val="73756AA1561AD14BAB86574E55009CA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9D85E746E24BE4B9546FAAA3C48F9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A12BD" w:rsidRDefault="004A12BD" w:rsidP="004A12BD">
                <w:r>
                  <w:t xml:space="preserve">Cartoon director Charles Martin ‘Chuck’ Jones studied drawing at Los Angeles’ </w:t>
                </w:r>
                <w:proofErr w:type="spellStart"/>
                <w:r>
                  <w:t>Chouinard</w:t>
                </w:r>
                <w:proofErr w:type="spellEnd"/>
                <w:r>
                  <w:t xml:space="preserve"> Art Institute. </w:t>
                </w:r>
                <w:r w:rsidR="001B5777">
                  <w:t>He briefly worked</w:t>
                </w:r>
                <w:r>
                  <w:t xml:space="preserve"> for </w:t>
                </w:r>
                <w:proofErr w:type="spellStart"/>
                <w:r>
                  <w:t>Ub</w:t>
                </w:r>
                <w:proofErr w:type="spellEnd"/>
                <w:r>
                  <w:t xml:space="preserve"> </w:t>
                </w:r>
                <w:proofErr w:type="spellStart"/>
                <w:r>
                  <w:t>Iwerks</w:t>
                </w:r>
                <w:proofErr w:type="spellEnd"/>
                <w:r>
                  <w:t xml:space="preserve"> and Walter Lantz before becoming an animator at Leon Schlesinger/Warner Bros. studio in 1933, </w:t>
                </w:r>
                <w:r w:rsidR="001B5777">
                  <w:t>where he</w:t>
                </w:r>
                <w:r>
                  <w:t xml:space="preserve"> </w:t>
                </w:r>
                <w:proofErr w:type="gramStart"/>
                <w:r>
                  <w:t>was promoted</w:t>
                </w:r>
                <w:proofErr w:type="gramEnd"/>
                <w:r>
                  <w:t xml:space="preserve"> to director in 1937 and w</w:t>
                </w:r>
                <w:r w:rsidR="00744352">
                  <w:t>as later instrumental in unionis</w:t>
                </w:r>
                <w:r>
                  <w:t xml:space="preserve">ing the Schlesinger animators in 1941. </w:t>
                </w:r>
              </w:p>
              <w:p w:rsidR="004A12BD" w:rsidRDefault="004A12BD" w:rsidP="004A12BD"/>
              <w:p w:rsidR="00E85A05" w:rsidRPr="004E3579" w:rsidRDefault="004A12BD" w:rsidP="004A12BD">
                <w:pPr>
                  <w:rPr>
                    <w:lang w:val="en-US"/>
                  </w:rPr>
                </w:pPr>
                <w:r>
                  <w:t xml:space="preserve">While best known for creating the characters of Road Runner, Wile E. Coyote, and the romantic Skunk </w:t>
                </w:r>
                <w:proofErr w:type="spellStart"/>
                <w:r>
                  <w:t>Pépé</w:t>
                </w:r>
                <w:proofErr w:type="spellEnd"/>
                <w:r>
                  <w:t xml:space="preserve"> </w:t>
                </w:r>
                <w:proofErr w:type="spellStart"/>
                <w:r>
                  <w:t>LePew</w:t>
                </w:r>
                <w:proofErr w:type="spellEnd"/>
                <w:r>
                  <w:t xml:space="preserve">, Jones also helped to develop the characters of Bugs Bunny, Daffy Duck, and Porky Pig. </w:t>
                </w:r>
                <w:r w:rsidRPr="00116839">
                  <w:rPr>
                    <w:lang w:val="en-US"/>
                  </w:rPr>
                  <w:t xml:space="preserve">He directed </w:t>
                </w:r>
                <w:r w:rsidR="001B5777">
                  <w:rPr>
                    <w:lang w:val="en-US"/>
                  </w:rPr>
                  <w:t xml:space="preserve">the </w:t>
                </w:r>
                <w:r w:rsidRPr="00116839">
                  <w:rPr>
                    <w:lang w:val="en-US"/>
                  </w:rPr>
                  <w:t xml:space="preserve">campaign film </w:t>
                </w:r>
                <w:r w:rsidRPr="00116839">
                  <w:rPr>
                    <w:i/>
                    <w:lang w:val="en-US"/>
                  </w:rPr>
                  <w:t>Hell-Bent for Election</w:t>
                </w:r>
                <w:r w:rsidRPr="00116839">
                  <w:rPr>
                    <w:lang w:val="en-US"/>
                  </w:rPr>
                  <w:t xml:space="preserve"> (1944) f</w:t>
                </w:r>
                <w:r w:rsidR="000B7794">
                  <w:rPr>
                    <w:lang w:val="en-US"/>
                  </w:rPr>
                  <w:t>or Industrial Films (later UPA), and</w:t>
                </w:r>
                <w:r w:rsidR="001B5777">
                  <w:rPr>
                    <w:lang w:val="en-US"/>
                  </w:rPr>
                  <w:t xml:space="preserve"> anticipated </w:t>
                </w:r>
                <w:r w:rsidRPr="00116839">
                  <w:rPr>
                    <w:lang w:val="en-US"/>
                  </w:rPr>
                  <w:t xml:space="preserve">UPA’s influential modernistic developments with Matisse-inspired backgrounds in </w:t>
                </w:r>
                <w:r w:rsidRPr="00116839">
                  <w:rPr>
                    <w:i/>
                    <w:lang w:val="en-US"/>
                  </w:rPr>
                  <w:t>Hold the Lion, Please!</w:t>
                </w:r>
                <w:r w:rsidRPr="00116839">
                  <w:rPr>
                    <w:lang w:val="en-US"/>
                  </w:rPr>
                  <w:t xml:space="preserve"> (1942); abstract, expressive backgrounds in </w:t>
                </w:r>
                <w:r w:rsidRPr="00116839">
                  <w:rPr>
                    <w:i/>
                    <w:lang w:val="en-US"/>
                  </w:rPr>
                  <w:t>The Aristo Cat</w:t>
                </w:r>
                <w:r>
                  <w:rPr>
                    <w:lang w:val="en-US"/>
                  </w:rPr>
                  <w:t xml:space="preserve"> (</w:t>
                </w:r>
                <w:r w:rsidRPr="00116839">
                  <w:rPr>
                    <w:lang w:val="en-US"/>
                  </w:rPr>
                  <w:t xml:space="preserve">1943); </w:t>
                </w:r>
                <w:r w:rsidR="00744352">
                  <w:rPr>
                    <w:lang w:val="en-US"/>
                  </w:rPr>
                  <w:t xml:space="preserve">and limited animation and </w:t>
                </w:r>
                <w:proofErr w:type="spellStart"/>
                <w:r w:rsidR="00744352">
                  <w:rPr>
                    <w:lang w:val="en-US"/>
                  </w:rPr>
                  <w:t>stylis</w:t>
                </w:r>
                <w:r w:rsidRPr="00116839">
                  <w:rPr>
                    <w:lang w:val="en-US"/>
                  </w:rPr>
                  <w:t>ed</w:t>
                </w:r>
                <w:proofErr w:type="spellEnd"/>
                <w:r w:rsidRPr="00116839">
                  <w:rPr>
                    <w:lang w:val="en-US"/>
                  </w:rPr>
                  <w:t xml:space="preserve"> characters in </w:t>
                </w:r>
                <w:r w:rsidRPr="00116839">
                  <w:rPr>
                    <w:i/>
                    <w:lang w:val="en-US"/>
                  </w:rPr>
                  <w:t>The Dover Boys</w:t>
                </w:r>
                <w:r w:rsidR="000B7794">
                  <w:rPr>
                    <w:lang w:val="en-US"/>
                  </w:rPr>
                  <w:t xml:space="preserve"> (1942). </w:t>
                </w:r>
                <w:r w:rsidRPr="00116839">
                  <w:rPr>
                    <w:lang w:val="en-US"/>
                  </w:rPr>
                  <w:t xml:space="preserve">His 1950s and 1960s cartoons regularly featured layout artist Maurice Noble’s abstract and/or surreal backgrounds. The Roadrunner cartoons’ desert landscapes accented the absurdity of hapless Coyote’s inventions and misadventures, and surrealism permeated </w:t>
                </w:r>
                <w:r w:rsidRPr="00116839">
                  <w:rPr>
                    <w:i/>
                    <w:lang w:val="en-US"/>
                  </w:rPr>
                  <w:t>Duck Amuck</w:t>
                </w:r>
                <w:r w:rsidRPr="00116839">
                  <w:rPr>
                    <w:lang w:val="en-US"/>
                  </w:rPr>
                  <w:t xml:space="preserve"> (1953), </w:t>
                </w:r>
                <w:r w:rsidRPr="00116839">
                  <w:rPr>
                    <w:i/>
                    <w:lang w:val="en-US"/>
                  </w:rPr>
                  <w:t>Rabbit Rampage</w:t>
                </w:r>
                <w:r w:rsidRPr="00116839">
                  <w:rPr>
                    <w:lang w:val="en-US"/>
                  </w:rPr>
                  <w:t xml:space="preserve"> (1955), and </w:t>
                </w:r>
                <w:r w:rsidRPr="00116839">
                  <w:rPr>
                    <w:i/>
                    <w:lang w:val="en-US"/>
                  </w:rPr>
                  <w:t xml:space="preserve">One </w:t>
                </w:r>
                <w:proofErr w:type="spellStart"/>
                <w:r w:rsidRPr="00116839">
                  <w:rPr>
                    <w:i/>
                    <w:lang w:val="en-US"/>
                  </w:rPr>
                  <w:t>Froggy</w:t>
                </w:r>
                <w:proofErr w:type="spellEnd"/>
                <w:r w:rsidRPr="00116839">
                  <w:rPr>
                    <w:i/>
                    <w:lang w:val="en-US"/>
                  </w:rPr>
                  <w:t xml:space="preserve"> Evening</w:t>
                </w:r>
                <w:r w:rsidRPr="00116839">
                  <w:rPr>
                    <w:lang w:val="en-US"/>
                  </w:rPr>
                  <w:t xml:space="preserve"> (1955). </w:t>
                </w:r>
                <w:r w:rsidR="000B7794">
                  <w:rPr>
                    <w:lang w:val="en-US"/>
                  </w:rPr>
                  <w:t>Jones’</w:t>
                </w:r>
                <w:r w:rsidRPr="00116839">
                  <w:rPr>
                    <w:lang w:val="en-US"/>
                  </w:rPr>
                  <w:t xml:space="preserve"> </w:t>
                </w:r>
                <w:r w:rsidRPr="00116839">
                  <w:rPr>
                    <w:i/>
                    <w:lang w:val="en-US"/>
                  </w:rPr>
                  <w:t>High Note</w:t>
                </w:r>
                <w:r w:rsidRPr="00116839">
                  <w:rPr>
                    <w:lang w:val="en-US"/>
                  </w:rPr>
                  <w:t xml:space="preserve"> (1960) and </w:t>
                </w:r>
                <w:r w:rsidRPr="00116839">
                  <w:rPr>
                    <w:i/>
                    <w:lang w:val="en-US"/>
                  </w:rPr>
                  <w:t>The Dot and the Line</w:t>
                </w:r>
                <w:r w:rsidR="004E3579">
                  <w:rPr>
                    <w:lang w:val="en-US"/>
                  </w:rPr>
                  <w:t xml:space="preserve"> </w:t>
                </w:r>
                <w:r w:rsidRPr="00116839">
                  <w:rPr>
                    <w:lang w:val="en-US"/>
                  </w:rPr>
                  <w:t>(1965) featured the most abstract chara</w:t>
                </w:r>
                <w:r>
                  <w:rPr>
                    <w:lang w:val="en-US"/>
                  </w:rPr>
                  <w:t>cters in any Hollywood cartoon</w:t>
                </w:r>
                <w:r w:rsidR="000B7794">
                  <w:rPr>
                    <w:lang w:val="en-US"/>
                  </w:rP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F16629E81D9144A98E89D1BBB54B823"/>
            </w:placeholder>
          </w:sdtPr>
          <w:sdtEndPr/>
          <w:sdtContent>
            <w:sdt>
              <w:sdtPr>
                <w:alias w:val="Abstract"/>
                <w:tag w:val="abstract"/>
                <w:id w:val="-15383282"/>
                <w:placeholder>
                  <w:docPart w:val="6D99502FF20D0D4B917466ED5EC3093E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-1638180142"/>
                    <w:placeholder>
                      <w:docPart w:val="078E96477422534AAB7C097C4D5A2E74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sdt>
                        <w:sdtPr>
                          <w:alias w:val="Abstract"/>
                          <w:tag w:val="abstract"/>
                          <w:id w:val="-1179419705"/>
                          <w:placeholder>
                            <w:docPart w:val="B146F9BB00BA4624AC5AD3CDC5CD1488"/>
                          </w:placeholder>
                        </w:sdtPr>
                        <w:sdtContent>
                          <w:p w:rsidR="00744352" w:rsidRDefault="00744352" w:rsidP="00744352">
                            <w:r>
                              <w:t xml:space="preserve">Cartoon director Charles Martin ‘Chuck’ Jones studied drawing at Los Angeles’ </w:t>
                            </w:r>
                            <w:proofErr w:type="spellStart"/>
                            <w:r>
                              <w:t>Chouinard</w:t>
                            </w:r>
                            <w:proofErr w:type="spellEnd"/>
                            <w:r>
                              <w:t xml:space="preserve"> Art Institute. He briefly worked for </w:t>
                            </w:r>
                            <w:proofErr w:type="spellStart"/>
                            <w:r>
                              <w:t>Ub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Iwerks</w:t>
                            </w:r>
                            <w:proofErr w:type="spellEnd"/>
                            <w:r>
                              <w:t xml:space="preserve"> and Walter Lantz before becoming an animator at Leon Schlesinger/Warner Bros. studio in 1933, where he </w:t>
                            </w:r>
                            <w:proofErr w:type="gramStart"/>
                            <w:r>
                              <w:t>was promoted</w:t>
                            </w:r>
                            <w:proofErr w:type="gramEnd"/>
                            <w:r>
                              <w:t xml:space="preserve"> to director in 1937 and was later instrumental in unionising the Schlesinger animators in 1941. </w:t>
                            </w:r>
                          </w:p>
                          <w:p w:rsidR="00744352" w:rsidRDefault="00744352" w:rsidP="00744352"/>
                          <w:p w:rsidR="0059266A" w:rsidRDefault="00744352" w:rsidP="0074435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While best known for creating the characters of Road Runner, Wile E. Coyote, and the romantic Skunk </w:t>
                            </w:r>
                            <w:proofErr w:type="spellStart"/>
                            <w:r>
                              <w:t>Pépé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LePew</w:t>
                            </w:r>
                            <w:proofErr w:type="spellEnd"/>
                            <w:r>
                              <w:t xml:space="preserve">, Jones also helped to develop the characters of Bugs Bunny, Daffy Duck, and Porky Pig. </w:t>
                            </w:r>
                            <w:r w:rsidRPr="00116839">
                              <w:rPr>
                                <w:lang w:val="en-US"/>
                              </w:rPr>
                              <w:t xml:space="preserve">He directed </w:t>
                            </w: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116839">
                              <w:rPr>
                                <w:lang w:val="en-US"/>
                              </w:rPr>
                              <w:t xml:space="preserve">campaign film </w:t>
                            </w:r>
                            <w:r w:rsidRPr="00116839">
                              <w:rPr>
                                <w:i/>
                                <w:lang w:val="en-US"/>
                              </w:rPr>
                              <w:t>Hell-Bent for Election</w:t>
                            </w:r>
                            <w:r w:rsidRPr="00116839">
                              <w:rPr>
                                <w:lang w:val="en-US"/>
                              </w:rPr>
                              <w:t xml:space="preserve"> (1944) f</w:t>
                            </w:r>
                            <w:r>
                              <w:rPr>
                                <w:lang w:val="en-US"/>
                              </w:rPr>
                              <w:t xml:space="preserve">or Industrial Films (later UPA), and anticipated </w:t>
                            </w:r>
                            <w:r w:rsidRPr="00116839">
                              <w:rPr>
                                <w:lang w:val="en-US"/>
                              </w:rPr>
                              <w:t xml:space="preserve">UPA’s influential modernistic developments with Matisse-inspired backgrounds in </w:t>
                            </w:r>
                            <w:r w:rsidRPr="00116839">
                              <w:rPr>
                                <w:i/>
                                <w:lang w:val="en-US"/>
                              </w:rPr>
                              <w:t>Hold the Lion, Please!</w:t>
                            </w:r>
                            <w:r w:rsidRPr="00116839">
                              <w:rPr>
                                <w:lang w:val="en-US"/>
                              </w:rPr>
                              <w:t xml:space="preserve"> (1942); abstract, expressive backgrounds in </w:t>
                            </w:r>
                            <w:r w:rsidRPr="00116839">
                              <w:rPr>
                                <w:i/>
                                <w:lang w:val="en-US"/>
                              </w:rPr>
                              <w:t>The Aristo Cat</w:t>
                            </w:r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116839">
                              <w:rPr>
                                <w:lang w:val="en-US"/>
                              </w:rPr>
                              <w:t xml:space="preserve">1943); </w:t>
                            </w:r>
                            <w:r>
                              <w:rPr>
                                <w:lang w:val="en-US"/>
                              </w:rPr>
                              <w:t xml:space="preserve">and limited animation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stylis</w:t>
                            </w:r>
                            <w:r w:rsidRPr="00116839">
                              <w:rPr>
                                <w:lang w:val="en-US"/>
                              </w:rPr>
                              <w:t>ed</w:t>
                            </w:r>
                            <w:proofErr w:type="spellEnd"/>
                            <w:r w:rsidRPr="00116839">
                              <w:rPr>
                                <w:lang w:val="en-US"/>
                              </w:rPr>
                              <w:t xml:space="preserve"> characters in </w:t>
                            </w:r>
                            <w:r w:rsidRPr="00116839">
                              <w:rPr>
                                <w:i/>
                                <w:lang w:val="en-US"/>
                              </w:rPr>
                              <w:t>The Dover Boys</w:t>
                            </w:r>
                            <w:r>
                              <w:rPr>
                                <w:lang w:val="en-US"/>
                              </w:rPr>
                              <w:t xml:space="preserve"> (1942). </w:t>
                            </w:r>
                            <w:r w:rsidRPr="00116839">
                              <w:rPr>
                                <w:lang w:val="en-US"/>
                              </w:rPr>
                              <w:t xml:space="preserve">His 1950s and 1960s cartoons regularly featured layout artist Maurice Noble’s abstract and/or surreal backgrounds. The Roadrunner cartoons’ desert landscapes accented the absurdity of hapless Coyote’s inventions and misadventures, and surrealism permeated </w:t>
                            </w:r>
                            <w:r w:rsidRPr="00116839">
                              <w:rPr>
                                <w:i/>
                                <w:lang w:val="en-US"/>
                              </w:rPr>
                              <w:t>Duck Amuck</w:t>
                            </w:r>
                            <w:r w:rsidRPr="00116839">
                              <w:rPr>
                                <w:lang w:val="en-US"/>
                              </w:rPr>
                              <w:t xml:space="preserve"> (1953), </w:t>
                            </w:r>
                            <w:r w:rsidRPr="00116839">
                              <w:rPr>
                                <w:i/>
                                <w:lang w:val="en-US"/>
                              </w:rPr>
                              <w:t>Rabbit Rampage</w:t>
                            </w:r>
                            <w:r w:rsidRPr="00116839">
                              <w:rPr>
                                <w:lang w:val="en-US"/>
                              </w:rPr>
                              <w:t xml:space="preserve"> (1955), and </w:t>
                            </w:r>
                            <w:r w:rsidRPr="00116839">
                              <w:rPr>
                                <w:i/>
                                <w:lang w:val="en-US"/>
                              </w:rPr>
                              <w:t xml:space="preserve">One </w:t>
                            </w:r>
                            <w:proofErr w:type="spellStart"/>
                            <w:r w:rsidRPr="00116839">
                              <w:rPr>
                                <w:i/>
                                <w:lang w:val="en-US"/>
                              </w:rPr>
                              <w:t>Froggy</w:t>
                            </w:r>
                            <w:proofErr w:type="spellEnd"/>
                            <w:r w:rsidRPr="00116839">
                              <w:rPr>
                                <w:i/>
                                <w:lang w:val="en-US"/>
                              </w:rPr>
                              <w:t xml:space="preserve"> Evening</w:t>
                            </w:r>
                            <w:r w:rsidRPr="00116839">
                              <w:rPr>
                                <w:lang w:val="en-US"/>
                              </w:rPr>
                              <w:t xml:space="preserve"> (1955). </w:t>
                            </w:r>
                            <w:r>
                              <w:rPr>
                                <w:lang w:val="en-US"/>
                              </w:rPr>
                              <w:t>Jones’</w:t>
                            </w:r>
                            <w:r w:rsidRPr="0011683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16839">
                              <w:rPr>
                                <w:i/>
                                <w:lang w:val="en-US"/>
                              </w:rPr>
                              <w:t>High Note</w:t>
                            </w:r>
                            <w:r w:rsidRPr="00116839">
                              <w:rPr>
                                <w:lang w:val="en-US"/>
                              </w:rPr>
                              <w:t xml:space="preserve"> (1960) and </w:t>
                            </w:r>
                            <w:r w:rsidRPr="00116839">
                              <w:rPr>
                                <w:i/>
                                <w:lang w:val="en-US"/>
                              </w:rPr>
                              <w:t>The Dot and the Line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16839">
                              <w:rPr>
                                <w:lang w:val="en-US"/>
                              </w:rPr>
                              <w:t>(1965) featured the most abstract chara</w:t>
                            </w:r>
                            <w:r>
                              <w:rPr>
                                <w:lang w:val="en-US"/>
                              </w:rPr>
                              <w:t>cters in any Hollywood cartoon.</w:t>
                            </w:r>
                          </w:p>
                          <w:p w:rsidR="0059266A" w:rsidRDefault="0059266A" w:rsidP="0074435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9266A" w:rsidRPr="0059266A" w:rsidRDefault="0059266A" w:rsidP="0059266A">
                            <w:pPr>
                              <w:pStyle w:val="Heading1"/>
                            </w:pPr>
                            <w:r w:rsidRPr="0059266A">
                              <w:lastRenderedPageBreak/>
                              <w:t>Selected Filmography (Chuck Jones as Director)</w:t>
                            </w:r>
                            <w:r>
                              <w:t>:</w:t>
                            </w:r>
                          </w:p>
                          <w:p w:rsidR="0059266A" w:rsidRPr="00F76870" w:rsidRDefault="0059266A" w:rsidP="0059266A">
                            <w:r>
                              <w:rPr>
                                <w:i/>
                              </w:rPr>
                              <w:t>Hold the Lion, Please!</w:t>
                            </w:r>
                            <w:r>
                              <w:t xml:space="preserve"> (1942) </w:t>
                            </w:r>
                          </w:p>
                          <w:p w:rsidR="0059266A" w:rsidRDefault="0059266A" w:rsidP="0059266A">
                            <w:r>
                              <w:rPr>
                                <w:i/>
                              </w:rPr>
                              <w:t xml:space="preserve">The Dover Boys </w:t>
                            </w:r>
                            <w:r>
                              <w:t>(1942</w:t>
                            </w:r>
                            <w:r>
                              <w:t xml:space="preserve">, </w:t>
                            </w:r>
                            <w:r>
                              <w:t xml:space="preserve">animation by Robert Cannon) </w:t>
                            </w:r>
                          </w:p>
                          <w:p w:rsidR="0059266A" w:rsidRDefault="0059266A" w:rsidP="0059266A">
                            <w:r>
                              <w:rPr>
                                <w:i/>
                              </w:rPr>
                              <w:t>The Aristo Cat</w:t>
                            </w:r>
                            <w:r>
                              <w:t xml:space="preserve"> (1943) </w:t>
                            </w:r>
                          </w:p>
                          <w:p w:rsidR="0059266A" w:rsidRPr="0067553F" w:rsidRDefault="0059266A" w:rsidP="0059266A">
                            <w:r>
                              <w:rPr>
                                <w:i/>
                              </w:rPr>
                              <w:t>Hell-Bent for Election</w:t>
                            </w:r>
                            <w:r>
                              <w:t xml:space="preserve"> (1944</w:t>
                            </w:r>
                            <w:r>
                              <w:t>, p</w:t>
                            </w:r>
                            <w:r>
                              <w:t xml:space="preserve">ro-Roosevelt election film commissioned by the United Auto Workers) </w:t>
                            </w:r>
                          </w:p>
                          <w:p w:rsidR="0059266A" w:rsidRDefault="0059266A" w:rsidP="0059266A">
                            <w:r>
                              <w:rPr>
                                <w:i/>
                              </w:rPr>
                              <w:t>Mouse Wreckers</w:t>
                            </w:r>
                            <w:r>
                              <w:t xml:space="preserve"> (1949)</w:t>
                            </w:r>
                          </w:p>
                          <w:p w:rsidR="0059266A" w:rsidRDefault="0059266A" w:rsidP="0059266A">
                            <w:r>
                              <w:rPr>
                                <w:i/>
                              </w:rPr>
                              <w:t>For Scent-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imental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Reasons (1949) </w:t>
                            </w:r>
                          </w:p>
                          <w:p w:rsidR="0059266A" w:rsidRPr="00725CFE" w:rsidRDefault="0059266A" w:rsidP="0059266A">
                            <w:r>
                              <w:rPr>
                                <w:i/>
                              </w:rPr>
                              <w:t>Rabbit Fire</w:t>
                            </w:r>
                            <w:r>
                              <w:t xml:space="preserve"> (1951) </w:t>
                            </w:r>
                          </w:p>
                          <w:p w:rsidR="0059266A" w:rsidRDefault="0059266A" w:rsidP="0059266A">
                            <w:r>
                              <w:rPr>
                                <w:i/>
                              </w:rPr>
                              <w:t>Rabbit Seasoning</w:t>
                            </w:r>
                            <w:r>
                              <w:t xml:space="preserve"> (1952) </w:t>
                            </w:r>
                          </w:p>
                          <w:p w:rsidR="0059266A" w:rsidRDefault="0059266A" w:rsidP="0059266A">
                            <w:r>
                              <w:rPr>
                                <w:i/>
                              </w:rPr>
                              <w:t>Duck Amuck</w:t>
                            </w:r>
                            <w:r>
                              <w:t xml:space="preserve"> (1953) </w:t>
                            </w:r>
                          </w:p>
                          <w:p w:rsidR="0059266A" w:rsidRDefault="0059266A" w:rsidP="0059266A">
                            <w:r w:rsidRPr="00840679">
                              <w:rPr>
                                <w:i/>
                              </w:rPr>
                              <w:t>Duck Dodgers in the 24 ½ Century</w:t>
                            </w:r>
                            <w:r>
                              <w:t xml:space="preserve"> (1953) </w:t>
                            </w:r>
                          </w:p>
                          <w:p w:rsidR="0059266A" w:rsidRDefault="0059266A" w:rsidP="0059266A">
                            <w:r>
                              <w:rPr>
                                <w:i/>
                              </w:rPr>
                              <w:t>Duck! Rabbit! Duck!</w:t>
                            </w:r>
                            <w:r>
                              <w:t xml:space="preserve"> (1953)</w:t>
                            </w:r>
                          </w:p>
                          <w:p w:rsidR="0059266A" w:rsidRDefault="0059266A" w:rsidP="0059266A">
                            <w:r w:rsidRPr="0059266A">
                              <w:rPr>
                                <w:i/>
                                <w:lang w:val="en-CA"/>
                              </w:rPr>
                              <w:t>From A to Z-Z-Z-Z</w:t>
                            </w:r>
                            <w:r w:rsidRPr="0059266A">
                              <w:rPr>
                                <w:lang w:val="en-CA"/>
                              </w:rPr>
                              <w:t xml:space="preserve"> (1954) </w:t>
                            </w:r>
                          </w:p>
                          <w:p w:rsidR="0059266A" w:rsidRPr="00940A21" w:rsidRDefault="0059266A" w:rsidP="0059266A">
                            <w:r>
                              <w:rPr>
                                <w:i/>
                              </w:rPr>
                              <w:t>Lumberjack Rabbit</w:t>
                            </w:r>
                            <w:r>
                              <w:t xml:space="preserve"> (1954) </w:t>
                            </w:r>
                          </w:p>
                          <w:p w:rsidR="0059266A" w:rsidRDefault="0059266A" w:rsidP="0059266A">
                            <w:r>
                              <w:rPr>
                                <w:i/>
                              </w:rPr>
                              <w:t xml:space="preserve">One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Froggy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Evening</w:t>
                            </w:r>
                            <w:r>
                              <w:t xml:space="preserve"> (1955) </w:t>
                            </w:r>
                          </w:p>
                          <w:p w:rsidR="0059266A" w:rsidRPr="00012E3A" w:rsidRDefault="0059266A" w:rsidP="0059266A">
                            <w:r>
                              <w:rPr>
                                <w:i/>
                              </w:rPr>
                              <w:t>Rabbit Rampage</w:t>
                            </w:r>
                            <w:r>
                              <w:t xml:space="preserve"> (1955) </w:t>
                            </w:r>
                          </w:p>
                          <w:p w:rsidR="0059266A" w:rsidRDefault="0059266A" w:rsidP="0059266A">
                            <w:proofErr w:type="gramStart"/>
                            <w:r>
                              <w:rPr>
                                <w:i/>
                              </w:rPr>
                              <w:t>What’s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Opera, Doc?</w:t>
                            </w:r>
                            <w:r>
                              <w:t xml:space="preserve"> (1957) </w:t>
                            </w:r>
                          </w:p>
                          <w:p w:rsidR="0059266A" w:rsidRDefault="0059266A" w:rsidP="0059266A">
                            <w:r>
                              <w:rPr>
                                <w:i/>
                              </w:rPr>
                              <w:t>High Note</w:t>
                            </w:r>
                            <w:r>
                              <w:t xml:space="preserve"> (1960) Warner Bros. </w:t>
                            </w:r>
                          </w:p>
                          <w:p w:rsidR="0059266A" w:rsidRDefault="0059266A" w:rsidP="0059266A">
                            <w:r>
                              <w:rPr>
                                <w:i/>
                              </w:rPr>
                              <w:t>Beep Prepared</w:t>
                            </w:r>
                            <w:r>
                              <w:t xml:space="preserve"> (1962) Warner Bros. </w:t>
                            </w:r>
                          </w:p>
                          <w:p w:rsidR="0059266A" w:rsidRDefault="0059266A" w:rsidP="0059266A">
                            <w:r>
                              <w:rPr>
                                <w:i/>
                              </w:rPr>
                              <w:t>Nellie’s Folly</w:t>
                            </w:r>
                            <w:r>
                              <w:t xml:space="preserve"> (1962</w:t>
                            </w:r>
                            <w:r>
                              <w:t>, co-directed by</w:t>
                            </w:r>
                            <w:r>
                              <w:t xml:space="preserve"> Maurice Noble and Abe </w:t>
                            </w:r>
                            <w:proofErr w:type="spellStart"/>
                            <w:r>
                              <w:t>Levitow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9266A" w:rsidRDefault="0059266A" w:rsidP="0059266A">
                            <w:r>
                              <w:rPr>
                                <w:i/>
                              </w:rPr>
                              <w:t>Now Hear This</w:t>
                            </w:r>
                            <w:r>
                              <w:t xml:space="preserve"> (1963</w:t>
                            </w:r>
                            <w:r>
                              <w:t>, co-directed by</w:t>
                            </w:r>
                            <w:r>
                              <w:t xml:space="preserve"> Maurice Noble) </w:t>
                            </w:r>
                          </w:p>
                          <w:p w:rsidR="0059266A" w:rsidRDefault="0059266A" w:rsidP="0059266A">
                            <w:r>
                              <w:rPr>
                                <w:i/>
                              </w:rPr>
                              <w:t>The Dot and the Line</w:t>
                            </w:r>
                            <w:r w:rsidRPr="00390203">
                              <w:rPr>
                                <w:i/>
                              </w:rPr>
                              <w:t>: A romance in Lower Mathematics</w:t>
                            </w:r>
                            <w:r>
                              <w:t xml:space="preserve"> </w:t>
                            </w:r>
                            <w:r w:rsidRPr="003212DF">
                              <w:t>(1965</w:t>
                            </w:r>
                            <w:r>
                              <w:t>, c</w:t>
                            </w:r>
                            <w:r>
                              <w:t xml:space="preserve">o-direction and production design, Maurice Noble) </w:t>
                            </w:r>
                          </w:p>
                          <w:p w:rsidR="0059266A" w:rsidRPr="00AC2613" w:rsidRDefault="0059266A" w:rsidP="0059266A">
                            <w:r>
                              <w:rPr>
                                <w:i/>
                              </w:rPr>
                              <w:t>How the Grinch Stole Christmas</w:t>
                            </w:r>
                            <w:r>
                              <w:t xml:space="preserve"> (1965</w:t>
                            </w:r>
                            <w:r>
                              <w:t>, co-directed by</w:t>
                            </w:r>
                            <w:r>
                              <w:t xml:space="preserve"> Ben </w:t>
                            </w:r>
                            <w:proofErr w:type="spellStart"/>
                            <w:r>
                              <w:t>Washam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59266A" w:rsidRDefault="0059266A" w:rsidP="0059266A">
                            <w:r>
                              <w:rPr>
                                <w:i/>
                              </w:rPr>
                              <w:t>The Phantom Tollbooth</w:t>
                            </w:r>
                            <w:r>
                              <w:t xml:space="preserve"> (1970) </w:t>
                            </w:r>
                          </w:p>
                          <w:p w:rsidR="0059266A" w:rsidRDefault="0059266A" w:rsidP="0059266A"/>
                          <w:p w:rsidR="0059266A" w:rsidRPr="0059266A" w:rsidRDefault="0059266A" w:rsidP="0059266A">
                            <w:pPr>
                              <w:pStyle w:val="Authornote"/>
                            </w:pPr>
                            <w:r w:rsidRPr="0059266A">
                              <w:t xml:space="preserve">For a complete list of </w:t>
                            </w:r>
                            <w:proofErr w:type="gramStart"/>
                            <w:r w:rsidRPr="0059266A">
                              <w:t>Jones</w:t>
                            </w:r>
                            <w:proofErr w:type="gramEnd"/>
                            <w:r w:rsidRPr="0059266A">
                              <w:t xml:space="preserve"> films see Chuck Amuck: The Life of an Animated Cartoonist. The most detailed filmography of Warner Bros. films </w:t>
                            </w:r>
                            <w:proofErr w:type="gramStart"/>
                            <w:r w:rsidRPr="0059266A">
                              <w:t>can be found</w:t>
                            </w:r>
                            <w:proofErr w:type="gramEnd"/>
                            <w:r w:rsidRPr="0059266A">
                              <w:t xml:space="preserve"> in Looney Tunes and Merrie Melodies </w:t>
                            </w:r>
                            <w:r w:rsidRPr="00B330E4">
                              <w:rPr>
                                <w:i/>
                                <w:iCs/>
                              </w:rPr>
                              <w:t>A complete Guide to the Warner Bros. Cartoons</w:t>
                            </w:r>
                            <w:r w:rsidRPr="0059266A">
                              <w:t>.</w:t>
                            </w:r>
                          </w:p>
                          <w:p w:rsidR="003F0D73" w:rsidRPr="00744352" w:rsidRDefault="00744352" w:rsidP="00744352"/>
                        </w:sdtContent>
                      </w:sdt>
                    </w:tc>
                  </w:sdtContent>
                </w:sdt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4F549D" w:rsidRDefault="003235A7" w:rsidP="00116839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4F549D" w:rsidRDefault="00F6002B" w:rsidP="00116839">
            <w:sdt>
              <w:sdtPr>
                <w:id w:val="1035623514"/>
                <w:citation/>
              </w:sdtPr>
              <w:sdtEndPr/>
              <w:sdtContent>
                <w:r w:rsidR="004F549D">
                  <w:fldChar w:fldCharType="begin"/>
                </w:r>
                <w:r w:rsidR="004F549D">
                  <w:rPr>
                    <w:lang w:val="en-US"/>
                  </w:rPr>
                  <w:instrText xml:space="preserve"> CITATION Ami062 \l 1033 </w:instrText>
                </w:r>
                <w:r w:rsidR="004F549D">
                  <w:fldChar w:fldCharType="separate"/>
                </w:r>
                <w:r w:rsidR="00B330E4">
                  <w:rPr>
                    <w:noProof/>
                    <w:lang w:val="en-US"/>
                  </w:rPr>
                  <w:t>(Amidi)</w:t>
                </w:r>
                <w:r w:rsidR="004F549D">
                  <w:fldChar w:fldCharType="end"/>
                </w:r>
              </w:sdtContent>
            </w:sdt>
          </w:p>
          <w:p w:rsidR="0059266A" w:rsidRDefault="0059266A" w:rsidP="00116839"/>
          <w:p w:rsidR="004F549D" w:rsidRDefault="00F6002B" w:rsidP="00116839">
            <w:sdt>
              <w:sdtPr>
                <w:id w:val="-1218741730"/>
                <w:citation/>
              </w:sdtPr>
              <w:sdtEndPr/>
              <w:sdtContent>
                <w:r w:rsidR="004F549D">
                  <w:fldChar w:fldCharType="begin"/>
                </w:r>
                <w:r w:rsidR="004F549D">
                  <w:rPr>
                    <w:lang w:val="en-US"/>
                  </w:rPr>
                  <w:instrText xml:space="preserve"> CITATION Bar99 \l 1033 </w:instrText>
                </w:r>
                <w:r w:rsidR="004F549D">
                  <w:fldChar w:fldCharType="separate"/>
                </w:r>
                <w:r w:rsidR="00B330E4">
                  <w:rPr>
                    <w:noProof/>
                    <w:lang w:val="en-US"/>
                  </w:rPr>
                  <w:t>(Barrier)</w:t>
                </w:r>
                <w:r w:rsidR="004F549D">
                  <w:fldChar w:fldCharType="end"/>
                </w:r>
              </w:sdtContent>
            </w:sdt>
          </w:p>
          <w:p w:rsidR="0059266A" w:rsidRDefault="0059266A" w:rsidP="00116839"/>
          <w:p w:rsidR="003235A7" w:rsidRDefault="00F6002B" w:rsidP="0059266A">
            <w:sdt>
              <w:sdtPr>
                <w:id w:val="1608320728"/>
                <w:citation/>
              </w:sdtPr>
              <w:sdtEndPr/>
              <w:sdtContent>
                <w:r w:rsidR="004F549D">
                  <w:fldChar w:fldCharType="begin"/>
                </w:r>
                <w:r w:rsidR="004F549D">
                  <w:rPr>
                    <w:lang w:val="en-US"/>
                  </w:rPr>
                  <w:instrText xml:space="preserve"> CITATION Bec89 \l 1033 </w:instrText>
                </w:r>
                <w:r w:rsidR="004F549D">
                  <w:fldChar w:fldCharType="separate"/>
                </w:r>
                <w:r w:rsidR="00B330E4">
                  <w:rPr>
                    <w:noProof/>
                    <w:lang w:val="en-US"/>
                  </w:rPr>
                  <w:t>(Beck and Friedwald)</w:t>
                </w:r>
                <w:r w:rsidR="004F549D">
                  <w:fldChar w:fldCharType="end"/>
                </w:r>
              </w:sdtContent>
            </w:sdt>
          </w:p>
          <w:p w:rsidR="0059266A" w:rsidRDefault="0059266A" w:rsidP="0059266A"/>
          <w:p w:rsidR="00B330E4" w:rsidRDefault="00B330E4" w:rsidP="0059266A">
            <w:sdt>
              <w:sdtPr>
                <w:id w:val="-147313532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Fur05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(Furniss)</w:t>
                </w:r>
                <w:r>
                  <w:fldChar w:fldCharType="end"/>
                </w:r>
              </w:sdtContent>
            </w:sdt>
          </w:p>
          <w:p w:rsidR="00B330E4" w:rsidRDefault="00B330E4" w:rsidP="0059266A"/>
          <w:p w:rsidR="0059266A" w:rsidRDefault="00B330E4" w:rsidP="0059266A">
            <w:sdt>
              <w:sdtPr>
                <w:id w:val="692351699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Jon89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(Jones)</w:t>
                </w:r>
                <w:r>
                  <w:fldChar w:fldCharType="end"/>
                </w:r>
              </w:sdtContent>
            </w:sdt>
          </w:p>
          <w:p w:rsidR="00B330E4" w:rsidRDefault="00B330E4" w:rsidP="0059266A"/>
          <w:p w:rsidR="0059266A" w:rsidRDefault="00B330E4" w:rsidP="0059266A">
            <w:sdt>
              <w:sdtPr>
                <w:id w:val="-49170878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Jon96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(Jones, Chuck Reducks: Drawing from the Fun Side of Life)</w:t>
                </w:r>
                <w:r>
                  <w:fldChar w:fldCharType="end"/>
                </w:r>
              </w:sdtContent>
            </w:sdt>
          </w:p>
          <w:p w:rsidR="00B330E4" w:rsidRDefault="00B330E4" w:rsidP="0059266A"/>
          <w:p w:rsidR="0059266A" w:rsidRDefault="00B330E4" w:rsidP="0059266A">
            <w:sdt>
              <w:sdtPr>
                <w:id w:val="175500790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Ken94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(Kenner)</w:t>
                </w:r>
                <w:r>
                  <w:fldChar w:fldCharType="end"/>
                </w:r>
              </w:sdtContent>
            </w:sdt>
          </w:p>
          <w:p w:rsidR="00B330E4" w:rsidRDefault="00B330E4" w:rsidP="0059266A"/>
          <w:p w:rsidR="0059266A" w:rsidRDefault="00B330E4" w:rsidP="0059266A">
            <w:sdt>
              <w:sdtPr>
                <w:id w:val="863796031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CITATION Mal87 \l 1033 </w:instrText>
                </w:r>
                <w:r>
                  <w:fldChar w:fldCharType="separate"/>
                </w:r>
                <w:r w:rsidRPr="00B330E4">
                  <w:rPr>
                    <w:noProof/>
                  </w:rPr>
                  <w:t>(Maltin)</w:t>
                </w:r>
                <w:r>
                  <w:fldChar w:fldCharType="end"/>
                </w:r>
              </w:sdtContent>
            </w:sdt>
          </w:p>
          <w:p w:rsidR="00B330E4" w:rsidRDefault="00B330E4" w:rsidP="0059266A"/>
          <w:p w:rsidR="0059266A" w:rsidRDefault="00B330E4" w:rsidP="0059266A">
            <w:sdt>
              <w:sdtPr>
                <w:id w:val="1175541499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McK08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(McKinnon)</w:t>
                </w:r>
                <w:r>
                  <w:fldChar w:fldCharType="end"/>
                </w:r>
              </w:sdtContent>
            </w:sdt>
          </w:p>
          <w:p w:rsidR="00B330E4" w:rsidRDefault="00B330E4" w:rsidP="0059266A"/>
          <w:p w:rsidR="0059266A" w:rsidRDefault="00B330E4" w:rsidP="00B330E4">
            <w:sdt>
              <w:sdtPr>
                <w:id w:val="-214054177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Sch88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(Schneider)</w:t>
                </w:r>
                <w: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02B" w:rsidRDefault="00F6002B" w:rsidP="007A0D55">
      <w:pPr>
        <w:spacing w:after="0" w:line="240" w:lineRule="auto"/>
      </w:pPr>
      <w:r>
        <w:separator/>
      </w:r>
    </w:p>
  </w:endnote>
  <w:endnote w:type="continuationSeparator" w:id="0">
    <w:p w:rsidR="00F6002B" w:rsidRDefault="00F6002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02B" w:rsidRDefault="00F6002B" w:rsidP="007A0D55">
      <w:pPr>
        <w:spacing w:after="0" w:line="240" w:lineRule="auto"/>
      </w:pPr>
      <w:r>
        <w:separator/>
      </w:r>
    </w:p>
  </w:footnote>
  <w:footnote w:type="continuationSeparator" w:id="0">
    <w:p w:rsidR="00F6002B" w:rsidRDefault="00F6002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579" w:rsidRDefault="004E357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4E3579" w:rsidRDefault="004E35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39"/>
    <w:rsid w:val="00032559"/>
    <w:rsid w:val="00052040"/>
    <w:rsid w:val="000B25AE"/>
    <w:rsid w:val="000B55AB"/>
    <w:rsid w:val="000B7794"/>
    <w:rsid w:val="000D24DC"/>
    <w:rsid w:val="00101B2E"/>
    <w:rsid w:val="00116839"/>
    <w:rsid w:val="00116FA0"/>
    <w:rsid w:val="0015114C"/>
    <w:rsid w:val="001A21F3"/>
    <w:rsid w:val="001A2537"/>
    <w:rsid w:val="001A6A06"/>
    <w:rsid w:val="001B5777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12BD"/>
    <w:rsid w:val="004A7476"/>
    <w:rsid w:val="004E3579"/>
    <w:rsid w:val="004E5896"/>
    <w:rsid w:val="004F549D"/>
    <w:rsid w:val="00513EE6"/>
    <w:rsid w:val="00534F8F"/>
    <w:rsid w:val="0056286D"/>
    <w:rsid w:val="00590035"/>
    <w:rsid w:val="0059266A"/>
    <w:rsid w:val="005B177E"/>
    <w:rsid w:val="005B3921"/>
    <w:rsid w:val="005F26D7"/>
    <w:rsid w:val="005F5450"/>
    <w:rsid w:val="006D0412"/>
    <w:rsid w:val="007411B9"/>
    <w:rsid w:val="00744352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0E4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51C1"/>
    <w:rsid w:val="00E600A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02B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1897381-7A6B-4FF3-A97C-E3E9C72B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68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8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FABBE7DA1DBA4F87B581A2B4904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1C3E3-D589-9745-AE01-D9600A642270}"/>
      </w:docPartPr>
      <w:docPartBody>
        <w:p w:rsidR="003B06B8" w:rsidRDefault="003B06B8">
          <w:pPr>
            <w:pStyle w:val="B8FABBE7DA1DBA4F87B581A2B490495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F2589F06ABAC443A07A17CF18CDE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86AE1-279F-9843-877C-76410B41821F}"/>
      </w:docPartPr>
      <w:docPartBody>
        <w:p w:rsidR="003B06B8" w:rsidRDefault="003B06B8">
          <w:pPr>
            <w:pStyle w:val="8F2589F06ABAC443A07A17CF18CDEFC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708E914839F84D8A88774CC688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45B17-AC9C-DA47-9D7B-29A837620A8C}"/>
      </w:docPartPr>
      <w:docPartBody>
        <w:p w:rsidR="003B06B8" w:rsidRDefault="003B06B8">
          <w:pPr>
            <w:pStyle w:val="E9708E914839F84D8A88774CC688D1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CAB1EF3D455A04C96CCA4EEF94B9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42A0-7D47-6B4C-A0BC-38E817A957D2}"/>
      </w:docPartPr>
      <w:docPartBody>
        <w:p w:rsidR="003B06B8" w:rsidRDefault="003B06B8">
          <w:pPr>
            <w:pStyle w:val="8CAB1EF3D455A04C96CCA4EEF94B972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DDD7E9E1B3B634686AFAB04CFAD8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F0850-74B3-434D-9E79-67048545BD82}"/>
      </w:docPartPr>
      <w:docPartBody>
        <w:p w:rsidR="003B06B8" w:rsidRDefault="003B06B8">
          <w:pPr>
            <w:pStyle w:val="4DDD7E9E1B3B634686AFAB04CFAD89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359735FC442524989B4CBEA2150A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4C9CA-4BB3-284F-BC8E-13597134F432}"/>
      </w:docPartPr>
      <w:docPartBody>
        <w:p w:rsidR="003B06B8" w:rsidRDefault="003B06B8">
          <w:pPr>
            <w:pStyle w:val="9359735FC442524989B4CBEA2150A24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AAE7431279E3D4C810969BD738A8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17B8-6D0B-0C4B-A6AF-BDB05CD7A64F}"/>
      </w:docPartPr>
      <w:docPartBody>
        <w:p w:rsidR="003B06B8" w:rsidRDefault="003B06B8">
          <w:pPr>
            <w:pStyle w:val="DAAE7431279E3D4C810969BD738A81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3756AA1561AD14BAB86574E55009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98BA5-9B93-6B40-B064-39B514778443}"/>
      </w:docPartPr>
      <w:docPartBody>
        <w:p w:rsidR="003B06B8" w:rsidRDefault="003B06B8">
          <w:pPr>
            <w:pStyle w:val="73756AA1561AD14BAB86574E55009C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D85E746E24BE4B9546FAAA3C48F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072D5-B1DF-9A40-8333-D216243EE5C5}"/>
      </w:docPartPr>
      <w:docPartBody>
        <w:p w:rsidR="003B06B8" w:rsidRDefault="003B06B8">
          <w:pPr>
            <w:pStyle w:val="A9D85E746E24BE4B9546FAAA3C48F99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F16629E81D9144A98E89D1BBB54B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321AF-3FED-B740-8AA3-D670DE8FA373}"/>
      </w:docPartPr>
      <w:docPartBody>
        <w:p w:rsidR="003B06B8" w:rsidRDefault="003B06B8">
          <w:pPr>
            <w:pStyle w:val="0F16629E81D9144A98E89D1BBB54B82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D99502FF20D0D4B917466ED5EC30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17BD8-C9A4-8C41-AA38-4051E9909B1D}"/>
      </w:docPartPr>
      <w:docPartBody>
        <w:p w:rsidR="003B06B8" w:rsidRDefault="003B06B8" w:rsidP="003B06B8">
          <w:pPr>
            <w:pStyle w:val="6D99502FF20D0D4B917466ED5EC3093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78E96477422534AAB7C097C4D5A2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1AD76-DEC4-8D40-9AFE-5174C586ACA1}"/>
      </w:docPartPr>
      <w:docPartBody>
        <w:p w:rsidR="006D0767" w:rsidRDefault="00C04DE3" w:rsidP="00C04DE3">
          <w:pPr>
            <w:pStyle w:val="078E96477422534AAB7C097C4D5A2E7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146F9BB00BA4624AC5AD3CDC5CD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178E9-8199-4C02-852B-74C4802D17ED}"/>
      </w:docPartPr>
      <w:docPartBody>
        <w:p w:rsidR="00000000" w:rsidRDefault="006D0767" w:rsidP="006D0767">
          <w:pPr>
            <w:pStyle w:val="B146F9BB00BA4624AC5AD3CDC5CD14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6B8"/>
    <w:rsid w:val="003B06B8"/>
    <w:rsid w:val="006D0767"/>
    <w:rsid w:val="0085748F"/>
    <w:rsid w:val="00C0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0767"/>
    <w:rPr>
      <w:color w:val="808080"/>
    </w:rPr>
  </w:style>
  <w:style w:type="paragraph" w:customStyle="1" w:styleId="B8FABBE7DA1DBA4F87B581A2B4904953">
    <w:name w:val="B8FABBE7DA1DBA4F87B581A2B4904953"/>
  </w:style>
  <w:style w:type="paragraph" w:customStyle="1" w:styleId="8F2589F06ABAC443A07A17CF18CDEFC4">
    <w:name w:val="8F2589F06ABAC443A07A17CF18CDEFC4"/>
  </w:style>
  <w:style w:type="paragraph" w:customStyle="1" w:styleId="E9708E914839F84D8A88774CC688D1A9">
    <w:name w:val="E9708E914839F84D8A88774CC688D1A9"/>
  </w:style>
  <w:style w:type="paragraph" w:customStyle="1" w:styleId="8CAB1EF3D455A04C96CCA4EEF94B972D">
    <w:name w:val="8CAB1EF3D455A04C96CCA4EEF94B972D"/>
  </w:style>
  <w:style w:type="paragraph" w:customStyle="1" w:styleId="4DDD7E9E1B3B634686AFAB04CFAD89D5">
    <w:name w:val="4DDD7E9E1B3B634686AFAB04CFAD89D5"/>
  </w:style>
  <w:style w:type="paragraph" w:customStyle="1" w:styleId="9359735FC442524989B4CBEA2150A24F">
    <w:name w:val="9359735FC442524989B4CBEA2150A24F"/>
  </w:style>
  <w:style w:type="paragraph" w:customStyle="1" w:styleId="DAAE7431279E3D4C810969BD738A81C6">
    <w:name w:val="DAAE7431279E3D4C810969BD738A81C6"/>
  </w:style>
  <w:style w:type="paragraph" w:customStyle="1" w:styleId="73756AA1561AD14BAB86574E55009CAD">
    <w:name w:val="73756AA1561AD14BAB86574E55009CAD"/>
  </w:style>
  <w:style w:type="paragraph" w:customStyle="1" w:styleId="A9D85E746E24BE4B9546FAAA3C48F991">
    <w:name w:val="A9D85E746E24BE4B9546FAAA3C48F991"/>
  </w:style>
  <w:style w:type="paragraph" w:customStyle="1" w:styleId="0F16629E81D9144A98E89D1BBB54B823">
    <w:name w:val="0F16629E81D9144A98E89D1BBB54B823"/>
  </w:style>
  <w:style w:type="paragraph" w:customStyle="1" w:styleId="D35F54377B6ED9478344AF47F6461924">
    <w:name w:val="D35F54377B6ED9478344AF47F6461924"/>
  </w:style>
  <w:style w:type="paragraph" w:customStyle="1" w:styleId="6D99502FF20D0D4B917466ED5EC3093E">
    <w:name w:val="6D99502FF20D0D4B917466ED5EC3093E"/>
    <w:rsid w:val="003B06B8"/>
    <w:rPr>
      <w:lang w:val="en-US"/>
    </w:rPr>
  </w:style>
  <w:style w:type="paragraph" w:customStyle="1" w:styleId="021354934213B44BB0C946EE0A569E0E">
    <w:name w:val="021354934213B44BB0C946EE0A569E0E"/>
    <w:rsid w:val="003B06B8"/>
    <w:rPr>
      <w:lang w:val="en-US"/>
    </w:rPr>
  </w:style>
  <w:style w:type="paragraph" w:customStyle="1" w:styleId="078E96477422534AAB7C097C4D5A2E74">
    <w:name w:val="078E96477422534AAB7C097C4D5A2E74"/>
    <w:rsid w:val="00C04DE3"/>
  </w:style>
  <w:style w:type="paragraph" w:customStyle="1" w:styleId="B146F9BB00BA4624AC5AD3CDC5CD1488">
    <w:name w:val="B146F9BB00BA4624AC5AD3CDC5CD1488"/>
    <w:rsid w:val="006D0767"/>
    <w:pPr>
      <w:spacing w:after="160" w:line="259" w:lineRule="auto"/>
    </w:pPr>
    <w:rPr>
      <w:sz w:val="22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Ami062</b:Tag>
    <b:SourceType>Book</b:SourceType>
    <b:Guid>{4101767A-E522-554E-891D-3DA7FA6D61EC}</b:Guid>
    <b:Title>Cartoon Modern: Style and Design in Fifties Animation</b:Title>
    <b:City>San Francisco</b:City>
    <b:Publisher>Chronicle Books</b:Publisher>
    <b:Year>2006</b:Year>
    <b:Author>
      <b:Author>
        <b:NameList>
          <b:Person>
            <b:Last>Amidi</b:Last>
            <b:First>Amid</b:First>
          </b:Person>
        </b:NameList>
      </b:Author>
    </b:Author>
    <b:RefOrder>1</b:RefOrder>
  </b:Source>
  <b:Source>
    <b:Tag>Bar99</b:Tag>
    <b:SourceType>Book</b:SourceType>
    <b:Guid>{D14BDCAA-628C-874B-9188-525F6A4F10BB}</b:Guid>
    <b:Title>Hollywood Cartoons: American Animation in Its Golden Age</b:Title>
    <b:City>New York</b:City>
    <b:Publisher>Oxford UP</b:Publisher>
    <b:Year>1999</b:Year>
    <b:Author>
      <b:Author>
        <b:NameList>
          <b:Person>
            <b:Last>Barrier</b:Last>
            <b:Middle>Michael</b:Middle>
            <b:First>J</b:First>
          </b:Person>
        </b:NameList>
      </b:Author>
    </b:Author>
    <b:RefOrder>2</b:RefOrder>
  </b:Source>
  <b:Source>
    <b:Tag>Bec89</b:Tag>
    <b:SourceType>Book</b:SourceType>
    <b:Guid>{64955DAB-0E37-8D47-B71B-E527B304B4B0}</b:Guid>
    <b:Title>Looney Tunes and Merrie Melodies: A Complete Illustrated Guide to Warner Bros. Cartoons</b:Title>
    <b:City>New York</b:City>
    <b:Publisher>H. Holt</b:Publisher>
    <b:Year>1989</b:Year>
    <b:Author>
      <b:Author>
        <b:NameList>
          <b:Person>
            <b:Last>Beck</b:Last>
            <b:First>Jerry</b:First>
          </b:Person>
          <b:Person>
            <b:Last>Friedwald</b:Last>
            <b:First>Will</b:First>
          </b:Person>
        </b:NameList>
      </b:Author>
    </b:Author>
    <b:RefOrder>3</b:RefOrder>
  </b:Source>
  <b:Source>
    <b:Tag>Fur05</b:Tag>
    <b:SourceType>Book</b:SourceType>
    <b:Guid>{8D4FE4D4-5A66-45A8-A9F8-DC58EB03CD6B}</b:Guid>
    <b:Author>
      <b:Author>
        <b:NameList>
          <b:Person>
            <b:Last>Furniss</b:Last>
            <b:First>Maureen,</b:First>
            <b:Middle>ed.</b:Middle>
          </b:Person>
        </b:NameList>
      </b:Author>
    </b:Author>
    <b:Title>Chuck Jones: Conversations</b:Title>
    <b:Year>2005</b:Year>
    <b:City>Jackson</b:City>
    <b:Publisher>University Press of Mississippi</b:Publisher>
    <b:RefOrder>4</b:RefOrder>
  </b:Source>
  <b:Source>
    <b:Tag>Jon89</b:Tag>
    <b:SourceType>Book</b:SourceType>
    <b:Guid>{801CE5FC-6B9F-4AFA-A49D-9F9DD3FB8997}</b:Guid>
    <b:Author>
      <b:Author>
        <b:NameList>
          <b:Person>
            <b:Last>Jones</b:Last>
            <b:First>Chuck</b:First>
          </b:Person>
        </b:NameList>
      </b:Author>
    </b:Author>
    <b:Title>Chuck Amuck: The Life and Times of an Animated Cartoonist</b:Title>
    <b:Year>1989</b:Year>
    <b:City>New York</b:City>
    <b:Publisher>Farrar Straus Giroux</b:Publisher>
    <b:RefOrder>5</b:RefOrder>
  </b:Source>
  <b:Source>
    <b:Tag>Jon96</b:Tag>
    <b:SourceType>Book</b:SourceType>
    <b:Guid>{5D1B77AD-0040-4522-AB9B-705266125D00}</b:Guid>
    <b:Author>
      <b:Author>
        <b:NameList>
          <b:Person>
            <b:Last>Jones</b:Last>
            <b:First>Chuck</b:First>
          </b:Person>
        </b:NameList>
      </b:Author>
    </b:Author>
    <b:Title>Chuck Reducks: Drawing from the Fun Side of Life</b:Title>
    <b:Year>1996</b:Year>
    <b:City>New York</b:City>
    <b:Publisher>Warner Books</b:Publisher>
    <b:RefOrder>6</b:RefOrder>
  </b:Source>
  <b:Source>
    <b:Tag>Ken94</b:Tag>
    <b:SourceType>Book</b:SourceType>
    <b:Guid>{C9654C38-9C57-4311-A309-20808A667F3D}</b:Guid>
    <b:Author>
      <b:Author>
        <b:NameList>
          <b:Person>
            <b:Last>Kenner</b:Last>
            <b:First>Hugh</b:First>
          </b:Person>
        </b:NameList>
      </b:Author>
    </b:Author>
    <b:Title>Chuck Jones: A Flurry of Drawings</b:Title>
    <b:Year>1994</b:Year>
    <b:City>Berkeley</b:City>
    <b:Publisher>University Of California Press</b:Publisher>
    <b:RefOrder>7</b:RefOrder>
  </b:Source>
  <b:Source>
    <b:Tag>Mal87</b:Tag>
    <b:SourceType>Book</b:SourceType>
    <b:Guid>{F49769EE-42FF-492B-ACDD-120767291973}</b:Guid>
    <b:Author>
      <b:Author>
        <b:NameList>
          <b:Person>
            <b:Last>Maltin</b:Last>
            <b:First>L</b:First>
          </b:Person>
        </b:NameList>
      </b:Author>
    </b:Author>
    <b:Title>Of Mice and Magic: A History of American Animated Cartoons, revised and updated edition</b:Title>
    <b:Year>1987</b:Year>
    <b:City>New York</b:City>
    <b:Publisher>Plume</b:Publisher>
    <b:RefOrder>8</b:RefOrder>
  </b:Source>
  <b:Source>
    <b:Tag>McK08</b:Tag>
    <b:SourceType>Book</b:SourceType>
    <b:Guid>{B4F2DD49-0230-49B1-B420-1B2E01FE2D50}</b:Guid>
    <b:Author>
      <b:Author>
        <b:NameList>
          <b:Person>
            <b:Last>McKinnon</b:Last>
            <b:First>R.</b:First>
            <b:Middle>J.</b:Middle>
          </b:Person>
        </b:NameList>
      </b:Author>
    </b:Author>
    <b:Title>Stepping into the Picture: Cartoon Designer Maurice noble</b:Title>
    <b:Year>2008</b:Year>
    <b:City>Jackson</b:City>
    <b:Publisher>University Press of Mississippi</b:Publisher>
    <b:RefOrder>9</b:RefOrder>
  </b:Source>
  <b:Source>
    <b:Tag>Sch88</b:Tag>
    <b:SourceType>Book</b:SourceType>
    <b:Guid>{72AA9091-3982-45C5-84FF-558BC4BA38D3}</b:Guid>
    <b:Author>
      <b:Author>
        <b:NameList>
          <b:Person>
            <b:Last>Schneider</b:Last>
            <b:First>Steve</b:First>
          </b:Person>
        </b:NameList>
      </b:Author>
    </b:Author>
    <b:Title>That’s All Folks! The Art of Warner Bros. Animation</b:Title>
    <b:Year>1988</b:Year>
    <b:City> New York</b:City>
    <b:Publisher> Henry Holt and Company</b:Publisher>
    <b:RefOrder>10</b:RefOrder>
  </b:Source>
</b:Sources>
</file>

<file path=customXml/itemProps1.xml><?xml version="1.0" encoding="utf-8"?>
<ds:datastoreItem xmlns:ds="http://schemas.openxmlformats.org/officeDocument/2006/customXml" ds:itemID="{5C5429F6-5747-44D3-9A34-DA06C15C7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ICW073 PAF</cp:lastModifiedBy>
  <cp:revision>1</cp:revision>
  <dcterms:created xsi:type="dcterms:W3CDTF">2014-12-13T21:52:00Z</dcterms:created>
  <dcterms:modified xsi:type="dcterms:W3CDTF">2015-02-22T22:24:00Z</dcterms:modified>
</cp:coreProperties>
</file>