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DE41E86" w14:textId="77777777" w:rsidTr="00150019">
        <w:tc>
          <w:tcPr>
            <w:tcW w:w="491" w:type="dxa"/>
            <w:vMerge w:val="restart"/>
            <w:shd w:val="clear" w:color="auto" w:fill="A6A6A6" w:themeFill="background1" w:themeFillShade="A6"/>
            <w:textDirection w:val="btLr"/>
          </w:tcPr>
          <w:p w14:paraId="582F6C6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3B97A2B46BB3E4CAB7ABFB9DD852BEC"/>
            </w:placeholder>
            <w:showingPlcHdr/>
            <w:dropDownList>
              <w:listItem w:displayText="Dr." w:value="Dr."/>
              <w:listItem w:displayText="Prof." w:value="Prof."/>
            </w:dropDownList>
          </w:sdtPr>
          <w:sdtEndPr/>
          <w:sdtContent>
            <w:tc>
              <w:tcPr>
                <w:tcW w:w="1296" w:type="dxa"/>
              </w:tcPr>
              <w:p w14:paraId="2E5E208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B68E0C7FA222F45A24EE2294402E835"/>
            </w:placeholder>
            <w:text/>
          </w:sdtPr>
          <w:sdtEndPr/>
          <w:sdtContent>
            <w:tc>
              <w:tcPr>
                <w:tcW w:w="2073" w:type="dxa"/>
              </w:tcPr>
              <w:p w14:paraId="6C135873" w14:textId="77777777" w:rsidR="00B574C9" w:rsidRDefault="00C176E3" w:rsidP="00C176E3">
                <w:r>
                  <w:t>Lynn</w:t>
                </w:r>
              </w:p>
            </w:tc>
          </w:sdtContent>
        </w:sdt>
        <w:sdt>
          <w:sdtPr>
            <w:alias w:val="Middle name"/>
            <w:tag w:val="authorMiddleName"/>
            <w:id w:val="-2076034781"/>
            <w:placeholder>
              <w:docPart w:val="29582EFC6E3C584794CFE1D2F7EC23C4"/>
            </w:placeholder>
            <w:showingPlcHdr/>
            <w:text/>
          </w:sdtPr>
          <w:sdtEndPr/>
          <w:sdtContent>
            <w:tc>
              <w:tcPr>
                <w:tcW w:w="2551" w:type="dxa"/>
              </w:tcPr>
              <w:p w14:paraId="3D351975" w14:textId="77777777" w:rsidR="00B574C9" w:rsidRDefault="00B574C9" w:rsidP="00922950">
                <w:r>
                  <w:rPr>
                    <w:rStyle w:val="PlaceholderText"/>
                  </w:rPr>
                  <w:t>[Middle name]</w:t>
                </w:r>
              </w:p>
            </w:tc>
          </w:sdtContent>
        </w:sdt>
        <w:sdt>
          <w:sdtPr>
            <w:alias w:val="Last name"/>
            <w:tag w:val="authorLastName"/>
            <w:id w:val="-1088529830"/>
            <w:placeholder>
              <w:docPart w:val="F33E8A490327EB44BC89D802FDDFAF1F"/>
            </w:placeholder>
            <w:text/>
          </w:sdtPr>
          <w:sdtEndPr/>
          <w:sdtContent>
            <w:tc>
              <w:tcPr>
                <w:tcW w:w="2642" w:type="dxa"/>
              </w:tcPr>
              <w:p w14:paraId="391E63B6" w14:textId="77777777" w:rsidR="00B574C9" w:rsidRDefault="00C176E3" w:rsidP="00C176E3">
                <w:proofErr w:type="spellStart"/>
                <w:r>
                  <w:t>Garafola</w:t>
                </w:r>
                <w:proofErr w:type="spellEnd"/>
              </w:p>
            </w:tc>
          </w:sdtContent>
        </w:sdt>
      </w:tr>
      <w:tr w:rsidR="00B574C9" w14:paraId="129BBADE" w14:textId="77777777" w:rsidTr="00150019">
        <w:trPr>
          <w:trHeight w:val="986"/>
        </w:trPr>
        <w:tc>
          <w:tcPr>
            <w:tcW w:w="491" w:type="dxa"/>
            <w:vMerge/>
            <w:shd w:val="clear" w:color="auto" w:fill="A6A6A6" w:themeFill="background1" w:themeFillShade="A6"/>
          </w:tcPr>
          <w:p w14:paraId="1373D99E" w14:textId="77777777" w:rsidR="00B574C9" w:rsidRPr="001A6A06" w:rsidRDefault="00B574C9" w:rsidP="00CF1542">
            <w:pPr>
              <w:jc w:val="center"/>
              <w:rPr>
                <w:b/>
                <w:color w:val="FFFFFF" w:themeColor="background1"/>
              </w:rPr>
            </w:pPr>
          </w:p>
        </w:tc>
        <w:sdt>
          <w:sdtPr>
            <w:alias w:val="Biography"/>
            <w:tag w:val="authorBiography"/>
            <w:id w:val="938807824"/>
            <w:placeholder>
              <w:docPart w:val="4FE680090DC49347ADA7DC81078D3700"/>
            </w:placeholder>
            <w:showingPlcHdr/>
          </w:sdtPr>
          <w:sdtEndPr/>
          <w:sdtContent>
            <w:tc>
              <w:tcPr>
                <w:tcW w:w="8562" w:type="dxa"/>
                <w:gridSpan w:val="4"/>
              </w:tcPr>
              <w:p w14:paraId="5E703B31" w14:textId="77777777" w:rsidR="00B574C9" w:rsidRDefault="00B574C9" w:rsidP="00922950">
                <w:r>
                  <w:rPr>
                    <w:rStyle w:val="PlaceholderText"/>
                  </w:rPr>
                  <w:t>[Enter your biography]</w:t>
                </w:r>
              </w:p>
            </w:tc>
          </w:sdtContent>
        </w:sdt>
      </w:tr>
      <w:tr w:rsidR="00B574C9" w14:paraId="623925D8" w14:textId="77777777" w:rsidTr="00150019">
        <w:trPr>
          <w:trHeight w:val="986"/>
        </w:trPr>
        <w:tc>
          <w:tcPr>
            <w:tcW w:w="491" w:type="dxa"/>
            <w:vMerge/>
            <w:shd w:val="clear" w:color="auto" w:fill="A6A6A6" w:themeFill="background1" w:themeFillShade="A6"/>
          </w:tcPr>
          <w:p w14:paraId="7B5C97FC" w14:textId="77777777" w:rsidR="00B574C9" w:rsidRPr="001A6A06" w:rsidRDefault="00B574C9" w:rsidP="00CF1542">
            <w:pPr>
              <w:jc w:val="center"/>
              <w:rPr>
                <w:b/>
                <w:color w:val="FFFFFF" w:themeColor="background1"/>
              </w:rPr>
            </w:pPr>
          </w:p>
        </w:tc>
        <w:sdt>
          <w:sdtPr>
            <w:alias w:val="Affiliation"/>
            <w:tag w:val="affiliation"/>
            <w:id w:val="2012937915"/>
            <w:placeholder>
              <w:docPart w:val="9A9BFF67D5EA4E48BEBE6DFEC280500B"/>
            </w:placeholder>
            <w:text/>
          </w:sdtPr>
          <w:sdtContent>
            <w:tc>
              <w:tcPr>
                <w:tcW w:w="8562" w:type="dxa"/>
                <w:gridSpan w:val="4"/>
              </w:tcPr>
              <w:p w14:paraId="2A3F8760" w14:textId="5E0EC3F9" w:rsidR="00B574C9" w:rsidRDefault="00150019" w:rsidP="00150019">
                <w:r w:rsidRPr="00150019">
                  <w:rPr>
                    <w:rFonts w:ascii="Calibri" w:eastAsia="Times New Roman" w:hAnsi="Calibri" w:cs="Times New Roman"/>
                    <w:lang w:val="en-CA"/>
                  </w:rPr>
                  <w:t>Barnard College, Columbia University</w:t>
                </w:r>
              </w:p>
            </w:tc>
          </w:sdtContent>
        </w:sdt>
      </w:tr>
    </w:tbl>
    <w:p w14:paraId="456DC39C"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E69FE86" w14:textId="77777777" w:rsidTr="00244BB0">
        <w:tc>
          <w:tcPr>
            <w:tcW w:w="9016" w:type="dxa"/>
            <w:shd w:val="clear" w:color="auto" w:fill="A6A6A6" w:themeFill="background1" w:themeFillShade="A6"/>
            <w:tcMar>
              <w:top w:w="113" w:type="dxa"/>
              <w:bottom w:w="113" w:type="dxa"/>
            </w:tcMar>
          </w:tcPr>
          <w:p w14:paraId="1EF5FFF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DE19BB6" w14:textId="77777777" w:rsidTr="003F0D73">
        <w:sdt>
          <w:sdtPr>
            <w:alias w:val="Article headword"/>
            <w:tag w:val="articleHeadword"/>
            <w:id w:val="-361440020"/>
            <w:placeholder>
              <w:docPart w:val="D7ECED3C63AC7D48AFD7BC605F51D2D8"/>
            </w:placeholder>
            <w:text/>
          </w:sdtPr>
          <w:sdtEndPr/>
          <w:sdtContent>
            <w:tc>
              <w:tcPr>
                <w:tcW w:w="9016" w:type="dxa"/>
                <w:tcMar>
                  <w:top w:w="113" w:type="dxa"/>
                  <w:bottom w:w="113" w:type="dxa"/>
                </w:tcMar>
              </w:tcPr>
              <w:p w14:paraId="23563951" w14:textId="77777777" w:rsidR="003F0D73" w:rsidRPr="00FB589A" w:rsidRDefault="009B7865" w:rsidP="003F0D73">
                <w:pPr>
                  <w:rPr>
                    <w:b/>
                  </w:rPr>
                </w:pPr>
                <w:proofErr w:type="spellStart"/>
                <w:r w:rsidRPr="004F3BB5">
                  <w:rPr>
                    <w:rFonts w:eastAsiaTheme="minorEastAsia"/>
                    <w:lang w:eastAsia="ja-JP"/>
                  </w:rPr>
                  <w:t>Nijinska</w:t>
                </w:r>
                <w:proofErr w:type="spellEnd"/>
                <w:r w:rsidRPr="004F3BB5">
                  <w:rPr>
                    <w:rFonts w:eastAsiaTheme="minorEastAsia"/>
                    <w:lang w:eastAsia="ja-JP"/>
                  </w:rPr>
                  <w:t xml:space="preserve">, </w:t>
                </w:r>
                <w:proofErr w:type="spellStart"/>
                <w:r w:rsidRPr="004F3BB5">
                  <w:rPr>
                    <w:rFonts w:eastAsiaTheme="minorEastAsia"/>
                    <w:lang w:eastAsia="ja-JP"/>
                  </w:rPr>
                  <w:t>Bronislava</w:t>
                </w:r>
                <w:proofErr w:type="spellEnd"/>
                <w:r w:rsidRPr="004F3BB5">
                  <w:rPr>
                    <w:rFonts w:eastAsiaTheme="minorEastAsia"/>
                    <w:lang w:eastAsia="ja-JP"/>
                  </w:rPr>
                  <w:t xml:space="preserve"> (1891-1972)</w:t>
                </w:r>
              </w:p>
            </w:tc>
          </w:sdtContent>
        </w:sdt>
      </w:tr>
      <w:tr w:rsidR="00464699" w14:paraId="3897372D" w14:textId="77777777" w:rsidTr="00C176E3">
        <w:sdt>
          <w:sdtPr>
            <w:alias w:val="Variant headwords"/>
            <w:tag w:val="variantHeadwords"/>
            <w:id w:val="173464402"/>
            <w:placeholder>
              <w:docPart w:val="E5B4B60F7C81484BACBCAB27A7139082"/>
            </w:placeholder>
          </w:sdtPr>
          <w:sdtEndPr/>
          <w:sdtContent>
            <w:tc>
              <w:tcPr>
                <w:tcW w:w="9016" w:type="dxa"/>
                <w:tcMar>
                  <w:top w:w="113" w:type="dxa"/>
                  <w:bottom w:w="113" w:type="dxa"/>
                </w:tcMar>
              </w:tcPr>
              <w:p w14:paraId="131F734E" w14:textId="09CFD853" w:rsidR="00464699" w:rsidRDefault="009B7865" w:rsidP="004F3BB5">
                <w:proofErr w:type="spellStart"/>
                <w:r w:rsidRPr="004F3BB5">
                  <w:t>Bronislava</w:t>
                </w:r>
                <w:proofErr w:type="spellEnd"/>
                <w:r w:rsidRPr="004F3BB5">
                  <w:t xml:space="preserve"> </w:t>
                </w:r>
                <w:proofErr w:type="spellStart"/>
                <w:r w:rsidRPr="004F3BB5">
                  <w:t>Fominichna</w:t>
                </w:r>
                <w:proofErr w:type="spellEnd"/>
                <w:r w:rsidRPr="004F3BB5">
                  <w:t xml:space="preserve"> </w:t>
                </w:r>
                <w:proofErr w:type="spellStart"/>
                <w:r w:rsidRPr="004F3BB5">
                  <w:t>Nizhinska</w:t>
                </w:r>
                <w:proofErr w:type="spellEnd"/>
                <w:r w:rsidRPr="004F3BB5">
                  <w:t xml:space="preserve"> </w:t>
                </w:r>
                <w:r w:rsidR="004F3BB5">
                  <w:t xml:space="preserve">| </w:t>
                </w:r>
                <w:proofErr w:type="spellStart"/>
                <w:r w:rsidR="004F3BB5">
                  <w:t>Nizhinskaia</w:t>
                </w:r>
                <w:proofErr w:type="spellEnd"/>
              </w:p>
            </w:tc>
          </w:sdtContent>
        </w:sdt>
      </w:tr>
      <w:tr w:rsidR="00E85A05" w14:paraId="73B2FA25" w14:textId="77777777" w:rsidTr="003F0D73">
        <w:sdt>
          <w:sdtPr>
            <w:alias w:val="Abstract"/>
            <w:tag w:val="abstract"/>
            <w:id w:val="-635871867"/>
            <w:placeholder>
              <w:docPart w:val="18D8F2588E9ECE4BA564678980B44D7D"/>
            </w:placeholder>
          </w:sdtPr>
          <w:sdtEndPr/>
          <w:sdtContent>
            <w:tc>
              <w:tcPr>
                <w:tcW w:w="9016" w:type="dxa"/>
                <w:tcMar>
                  <w:top w:w="113" w:type="dxa"/>
                  <w:bottom w:w="113" w:type="dxa"/>
                </w:tcMar>
              </w:tcPr>
              <w:p w14:paraId="1C2C89E6" w14:textId="11FB4519" w:rsidR="00E85A05" w:rsidRDefault="00231B24" w:rsidP="00231B24">
                <w:pPr>
                  <w:widowControl w:val="0"/>
                </w:pPr>
                <w:r>
                  <w:t xml:space="preserve">The premiere female ballet choreographer of the first half of the twentieth century, </w:t>
                </w:r>
                <w:proofErr w:type="spellStart"/>
                <w:r>
                  <w:t>Bronislava</w:t>
                </w:r>
                <w:proofErr w:type="spellEnd"/>
                <w:r>
                  <w:t xml:space="preserve"> </w:t>
                </w:r>
                <w:proofErr w:type="spellStart"/>
                <w:r>
                  <w:t>Nijinska</w:t>
                </w:r>
                <w:proofErr w:type="spellEnd"/>
                <w:r>
                  <w:t xml:space="preserve"> experienced the transformative power of the Russian Revolution and discovered untapped creative powers in the chaotic moment</w:t>
                </w:r>
                <w:r w:rsidR="005B5163">
                  <w:t>s</w:t>
                </w:r>
                <w:r>
                  <w:t xml:space="preserve"> that followed it. Rejectin</w:t>
                </w:r>
                <w:r w:rsidR="004F3BB5">
                  <w:t>g the ‘</w:t>
                </w:r>
                <w:proofErr w:type="spellStart"/>
                <w:r w:rsidR="004F3BB5">
                  <w:t>acrobaticism</w:t>
                </w:r>
                <w:proofErr w:type="spellEnd"/>
                <w:r w:rsidR="004F3BB5">
                  <w:t>,’</w:t>
                </w:r>
                <w:r>
                  <w:t xml:space="preserve"> and what she per</w:t>
                </w:r>
                <w:r w:rsidR="005B5163">
                  <w:t>ceived as the stale conventions</w:t>
                </w:r>
                <w:r>
                  <w:t xml:space="preserve"> of nineteenth-century Russian ballet, she was an architect of twentieth-century neo-classicism and an early exponent of the </w:t>
                </w:r>
                <w:proofErr w:type="spellStart"/>
                <w:r>
                  <w:t>plotless</w:t>
                </w:r>
                <w:proofErr w:type="spellEnd"/>
                <w:r>
                  <w:t xml:space="preserve"> ballet</w:t>
                </w:r>
                <w:r w:rsidR="004D2D89">
                  <w:t xml:space="preserve">. </w:t>
                </w:r>
                <w:r>
                  <w:t>Although ballet technique remained the foundation of her work, she augmented it with movements originating in other forms, energised it with rhythms of modernity, minimised narrative</w:t>
                </w:r>
                <w:r w:rsidR="005B5163">
                  <w:t>,</w:t>
                </w:r>
                <w:r>
                  <w:t xml:space="preserve"> and insisted that movement alone constituted the primary material of dance. She brought a woman’s sensibility to her choreography, evident in </w:t>
                </w:r>
                <w:r>
                  <w:rPr>
                    <w:i/>
                  </w:rPr>
                  <w:t xml:space="preserve">Les </w:t>
                </w:r>
                <w:proofErr w:type="spellStart"/>
                <w:r>
                  <w:rPr>
                    <w:i/>
                  </w:rPr>
                  <w:t>Noces</w:t>
                </w:r>
                <w:proofErr w:type="spellEnd"/>
                <w:r w:rsidR="004F3BB5">
                  <w:t xml:space="preserve"> [</w:t>
                </w:r>
                <w:r>
                  <w:rPr>
                    <w:i/>
                  </w:rPr>
                  <w:t>The Wedding</w:t>
                </w:r>
                <w:r w:rsidR="004F3BB5">
                  <w:t>]</w:t>
                </w:r>
                <w:r>
                  <w:t xml:space="preserve"> </w:t>
                </w:r>
                <w:r w:rsidR="004F3BB5">
                  <w:t>(</w:t>
                </w:r>
                <w:r>
                  <w:t xml:space="preserve">1923), her greatest work, and </w:t>
                </w:r>
                <w:r>
                  <w:rPr>
                    <w:i/>
                  </w:rPr>
                  <w:t xml:space="preserve">Les </w:t>
                </w:r>
                <w:proofErr w:type="spellStart"/>
                <w:r>
                  <w:rPr>
                    <w:i/>
                  </w:rPr>
                  <w:t>Biches</w:t>
                </w:r>
                <w:proofErr w:type="spellEnd"/>
                <w:r>
                  <w:t xml:space="preserve"> (also known in English as </w:t>
                </w:r>
                <w:r>
                  <w:rPr>
                    <w:i/>
                  </w:rPr>
                  <w:t>The House Party</w:t>
                </w:r>
                <w:r>
                  <w:t xml:space="preserve">, 1924), both produced for Diaghilev’s Ballets </w:t>
                </w:r>
                <w:proofErr w:type="spellStart"/>
                <w:r>
                  <w:t>Russes</w:t>
                </w:r>
                <w:proofErr w:type="spellEnd"/>
                <w:r>
                  <w:t xml:space="preserve">, and many of her works rested on gender ambiguity, the probing of gender boundaries, and a mistrust of conventional gender roles. A key figure of Russia Abroad, she contributed to the many </w:t>
                </w:r>
                <w:proofErr w:type="spellStart"/>
                <w:r w:rsidRPr="004F3BB5">
                  <w:rPr>
                    <w:rFonts w:ascii="Calibri" w:hAnsi="Calibri"/>
                  </w:rPr>
                  <w:t>diasporic</w:t>
                </w:r>
                <w:proofErr w:type="spellEnd"/>
                <w:r w:rsidRPr="004F3BB5">
                  <w:rPr>
                    <w:rFonts w:ascii="Calibri" w:hAnsi="Calibri"/>
                  </w:rPr>
                  <w:t xml:space="preserve"> or émigré</w:t>
                </w:r>
                <w:r>
                  <w:t xml:space="preserve"> companies, including her own short-lived ensembles, which dotted the ballet landscape of the interwar years, and through </w:t>
                </w:r>
                <w:r w:rsidR="005B5163">
                  <w:t>her career as a free</w:t>
                </w:r>
                <w:r>
                  <w:t>lance choreographer played a crucial role in the international dissemination of modernism</w:t>
                </w:r>
                <w:r w:rsidR="004D2D89">
                  <w:t xml:space="preserve">. </w:t>
                </w:r>
                <w:r>
                  <w:t>She choreographed the original versions of several modernist scores, introducin</w:t>
                </w:r>
                <w:r w:rsidR="005B5163">
                  <w:t>g them to the ballet repertoire. I</w:t>
                </w:r>
                <w:r>
                  <w:t>n her multiple roles as teacher, choreographer</w:t>
                </w:r>
                <w:r w:rsidR="005B5163">
                  <w:t>,</w:t>
                </w:r>
                <w:r>
                  <w:t xml:space="preserve"> and ballet mistress she influenced the careers of numerous dancers and choreographers, including Frederick</w:t>
                </w:r>
                <w:r w:rsidR="004F3BB5">
                  <w:t xml:space="preserve"> Ashton and </w:t>
                </w:r>
                <w:proofErr w:type="spellStart"/>
                <w:r w:rsidR="004F3BB5">
                  <w:t>Ninette</w:t>
                </w:r>
                <w:proofErr w:type="spellEnd"/>
                <w:r w:rsidR="004F3BB5">
                  <w:t xml:space="preserve"> de Valois. </w:t>
                </w:r>
                <w:r>
                  <w:t>Finally, she was an articulate writer and the author of an acclaimed volume of memoirs, in addition to a major treatise on movement.</w:t>
                </w:r>
              </w:p>
            </w:tc>
          </w:sdtContent>
        </w:sdt>
      </w:tr>
      <w:tr w:rsidR="003F0D73" w14:paraId="22C07F9D" w14:textId="77777777" w:rsidTr="003F0D73">
        <w:sdt>
          <w:sdtPr>
            <w:alias w:val="Article text"/>
            <w:tag w:val="articleText"/>
            <w:id w:val="634067588"/>
            <w:placeholder>
              <w:docPart w:val="933B8105F3785949A1CCB42B3F237FCF"/>
            </w:placeholder>
          </w:sdtPr>
          <w:sdtEndPr/>
          <w:sdtContent>
            <w:tc>
              <w:tcPr>
                <w:tcW w:w="9016" w:type="dxa"/>
                <w:tcMar>
                  <w:top w:w="113" w:type="dxa"/>
                  <w:bottom w:w="113" w:type="dxa"/>
                </w:tcMar>
              </w:tcPr>
              <w:sdt>
                <w:sdtPr>
                  <w:alias w:val="Abstract"/>
                  <w:tag w:val="abstract"/>
                  <w:id w:val="-200479684"/>
                  <w:placeholder>
                    <w:docPart w:val="30BCAA23AF0F144186F9003A9C75E73A"/>
                  </w:placeholder>
                </w:sdtPr>
                <w:sdtEndPr/>
                <w:sdtContent>
                  <w:sdt>
                    <w:sdtPr>
                      <w:alias w:val="Abstract"/>
                      <w:tag w:val="abstract"/>
                      <w:id w:val="1494373304"/>
                      <w:placeholder>
                        <w:docPart w:val="60F45906C262F743900D1653300EC532"/>
                      </w:placeholder>
                    </w:sdtPr>
                    <w:sdtEndPr/>
                    <w:sdtContent>
                      <w:p w14:paraId="5ABE3917" w14:textId="0555D956" w:rsidR="004F3BB5" w:rsidRDefault="005B5163" w:rsidP="00C176E3">
                        <w:pPr>
                          <w:widowControl w:val="0"/>
                        </w:pPr>
                        <w:r>
                          <w:t xml:space="preserve">The premiere female ballet choreographer of the first half of the twentieth century, </w:t>
                        </w:r>
                        <w:proofErr w:type="spellStart"/>
                        <w:r>
                          <w:t>Bronislava</w:t>
                        </w:r>
                        <w:proofErr w:type="spellEnd"/>
                        <w:r>
                          <w:t xml:space="preserve"> </w:t>
                        </w:r>
                        <w:proofErr w:type="spellStart"/>
                        <w:r>
                          <w:t>Nijinska</w:t>
                        </w:r>
                        <w:proofErr w:type="spellEnd"/>
                        <w:r>
                          <w:t xml:space="preserve"> experienced the transformative power of the Russian Revolution and discovered untapped creative powers in the chaotic moments that followed it. Rejecting the ‘</w:t>
                        </w:r>
                        <w:proofErr w:type="spellStart"/>
                        <w:r>
                          <w:t>acrobaticism</w:t>
                        </w:r>
                        <w:proofErr w:type="spellEnd"/>
                        <w:r>
                          <w:t xml:space="preserve">,’ and what she perceived as the stale conventions of nineteenth-century Russian ballet, she was an architect of twentieth-century neo-classicism and an early exponent of the </w:t>
                        </w:r>
                        <w:proofErr w:type="spellStart"/>
                        <w:r>
                          <w:t>plotless</w:t>
                        </w:r>
                        <w:proofErr w:type="spellEnd"/>
                        <w:r>
                          <w:t xml:space="preserve"> ballet. Although ballet technique remained the foundation of her work, she augmented it with movements originating in other forms, energised it with rhythms of modernity, minimised narrative, and insisted that movement alone constituted the primary material of dance. She brought a woman’s sensibility to her choreography, evident in </w:t>
                        </w:r>
                        <w:r>
                          <w:rPr>
                            <w:i/>
                          </w:rPr>
                          <w:t xml:space="preserve">Les </w:t>
                        </w:r>
                        <w:proofErr w:type="spellStart"/>
                        <w:r>
                          <w:rPr>
                            <w:i/>
                          </w:rPr>
                          <w:t>Noces</w:t>
                        </w:r>
                        <w:proofErr w:type="spellEnd"/>
                        <w:r>
                          <w:t xml:space="preserve"> [</w:t>
                        </w:r>
                        <w:r>
                          <w:rPr>
                            <w:i/>
                          </w:rPr>
                          <w:t>The Wedding</w:t>
                        </w:r>
                        <w:r>
                          <w:t xml:space="preserve">] (1923), her greatest work, and </w:t>
                        </w:r>
                        <w:r>
                          <w:rPr>
                            <w:i/>
                          </w:rPr>
                          <w:t xml:space="preserve">Les </w:t>
                        </w:r>
                        <w:proofErr w:type="spellStart"/>
                        <w:r>
                          <w:rPr>
                            <w:i/>
                          </w:rPr>
                          <w:t>Biches</w:t>
                        </w:r>
                        <w:proofErr w:type="spellEnd"/>
                        <w:r>
                          <w:t xml:space="preserve"> (also known in English as </w:t>
                        </w:r>
                        <w:r>
                          <w:rPr>
                            <w:i/>
                          </w:rPr>
                          <w:t>The House Party</w:t>
                        </w:r>
                        <w:r>
                          <w:t xml:space="preserve">, 1924), both produced for Diaghilev’s Ballets </w:t>
                        </w:r>
                        <w:proofErr w:type="spellStart"/>
                        <w:r>
                          <w:t>Russes</w:t>
                        </w:r>
                        <w:proofErr w:type="spellEnd"/>
                        <w:r>
                          <w:t xml:space="preserve">, and many of her works rested on gender ambiguity, the probing of gender boundaries, and a mistrust of conventional gender roles. A key figure of Russia Abroad, she contributed to the many </w:t>
                        </w:r>
                        <w:proofErr w:type="spellStart"/>
                        <w:r w:rsidRPr="004F3BB5">
                          <w:rPr>
                            <w:rFonts w:ascii="Calibri" w:hAnsi="Calibri"/>
                          </w:rPr>
                          <w:t>diasporic</w:t>
                        </w:r>
                        <w:proofErr w:type="spellEnd"/>
                        <w:r w:rsidRPr="004F3BB5">
                          <w:rPr>
                            <w:rFonts w:ascii="Calibri" w:hAnsi="Calibri"/>
                          </w:rPr>
                          <w:t xml:space="preserve"> or émigré</w:t>
                        </w:r>
                        <w:r>
                          <w:t xml:space="preserve"> companies, including her own short-lived ensembles, which dotted the ballet landscape of the interwar years, and through her career as a </w:t>
                        </w:r>
                        <w:r>
                          <w:lastRenderedPageBreak/>
                          <w:t xml:space="preserve">freelance choreographer played a crucial role in the international dissemination of modernism. She choreographed the original versions of several modernist scores, introducing them to the ballet repertoire. In her multiple roles as teacher, choreographer, and ballet mistress she influenced the careers of numerous dancers and choreographers, including Frederick Ashton and </w:t>
                        </w:r>
                        <w:proofErr w:type="spellStart"/>
                        <w:r>
                          <w:t>Ninette</w:t>
                        </w:r>
                        <w:proofErr w:type="spellEnd"/>
                        <w:r>
                          <w:t xml:space="preserve"> de Valois. Finally, she was an articulate writer and the author of an acclaimed volume of memoirs, in addition to a major treatise on movement.</w:t>
                        </w:r>
                      </w:p>
                    </w:sdtContent>
                  </w:sdt>
                  <w:p w14:paraId="3C21227F" w14:textId="77777777" w:rsidR="005B5163" w:rsidRDefault="005B5163" w:rsidP="00C176E3">
                    <w:pPr>
                      <w:widowControl w:val="0"/>
                    </w:pPr>
                  </w:p>
                  <w:p w14:paraId="4B4211AC" w14:textId="6670E529" w:rsidR="00EF7169" w:rsidRDefault="00EF7169" w:rsidP="00C176E3">
                    <w:pPr>
                      <w:widowControl w:val="0"/>
                    </w:pPr>
                    <w:r>
                      <w:t>Fig:</w:t>
                    </w:r>
                    <w:r w:rsidR="00282D05">
                      <w:t xml:space="preserve"> BN</w:t>
                    </w:r>
                  </w:p>
                  <w:p w14:paraId="2DA2C279" w14:textId="0B4C9F43" w:rsidR="00C176E3" w:rsidRPr="00EF7169" w:rsidRDefault="00EF7169" w:rsidP="00EF7169">
                    <w:pPr>
                      <w:rPr>
                        <w:color w:val="5B9BD5" w:themeColor="accent1"/>
                        <w:sz w:val="20"/>
                        <w:szCs w:val="20"/>
                      </w:rPr>
                    </w:pPr>
                    <w:proofErr w:type="spellStart"/>
                    <w:r w:rsidRPr="00EF7169">
                      <w:rPr>
                        <w:color w:val="5B9BD5" w:themeColor="accent1"/>
                        <w:sz w:val="20"/>
                        <w:szCs w:val="20"/>
                        <w:lang w:val="en-US"/>
                      </w:rPr>
                      <w:t>Bronislava</w:t>
                    </w:r>
                    <w:proofErr w:type="spellEnd"/>
                    <w:r w:rsidRPr="00EF7169">
                      <w:rPr>
                        <w:color w:val="5B9BD5" w:themeColor="accent1"/>
                        <w:sz w:val="20"/>
                        <w:szCs w:val="20"/>
                        <w:lang w:val="en-US"/>
                      </w:rPr>
                      <w:t xml:space="preserve"> </w:t>
                    </w:r>
                    <w:proofErr w:type="spellStart"/>
                    <w:r w:rsidRPr="00EF7169">
                      <w:rPr>
                        <w:color w:val="5B9BD5" w:themeColor="accent1"/>
                        <w:sz w:val="20"/>
                        <w:szCs w:val="20"/>
                        <w:lang w:val="en-US"/>
                      </w:rPr>
                      <w:t>Nijinska</w:t>
                    </w:r>
                    <w:proofErr w:type="spellEnd"/>
                    <w:r w:rsidRPr="00EF7169">
                      <w:rPr>
                        <w:color w:val="5B9BD5" w:themeColor="accent1"/>
                        <w:sz w:val="20"/>
                        <w:szCs w:val="20"/>
                        <w:lang w:val="en-US"/>
                      </w:rPr>
                      <w:t>, 1937</w:t>
                    </w:r>
                    <w:r w:rsidR="004D2D89">
                      <w:rPr>
                        <w:color w:val="5B9BD5" w:themeColor="accent1"/>
                        <w:sz w:val="20"/>
                        <w:szCs w:val="20"/>
                        <w:lang w:val="en-US"/>
                      </w:rPr>
                      <w:t xml:space="preserve">. </w:t>
                    </w:r>
                    <w:r w:rsidRPr="00EF7169">
                      <w:rPr>
                        <w:color w:val="5B9BD5" w:themeColor="accent1"/>
                        <w:sz w:val="20"/>
                        <w:szCs w:val="20"/>
                        <w:lang w:val="en-US"/>
                      </w:rPr>
                      <w:t>Photo by Gordon Anthony</w:t>
                    </w:r>
                    <w:r w:rsidR="004D2D89">
                      <w:rPr>
                        <w:color w:val="5B9BD5" w:themeColor="accent1"/>
                        <w:sz w:val="20"/>
                        <w:szCs w:val="20"/>
                        <w:lang w:val="en-US"/>
                      </w:rPr>
                      <w:t xml:space="preserve">. </w:t>
                    </w:r>
                    <w:r w:rsidRPr="00EF7169">
                      <w:rPr>
                        <w:color w:val="5B9BD5" w:themeColor="accent1"/>
                        <w:sz w:val="20"/>
                        <w:szCs w:val="20"/>
                        <w:lang w:val="en-US"/>
                      </w:rPr>
                      <w:t>National Portrait Gallery, London.</w:t>
                    </w:r>
                  </w:p>
                  <w:p w14:paraId="514A2D17" w14:textId="1A264B6A" w:rsidR="00EF7169" w:rsidRPr="00EF7169" w:rsidRDefault="00150019" w:rsidP="00EF7169">
                    <w:pPr>
                      <w:rPr>
                        <w:rFonts w:ascii="Calibri" w:hAnsi="Calibri"/>
                        <w:color w:val="5B9BD5" w:themeColor="accent1"/>
                        <w:sz w:val="20"/>
                        <w:szCs w:val="20"/>
                        <w:lang w:val="en-US"/>
                      </w:rPr>
                    </w:pPr>
                    <w:hyperlink r:id="rId9" w:history="1">
                      <w:r w:rsidR="00EF7169" w:rsidRPr="00EF7169">
                        <w:rPr>
                          <w:rStyle w:val="Hyperlink"/>
                          <w:rFonts w:ascii="Calibri" w:hAnsi="Calibri" w:cs="Helvetica"/>
                          <w:color w:val="5B9BD5" w:themeColor="accent1"/>
                          <w:sz w:val="20"/>
                          <w:szCs w:val="20"/>
                          <w:lang w:val="en-US"/>
                        </w:rPr>
                        <w:t>http://www.npg.org.uk/collections/search/portrait/mw174472/Bronislava-Nijinska</w:t>
                      </w:r>
                    </w:hyperlink>
                    <w:r w:rsidR="00EF7169" w:rsidRPr="00EF7169">
                      <w:rPr>
                        <w:rFonts w:ascii="Calibri" w:hAnsi="Calibri"/>
                        <w:color w:val="5B9BD5" w:themeColor="accent1"/>
                        <w:sz w:val="20"/>
                        <w:szCs w:val="20"/>
                        <w:lang w:val="en-US"/>
                      </w:rPr>
                      <w:t xml:space="preserve"> </w:t>
                    </w:r>
                  </w:p>
                  <w:p w14:paraId="29B982CC" w14:textId="63C96671" w:rsidR="00EF7169" w:rsidRDefault="00EF7169" w:rsidP="00EF7169">
                    <w:pPr>
                      <w:rPr>
                        <w:rFonts w:ascii="Calibri" w:hAnsi="Calibri"/>
                        <w:color w:val="5B9BD5" w:themeColor="accent1"/>
                        <w:sz w:val="20"/>
                        <w:szCs w:val="20"/>
                        <w:lang w:val="en-US"/>
                      </w:rPr>
                    </w:pPr>
                    <w:r w:rsidRPr="00EF7169">
                      <w:rPr>
                        <w:rFonts w:ascii="Calibri" w:hAnsi="Calibri"/>
                        <w:color w:val="5B9BD5" w:themeColor="accent1"/>
                        <w:sz w:val="20"/>
                        <w:szCs w:val="20"/>
                        <w:lang w:val="en-US"/>
                      </w:rPr>
                      <w:t>The rights to this work do not belong to the National Portrait Gallery</w:t>
                    </w:r>
                    <w:r w:rsidR="004D2D89">
                      <w:rPr>
                        <w:rFonts w:ascii="Calibri" w:hAnsi="Calibri"/>
                        <w:color w:val="5B9BD5" w:themeColor="accent1"/>
                        <w:sz w:val="20"/>
                        <w:szCs w:val="20"/>
                        <w:lang w:val="en-US"/>
                      </w:rPr>
                      <w:t xml:space="preserve">. </w:t>
                    </w:r>
                    <w:r w:rsidRPr="00EF7169">
                      <w:rPr>
                        <w:rFonts w:ascii="Calibri" w:hAnsi="Calibri"/>
                        <w:color w:val="5B9BD5" w:themeColor="accent1"/>
                        <w:sz w:val="20"/>
                        <w:szCs w:val="20"/>
                        <w:lang w:val="en-US"/>
                      </w:rPr>
                      <w:t xml:space="preserve">For all licensing and copyright matters, contact </w:t>
                    </w:r>
                    <w:hyperlink r:id="rId10" w:history="1">
                      <w:r w:rsidRPr="00EF7169">
                        <w:rPr>
                          <w:rFonts w:ascii="Calibri" w:hAnsi="Calibri"/>
                          <w:color w:val="5B9BD5" w:themeColor="accent1"/>
                          <w:sz w:val="20"/>
                          <w:szCs w:val="20"/>
                          <w:lang w:val="en-US"/>
                        </w:rPr>
                        <w:t>rightsandimages@npg.org.uk</w:t>
                      </w:r>
                    </w:hyperlink>
                  </w:p>
                  <w:p w14:paraId="53C9E354" w14:textId="77777777" w:rsidR="00EF7169" w:rsidRPr="00EF7169" w:rsidRDefault="00EF7169" w:rsidP="00EF7169">
                    <w:pPr>
                      <w:rPr>
                        <w:rFonts w:ascii="Calibri" w:hAnsi="Calibri"/>
                        <w:color w:val="5B9BD5" w:themeColor="accent1"/>
                        <w:sz w:val="20"/>
                        <w:szCs w:val="20"/>
                      </w:rPr>
                    </w:pPr>
                  </w:p>
                  <w:p w14:paraId="580B5700" w14:textId="77777777" w:rsidR="00C176E3" w:rsidRDefault="00C176E3" w:rsidP="00C176E3">
                    <w:pPr>
                      <w:pStyle w:val="Heading1"/>
                      <w:outlineLvl w:val="0"/>
                    </w:pPr>
                    <w:r>
                      <w:t>Training and Early Experience</w:t>
                    </w:r>
                  </w:p>
                  <w:p w14:paraId="461579EF" w14:textId="016DAA8A" w:rsidR="00C176E3" w:rsidRDefault="00C176E3" w:rsidP="00C176E3">
                    <w:pPr>
                      <w:widowControl w:val="0"/>
                    </w:pPr>
                    <w:r>
                      <w:t xml:space="preserve">The daughter of itinerant Polish dancers and sister of the ballet wunderkind </w:t>
                    </w:r>
                    <w:proofErr w:type="spellStart"/>
                    <w:r>
                      <w:t>Vaslav</w:t>
                    </w:r>
                    <w:proofErr w:type="spellEnd"/>
                    <w:r>
                      <w:t xml:space="preserve"> Nijinsky, </w:t>
                    </w:r>
                    <w:proofErr w:type="spellStart"/>
                    <w:r>
                      <w:t>Nijinska</w:t>
                    </w:r>
                    <w:proofErr w:type="spellEnd"/>
                    <w:r>
                      <w:t xml:space="preserve"> was born to dance. She received her earliest training from her parents, Thomas (</w:t>
                    </w:r>
                    <w:proofErr w:type="spellStart"/>
                    <w:r>
                      <w:t>Foma</w:t>
                    </w:r>
                    <w:proofErr w:type="spellEnd"/>
                    <w:r>
                      <w:t xml:space="preserve">) Nijinsky and </w:t>
                    </w:r>
                    <w:proofErr w:type="spellStart"/>
                    <w:r>
                      <w:t>Eleanora</w:t>
                    </w:r>
                    <w:proofErr w:type="spellEnd"/>
                    <w:r>
                      <w:t xml:space="preserve"> </w:t>
                    </w:r>
                    <w:proofErr w:type="spellStart"/>
                    <w:r>
                      <w:t>Bereda</w:t>
                    </w:r>
                    <w:proofErr w:type="spellEnd"/>
                    <w:r>
                      <w:t xml:space="preserve">, and made her stage debut in a Sailor Dance just before her fourth birthday. In 1900, after studying for several months with Enrico </w:t>
                    </w:r>
                    <w:proofErr w:type="spellStart"/>
                    <w:r>
                      <w:t>Cecchetti</w:t>
                    </w:r>
                    <w:proofErr w:type="spellEnd"/>
                    <w:r>
                      <w:t xml:space="preserve">, she entered St. Petersburg’s Imperial Ballet School, graduating in 1908 into the corps de ballet of the </w:t>
                    </w:r>
                    <w:proofErr w:type="spellStart"/>
                    <w:r>
                      <w:t>Maryinsky</w:t>
                    </w:r>
                    <w:proofErr w:type="spellEnd"/>
                    <w:r>
                      <w:t xml:space="preserve"> Theatre. Here, despite the occasional solo, she found little to stimulate her</w:t>
                    </w:r>
                    <w:r w:rsidR="004D2D89">
                      <w:t xml:space="preserve">. </w:t>
                    </w:r>
                    <w:r>
                      <w:t xml:space="preserve">Rather, it was as a member of Serge Diaghilev’s Ballets </w:t>
                    </w:r>
                    <w:proofErr w:type="spellStart"/>
                    <w:r>
                      <w:t>Russes</w:t>
                    </w:r>
                    <w:proofErr w:type="spellEnd"/>
                    <w:r>
                      <w:t xml:space="preserve">, where she became an ardent follower </w:t>
                    </w:r>
                    <w:r w:rsidR="004F3BB5">
                      <w:t>of Michel Fokine’s ‘New Ballet,’</w:t>
                    </w:r>
                    <w:r>
                      <w:t xml:space="preserve"> that she awakened as an artist</w:t>
                    </w:r>
                    <w:r w:rsidR="004D2D89">
                      <w:t xml:space="preserve">. </w:t>
                    </w:r>
                    <w:r>
                      <w:t xml:space="preserve">She originated her first important roles in Fokine’s </w:t>
                    </w:r>
                    <w:proofErr w:type="spellStart"/>
                    <w:r>
                      <w:rPr>
                        <w:i/>
                      </w:rPr>
                      <w:t>Carnaval</w:t>
                    </w:r>
                    <w:proofErr w:type="spellEnd"/>
                    <w:r w:rsidR="004F3BB5">
                      <w:t xml:space="preserve"> [</w:t>
                    </w:r>
                    <w:r w:rsidR="004F3BB5" w:rsidRPr="004F3BB5">
                      <w:rPr>
                        <w:i/>
                      </w:rPr>
                      <w:t>Butterfly</w:t>
                    </w:r>
                    <w:r w:rsidR="004F3BB5">
                      <w:t>]</w:t>
                    </w:r>
                    <w:r>
                      <w:t xml:space="preserve"> </w:t>
                    </w:r>
                    <w:r w:rsidR="004F3BB5">
                      <w:t>(</w:t>
                    </w:r>
                    <w:r>
                      <w:t xml:space="preserve">1910), </w:t>
                    </w:r>
                    <w:proofErr w:type="spellStart"/>
                    <w:r>
                      <w:rPr>
                        <w:i/>
                      </w:rPr>
                      <w:t>Narcisse</w:t>
                    </w:r>
                    <w:proofErr w:type="spellEnd"/>
                    <w:r w:rsidR="004F3BB5">
                      <w:t xml:space="preserve"> [</w:t>
                    </w:r>
                    <w:r w:rsidR="004F3BB5" w:rsidRPr="004F3BB5">
                      <w:rPr>
                        <w:i/>
                      </w:rPr>
                      <w:t>Bacchante</w:t>
                    </w:r>
                    <w:r w:rsidR="004F3BB5">
                      <w:t>]</w:t>
                    </w:r>
                    <w:r>
                      <w:t xml:space="preserve"> </w:t>
                    </w:r>
                    <w:r w:rsidR="004F3BB5">
                      <w:t>(</w:t>
                    </w:r>
                    <w:r>
                      <w:t>1911)</w:t>
                    </w:r>
                    <w:r w:rsidR="00343AD7">
                      <w:t>,</w:t>
                    </w:r>
                    <w:r>
                      <w:t xml:space="preserve"> and </w:t>
                    </w:r>
                    <w:proofErr w:type="spellStart"/>
                    <w:r>
                      <w:rPr>
                        <w:i/>
                      </w:rPr>
                      <w:t>Petrouchka</w:t>
                    </w:r>
                    <w:proofErr w:type="spellEnd"/>
                    <w:r w:rsidR="004F3BB5">
                      <w:t xml:space="preserve"> [</w:t>
                    </w:r>
                    <w:r w:rsidR="004F3BB5" w:rsidRPr="004F3BB5">
                      <w:rPr>
                        <w:i/>
                      </w:rPr>
                      <w:t>Street Dancer</w:t>
                    </w:r>
                    <w:r w:rsidR="004F3BB5">
                      <w:t>]</w:t>
                    </w:r>
                    <w:r>
                      <w:t xml:space="preserve"> </w:t>
                    </w:r>
                    <w:r w:rsidR="004F3BB5">
                      <w:t>(</w:t>
                    </w:r>
                    <w:r>
                      <w:t xml:space="preserve">1911), struggling to achieve the corporeal expressiveness demanded by his choreography and developing into a highly original performer. She would go on to dance the female leads in several Fokine ballets, including </w:t>
                    </w:r>
                    <w:proofErr w:type="spellStart"/>
                    <w:r>
                      <w:rPr>
                        <w:i/>
                      </w:rPr>
                      <w:t>Petrouchka</w:t>
                    </w:r>
                    <w:proofErr w:type="spellEnd"/>
                    <w:r>
                      <w:t xml:space="preserve"> and </w:t>
                    </w:r>
                    <w:r>
                      <w:rPr>
                        <w:i/>
                      </w:rPr>
                      <w:t xml:space="preserve">The </w:t>
                    </w:r>
                    <w:proofErr w:type="spellStart"/>
                    <w:r>
                      <w:rPr>
                        <w:i/>
                      </w:rPr>
                      <w:t>Polovtsian</w:t>
                    </w:r>
                    <w:proofErr w:type="spellEnd"/>
                    <w:r>
                      <w:rPr>
                        <w:i/>
                      </w:rPr>
                      <w:t xml:space="preserve"> Dances</w:t>
                    </w:r>
                    <w:r>
                      <w:t xml:space="preserve"> (1909), both of which she later staged not once but several times.</w:t>
                    </w:r>
                  </w:p>
                  <w:p w14:paraId="40F3A4FC" w14:textId="77777777" w:rsidR="00C176E3" w:rsidRDefault="00C176E3" w:rsidP="00C176E3">
                    <w:pPr>
                      <w:widowControl w:val="0"/>
                    </w:pPr>
                  </w:p>
                  <w:p w14:paraId="5E0D253F" w14:textId="1AE77886" w:rsidR="00C176E3" w:rsidRDefault="00C176E3" w:rsidP="00C176E3">
                    <w:pPr>
                      <w:widowControl w:val="0"/>
                    </w:pPr>
                    <w:r>
                      <w:t xml:space="preserve">Late in 1910, as Diaghilev made plans to convert his summer touring company into a permanent ensemble headquartered in Western </w:t>
                    </w:r>
                    <w:proofErr w:type="gramStart"/>
                    <w:r>
                      <w:t>Europe,</w:t>
                    </w:r>
                    <w:proofErr w:type="gramEnd"/>
                    <w:r>
                      <w:t xml:space="preserve"> her brother took his first steps as a choreographer</w:t>
                    </w:r>
                    <w:r w:rsidR="004D2D89">
                      <w:t xml:space="preserve">. </w:t>
                    </w:r>
                    <w:r>
                      <w:t xml:space="preserve">The idea for </w:t>
                    </w:r>
                    <w:proofErr w:type="spellStart"/>
                    <w:r>
                      <w:rPr>
                        <w:i/>
                      </w:rPr>
                      <w:t>L’Apres</w:t>
                    </w:r>
                    <w:proofErr w:type="spellEnd"/>
                    <w:r>
                      <w:rPr>
                        <w:i/>
                      </w:rPr>
                      <w:t xml:space="preserve">-midi d’un </w:t>
                    </w:r>
                    <w:proofErr w:type="spellStart"/>
                    <w:r>
                      <w:rPr>
                        <w:i/>
                      </w:rPr>
                      <w:t>Faune</w:t>
                    </w:r>
                    <w:proofErr w:type="spellEnd"/>
                    <w:r w:rsidR="004F3BB5">
                      <w:t xml:space="preserve"> [</w:t>
                    </w:r>
                    <w:r>
                      <w:rPr>
                        <w:i/>
                      </w:rPr>
                      <w:t>Afternoon of a Faun</w:t>
                    </w:r>
                    <w:r w:rsidR="004F3BB5">
                      <w:t>]</w:t>
                    </w:r>
                    <w:r>
                      <w:t xml:space="preserve"> </w:t>
                    </w:r>
                    <w:r w:rsidR="004F3BB5">
                      <w:t>(</w:t>
                    </w:r>
                    <w:r>
                      <w:t>1912) originated with Diaghilev and t</w:t>
                    </w:r>
                    <w:r w:rsidR="000D0C4B">
                      <w:t xml:space="preserve">he designer Léon Bakst. </w:t>
                    </w:r>
                    <w:r>
                      <w:t>However, it was on his sister that Nijinsky worked out the ‘filigree of his choreography’ and the details of his ‘new technique</w:t>
                    </w:r>
                    <w:r w:rsidR="00343AD7">
                      <w:t>,</w:t>
                    </w:r>
                    <w:r>
                      <w:t xml:space="preserve">’ a process she describes in </w:t>
                    </w:r>
                    <w:r>
                      <w:rPr>
                        <w:i/>
                      </w:rPr>
                      <w:t>Early Memoirs</w:t>
                    </w:r>
                    <w:r w:rsidR="00150019">
                      <w:t xml:space="preserve"> (316)</w:t>
                    </w:r>
                    <w:r w:rsidR="004D2D89">
                      <w:t xml:space="preserve">. </w:t>
                    </w:r>
                    <w:r>
                      <w:t xml:space="preserve">She served as the clay of his imagination again in 1913, both for </w:t>
                    </w:r>
                    <w:proofErr w:type="spellStart"/>
                    <w:r>
                      <w:rPr>
                        <w:i/>
                      </w:rPr>
                      <w:t>Jeux</w:t>
                    </w:r>
                    <w:proofErr w:type="spellEnd"/>
                    <w:r w:rsidR="000D0C4B">
                      <w:t xml:space="preserve"> [</w:t>
                    </w:r>
                    <w:r>
                      <w:rPr>
                        <w:i/>
                      </w:rPr>
                      <w:t>Games</w:t>
                    </w:r>
                    <w:r w:rsidR="000D0C4B">
                      <w:t>]</w:t>
                    </w:r>
                    <w:r>
                      <w:t xml:space="preserve">, in which she did not dance, and </w:t>
                    </w:r>
                    <w:r>
                      <w:rPr>
                        <w:i/>
                      </w:rPr>
                      <w:t xml:space="preserve">Le </w:t>
                    </w:r>
                    <w:proofErr w:type="spellStart"/>
                    <w:r>
                      <w:rPr>
                        <w:i/>
                      </w:rPr>
                      <w:t>Sacre</w:t>
                    </w:r>
                    <w:proofErr w:type="spellEnd"/>
                    <w:r>
                      <w:rPr>
                        <w:i/>
                      </w:rPr>
                      <w:t xml:space="preserve"> du </w:t>
                    </w:r>
                    <w:proofErr w:type="spellStart"/>
                    <w:r>
                      <w:rPr>
                        <w:i/>
                      </w:rPr>
                      <w:t>Printemps</w:t>
                    </w:r>
                    <w:proofErr w:type="spellEnd"/>
                    <w:r w:rsidR="000D0C4B">
                      <w:t xml:space="preserve"> [</w:t>
                    </w:r>
                    <w:r>
                      <w:rPr>
                        <w:i/>
                      </w:rPr>
                      <w:t>The Rite of Spring</w:t>
                    </w:r>
                    <w:r w:rsidR="000D0C4B">
                      <w:t>]</w:t>
                    </w:r>
                    <w:r>
                      <w:t>, in which she was cast as the Chosen Maiden (a role she could not dance because she became pregnant).</w:t>
                    </w:r>
                  </w:p>
                  <w:p w14:paraId="4901D3F8" w14:textId="77777777" w:rsidR="004E6B27" w:rsidRDefault="004E6B27" w:rsidP="00C176E3">
                    <w:pPr>
                      <w:widowControl w:val="0"/>
                    </w:pPr>
                  </w:p>
                  <w:p w14:paraId="2C925CC1" w14:textId="3A3D8DAC" w:rsidR="004E6B27" w:rsidRDefault="004E6B27" w:rsidP="00C176E3">
                    <w:pPr>
                      <w:widowControl w:val="0"/>
                    </w:pPr>
                    <w:r>
                      <w:t xml:space="preserve">Fig: </w:t>
                    </w:r>
                    <w:r w:rsidR="00282D05">
                      <w:t xml:space="preserve">BN- </w:t>
                    </w:r>
                    <w:proofErr w:type="spellStart"/>
                    <w:r w:rsidR="00282D05">
                      <w:t>Faune</w:t>
                    </w:r>
                    <w:proofErr w:type="spellEnd"/>
                  </w:p>
                  <w:p w14:paraId="05FD21B2" w14:textId="15A84EE5" w:rsidR="004E6B27" w:rsidRPr="004E6B27" w:rsidRDefault="004E6B27" w:rsidP="004E6B27">
                    <w:pPr>
                      <w:rPr>
                        <w:color w:val="5B9BD5" w:themeColor="accent1"/>
                      </w:rPr>
                    </w:pPr>
                    <w:proofErr w:type="spellStart"/>
                    <w:r w:rsidRPr="004E6B27">
                      <w:rPr>
                        <w:color w:val="5B9BD5" w:themeColor="accent1"/>
                        <w:lang w:val="en-US"/>
                      </w:rPr>
                      <w:t>Bronislava</w:t>
                    </w:r>
                    <w:proofErr w:type="spellEnd"/>
                    <w:r w:rsidRPr="004E6B27">
                      <w:rPr>
                        <w:color w:val="5B9BD5" w:themeColor="accent1"/>
                        <w:lang w:val="en-US"/>
                      </w:rPr>
                      <w:t xml:space="preserve"> </w:t>
                    </w:r>
                    <w:proofErr w:type="spellStart"/>
                    <w:r w:rsidRPr="004E6B27">
                      <w:rPr>
                        <w:color w:val="5B9BD5" w:themeColor="accent1"/>
                        <w:lang w:val="en-US"/>
                      </w:rPr>
                      <w:t>Nijinska</w:t>
                    </w:r>
                    <w:proofErr w:type="spellEnd"/>
                    <w:r w:rsidRPr="004E6B27">
                      <w:rPr>
                        <w:color w:val="5B9BD5" w:themeColor="accent1"/>
                        <w:lang w:val="en-US"/>
                      </w:rPr>
                      <w:t xml:space="preserve"> and </w:t>
                    </w:r>
                    <w:proofErr w:type="spellStart"/>
                    <w:r w:rsidRPr="004E6B27">
                      <w:rPr>
                        <w:color w:val="5B9BD5" w:themeColor="accent1"/>
                        <w:lang w:val="en-US"/>
                      </w:rPr>
                      <w:t>Vaslav</w:t>
                    </w:r>
                    <w:proofErr w:type="spellEnd"/>
                    <w:r w:rsidRPr="004E6B27">
                      <w:rPr>
                        <w:color w:val="5B9BD5" w:themeColor="accent1"/>
                        <w:lang w:val="en-US"/>
                      </w:rPr>
                      <w:t xml:space="preserve"> Nijinsky in </w:t>
                    </w:r>
                    <w:proofErr w:type="spellStart"/>
                    <w:r w:rsidRPr="004E6B27">
                      <w:rPr>
                        <w:i/>
                        <w:iCs/>
                        <w:color w:val="5B9BD5" w:themeColor="accent1"/>
                        <w:lang w:val="en-US"/>
                      </w:rPr>
                      <w:t>L’Après</w:t>
                    </w:r>
                    <w:proofErr w:type="spellEnd"/>
                    <w:r w:rsidRPr="004E6B27">
                      <w:rPr>
                        <w:i/>
                        <w:iCs/>
                        <w:color w:val="5B9BD5" w:themeColor="accent1"/>
                        <w:lang w:val="en-US"/>
                      </w:rPr>
                      <w:t xml:space="preserve">-midi d’un </w:t>
                    </w:r>
                    <w:proofErr w:type="spellStart"/>
                    <w:r w:rsidRPr="004E6B27">
                      <w:rPr>
                        <w:i/>
                        <w:iCs/>
                        <w:color w:val="5B9BD5" w:themeColor="accent1"/>
                        <w:lang w:val="en-US"/>
                      </w:rPr>
                      <w:t>Faune</w:t>
                    </w:r>
                    <w:proofErr w:type="spellEnd"/>
                    <w:r w:rsidRPr="004E6B27">
                      <w:rPr>
                        <w:color w:val="5B9BD5" w:themeColor="accent1"/>
                        <w:lang w:val="en-US"/>
                      </w:rPr>
                      <w:t>, 1912</w:t>
                    </w:r>
                    <w:r w:rsidR="004D2D89">
                      <w:rPr>
                        <w:color w:val="5B9BD5" w:themeColor="accent1"/>
                        <w:lang w:val="en-US"/>
                      </w:rPr>
                      <w:t xml:space="preserve">. </w:t>
                    </w:r>
                    <w:proofErr w:type="spellStart"/>
                    <w:r w:rsidRPr="004E6B27">
                      <w:rPr>
                        <w:i/>
                        <w:iCs/>
                        <w:color w:val="5B9BD5" w:themeColor="accent1"/>
                        <w:lang w:val="en-US"/>
                      </w:rPr>
                      <w:t>Comoedia</w:t>
                    </w:r>
                    <w:proofErr w:type="spellEnd"/>
                    <w:r w:rsidRPr="004E6B27">
                      <w:rPr>
                        <w:i/>
                        <w:iCs/>
                        <w:color w:val="5B9BD5" w:themeColor="accent1"/>
                        <w:lang w:val="en-US"/>
                      </w:rPr>
                      <w:t xml:space="preserve"> </w:t>
                    </w:r>
                    <w:proofErr w:type="spellStart"/>
                    <w:r w:rsidRPr="004E6B27">
                      <w:rPr>
                        <w:i/>
                        <w:iCs/>
                        <w:color w:val="5B9BD5" w:themeColor="accent1"/>
                        <w:lang w:val="en-US"/>
                      </w:rPr>
                      <w:t>Illustré</w:t>
                    </w:r>
                    <w:proofErr w:type="spellEnd"/>
                    <w:r w:rsidRPr="004E6B27">
                      <w:rPr>
                        <w:color w:val="5B9BD5" w:themeColor="accent1"/>
                        <w:lang w:val="en-US"/>
                      </w:rPr>
                      <w:t>, 15 June 1912.</w:t>
                    </w:r>
                  </w:p>
                  <w:p w14:paraId="395AC997" w14:textId="77777777" w:rsidR="00C176E3" w:rsidRDefault="00C176E3" w:rsidP="00C176E3">
                    <w:pPr>
                      <w:widowControl w:val="0"/>
                    </w:pPr>
                  </w:p>
                  <w:p w14:paraId="6AF46851" w14:textId="66532E03" w:rsidR="00C176E3" w:rsidRDefault="00C176E3" w:rsidP="00C176E3">
                    <w:pPr>
                      <w:widowControl w:val="0"/>
                    </w:pPr>
                    <w:r>
                      <w:t>This choreographic apprenticeship taught her many things. She learned how hard it was to invent movement from scratch and make th</w:t>
                    </w:r>
                    <w:r w:rsidR="000D0C4B">
                      <w:t>e body move in unfamiliar ways.</w:t>
                    </w:r>
                    <w:r>
                      <w:t xml:space="preserve"> She learned how each ballet required a different st</w:t>
                    </w:r>
                    <w:r w:rsidR="00343AD7">
                      <w:t>yle or ‘technique’ and that the technique</w:t>
                    </w:r>
                    <w:r>
                      <w:t xml:space="preserve"> was built upon detail, exactness of execution</w:t>
                    </w:r>
                    <w:r w:rsidR="00343AD7">
                      <w:t>,</w:t>
                    </w:r>
                    <w:r>
                      <w:t xml:space="preserve"> and a very different kind of training </w:t>
                    </w:r>
                    <w:r w:rsidR="00343AD7">
                      <w:t>than</w:t>
                    </w:r>
                    <w:r>
                      <w:t xml:space="preserve"> she had received at the Imperial Ballet School. She learned, too, that movement was distinct from steps, that it could be parsed and its elements re-combined in ways unimaginable under ballet’s academic rules. Finally, she realised that making ballets was something she could do.</w:t>
                    </w:r>
                  </w:p>
                  <w:p w14:paraId="3D52C9B0" w14:textId="77777777" w:rsidR="00C176E3" w:rsidRDefault="00C176E3" w:rsidP="00C176E3">
                    <w:pPr>
                      <w:widowControl w:val="0"/>
                    </w:pPr>
                  </w:p>
                  <w:p w14:paraId="2C102BE5" w14:textId="22711268" w:rsidR="00C176E3" w:rsidRDefault="00C176E3" w:rsidP="00C176E3">
                    <w:pPr>
                      <w:widowControl w:val="0"/>
                    </w:pPr>
                    <w:r>
                      <w:t xml:space="preserve">Diaghilev, however, declined to back her experiments. When her brother left the Ballets </w:t>
                    </w:r>
                    <w:proofErr w:type="spellStart"/>
                    <w:r>
                      <w:t>Russes</w:t>
                    </w:r>
                    <w:proofErr w:type="spellEnd"/>
                    <w:r>
                      <w:t xml:space="preserve">, </w:t>
                    </w:r>
                    <w:r>
                      <w:lastRenderedPageBreak/>
                      <w:t xml:space="preserve">she followed him (as she had when he resigned from the Imperial Theatres in 1911), and, with her husband, the former Bolshoi dancer Alexander </w:t>
                    </w:r>
                    <w:proofErr w:type="spellStart"/>
                    <w:r>
                      <w:t>Kochetovsky</w:t>
                    </w:r>
                    <w:proofErr w:type="spellEnd"/>
                    <w:r>
                      <w:t>, helped Nijinsky organise a season at London’s Palace Theatre. She did a great deal for that 1914 season: recruit</w:t>
                    </w:r>
                    <w:r w:rsidR="002B6EFF">
                      <w:t>ed dancers, ga</w:t>
                    </w:r>
                    <w:r>
                      <w:t>ve company class, rehearse</w:t>
                    </w:r>
                    <w:r w:rsidR="002B6EFF">
                      <w:t>d</w:t>
                    </w:r>
                    <w:r>
                      <w:t xml:space="preserve"> the ensembles (whose discipline was favourably commented upon in the press) and serve</w:t>
                    </w:r>
                    <w:r w:rsidR="002B6EFF">
                      <w:t>d</w:t>
                    </w:r>
                    <w:r w:rsidR="000D0C4B">
                      <w:t xml:space="preserve"> as her brother’s ballerina — </w:t>
                    </w:r>
                    <w:r>
                      <w:t>all excell</w:t>
                    </w:r>
                    <w:r w:rsidR="002B6EFF">
                      <w:t>ent preparation for the future.</w:t>
                    </w:r>
                    <w:r>
                      <w:t xml:space="preserve"> When the season ended, </w:t>
                    </w:r>
                    <w:proofErr w:type="spellStart"/>
                    <w:r>
                      <w:t>Nijins</w:t>
                    </w:r>
                    <w:r w:rsidR="002B6EFF">
                      <w:t>ka</w:t>
                    </w:r>
                    <w:proofErr w:type="spellEnd"/>
                    <w:r w:rsidR="002B6EFF">
                      <w:t xml:space="preserve"> returned to St. Petersburg. </w:t>
                    </w:r>
                    <w:r>
                      <w:t>The First World War broke out a few months later, followed by the Russian Revolution</w:t>
                    </w:r>
                    <w:r w:rsidR="00187DEC">
                      <w:t xml:space="preserve"> in 1917</w:t>
                    </w:r>
                    <w:r>
                      <w:t>.</w:t>
                    </w:r>
                  </w:p>
                  <w:p w14:paraId="0370CA8F" w14:textId="77777777" w:rsidR="00C176E3" w:rsidRDefault="00C176E3" w:rsidP="00C176E3">
                    <w:pPr>
                      <w:widowControl w:val="0"/>
                    </w:pPr>
                  </w:p>
                  <w:p w14:paraId="191785AD" w14:textId="77777777" w:rsidR="00C176E3" w:rsidRDefault="00C176E3" w:rsidP="002B6EFF">
                    <w:pPr>
                      <w:pStyle w:val="Heading1"/>
                      <w:outlineLvl w:val="0"/>
                    </w:pPr>
                    <w:r>
                      <w:t>Contributions to the Field and to Modernism</w:t>
                    </w:r>
                  </w:p>
                  <w:p w14:paraId="366FFA64" w14:textId="66DBEB3B" w:rsidR="00C176E3" w:rsidRDefault="00C176E3" w:rsidP="00C176E3">
                    <w:pPr>
                      <w:widowControl w:val="0"/>
                    </w:pPr>
                    <w:proofErr w:type="spellStart"/>
                    <w:r>
                      <w:t>Nijinska</w:t>
                    </w:r>
                    <w:proofErr w:type="spellEnd"/>
                    <w:r>
                      <w:t xml:space="preserve"> spent the next seven ye</w:t>
                    </w:r>
                    <w:r w:rsidR="002B6EFF">
                      <w:t xml:space="preserve">ars in Russia and the Ukraine. </w:t>
                    </w:r>
                    <w:r>
                      <w:t>Separated from her brother, caught up in the revolutionary moment, she became an Amazon of the choreographic a</w:t>
                    </w:r>
                    <w:r w:rsidR="002B6EFF">
                      <w:t xml:space="preserve">vant-garde. </w:t>
                    </w:r>
                    <w:r>
                      <w:t xml:space="preserve">She choreographed her first concert pieces in Petrograd (as St. Petersburg was renamed after the declaration of war), where she and </w:t>
                    </w:r>
                    <w:proofErr w:type="spellStart"/>
                    <w:r>
                      <w:t>Kochetovsky</w:t>
                    </w:r>
                    <w:proofErr w:type="spellEnd"/>
                    <w:r>
                      <w:t xml:space="preserve"> spent the 1914-15 season, dancing and staging opera divertissements at </w:t>
                    </w:r>
                    <w:proofErr w:type="spellStart"/>
                    <w:r>
                      <w:t>Narodny</w:t>
                    </w:r>
                    <w:proofErr w:type="spellEnd"/>
                    <w:r>
                      <w:t xml:space="preserve"> Dom (People’s House)</w:t>
                    </w:r>
                    <w:r w:rsidR="002B6EFF">
                      <w:t xml:space="preserve">. </w:t>
                    </w:r>
                    <w:r>
                      <w:t xml:space="preserve">The following year the couple moved to Kiev, where </w:t>
                    </w:r>
                    <w:proofErr w:type="spellStart"/>
                    <w:r>
                      <w:t>Nijinska</w:t>
                    </w:r>
                    <w:proofErr w:type="spellEnd"/>
                    <w:r>
                      <w:t xml:space="preserve"> became première danseuse and </w:t>
                    </w:r>
                    <w:proofErr w:type="spellStart"/>
                    <w:r>
                      <w:t>Kochetovsky</w:t>
                    </w:r>
                    <w:proofErr w:type="spellEnd"/>
                    <w:r>
                      <w:t xml:space="preserve"> ball</w:t>
                    </w:r>
                    <w:r w:rsidR="002B6EFF">
                      <w:t xml:space="preserve">et master of the City Theatre. </w:t>
                    </w:r>
                    <w:r>
                      <w:t xml:space="preserve">Although opera dominated the programming, the couple staged several ballets, including versions of </w:t>
                    </w:r>
                    <w:proofErr w:type="spellStart"/>
                    <w:r>
                      <w:rPr>
                        <w:i/>
                      </w:rPr>
                      <w:t>Petrouchka</w:t>
                    </w:r>
                    <w:proofErr w:type="spellEnd"/>
                    <w:r>
                      <w:t xml:space="preserve">, </w:t>
                    </w:r>
                    <w:proofErr w:type="spellStart"/>
                    <w:r>
                      <w:rPr>
                        <w:i/>
                      </w:rPr>
                      <w:t>Carnaval</w:t>
                    </w:r>
                    <w:proofErr w:type="spellEnd"/>
                    <w:r w:rsidR="00187DEC">
                      <w:t>,</w:t>
                    </w:r>
                    <w:r>
                      <w:t xml:space="preserve"> and </w:t>
                    </w:r>
                    <w:r>
                      <w:rPr>
                        <w:i/>
                      </w:rPr>
                      <w:t xml:space="preserve">The </w:t>
                    </w:r>
                    <w:proofErr w:type="spellStart"/>
                    <w:r>
                      <w:rPr>
                        <w:i/>
                      </w:rPr>
                      <w:t>Polovtsian</w:t>
                    </w:r>
                    <w:proofErr w:type="spellEnd"/>
                    <w:r>
                      <w:rPr>
                        <w:i/>
                      </w:rPr>
                      <w:t xml:space="preserve"> Dances</w:t>
                    </w:r>
                    <w:r>
                      <w:t>, Kiev’s first glimpse of Fokine’s ‘New Ballet’.</w:t>
                    </w:r>
                  </w:p>
                  <w:p w14:paraId="00E59F2E" w14:textId="77777777" w:rsidR="00C176E3" w:rsidRDefault="00C176E3" w:rsidP="004E6B27">
                    <w:pPr>
                      <w:widowControl w:val="0"/>
                    </w:pPr>
                  </w:p>
                  <w:p w14:paraId="5AB1C54A" w14:textId="14144265" w:rsidR="004E6B27" w:rsidRDefault="004E6B27" w:rsidP="004E6B27">
                    <w:pPr>
                      <w:widowControl w:val="0"/>
                    </w:pPr>
                    <w:r>
                      <w:t>Fig:</w:t>
                    </w:r>
                    <w:r w:rsidR="00282D05">
                      <w:t xml:space="preserve"> </w:t>
                    </w:r>
                    <w:proofErr w:type="spellStart"/>
                    <w:r w:rsidR="00282D05">
                      <w:t>Nijinska</w:t>
                    </w:r>
                    <w:proofErr w:type="spellEnd"/>
                    <w:r w:rsidR="00282D05">
                      <w:t xml:space="preserve"> (</w:t>
                    </w:r>
                    <w:proofErr w:type="spellStart"/>
                    <w:r w:rsidR="00282D05">
                      <w:t>Meller</w:t>
                    </w:r>
                    <w:proofErr w:type="spellEnd"/>
                    <w:r w:rsidR="00282D05">
                      <w:t>-Fear)</w:t>
                    </w:r>
                  </w:p>
                  <w:p w14:paraId="1E214C74" w14:textId="6AFB5EE0" w:rsidR="004E6B27" w:rsidRPr="004E6B27" w:rsidRDefault="004E6B27" w:rsidP="004E6B27">
                    <w:pPr>
                      <w:widowControl w:val="0"/>
                      <w:rPr>
                        <w:rFonts w:ascii="Calibri" w:hAnsi="Calibri" w:cs="Helvetica"/>
                        <w:color w:val="5B9BD5" w:themeColor="accent1"/>
                        <w:sz w:val="20"/>
                        <w:szCs w:val="20"/>
                        <w:lang w:val="en-US"/>
                      </w:rPr>
                    </w:pPr>
                    <w:proofErr w:type="spellStart"/>
                    <w:r w:rsidRPr="004E6B27">
                      <w:rPr>
                        <w:rFonts w:ascii="Calibri" w:hAnsi="Calibri" w:cs="Helvetica"/>
                        <w:color w:val="5B9BD5" w:themeColor="accent1"/>
                        <w:sz w:val="20"/>
                        <w:szCs w:val="20"/>
                        <w:lang w:val="en-US"/>
                      </w:rPr>
                      <w:t>Vadim</w:t>
                    </w:r>
                    <w:proofErr w:type="spellEnd"/>
                    <w:r w:rsidRPr="004E6B27">
                      <w:rPr>
                        <w:rFonts w:ascii="Calibri" w:hAnsi="Calibri" w:cs="Helvetica"/>
                        <w:color w:val="5B9BD5" w:themeColor="accent1"/>
                        <w:sz w:val="20"/>
                        <w:szCs w:val="20"/>
                        <w:lang w:val="en-US"/>
                      </w:rPr>
                      <w:t xml:space="preserve"> </w:t>
                    </w:r>
                    <w:proofErr w:type="spellStart"/>
                    <w:r w:rsidRPr="004E6B27">
                      <w:rPr>
                        <w:rFonts w:ascii="Calibri" w:hAnsi="Calibri" w:cs="Helvetica"/>
                        <w:color w:val="5B9BD5" w:themeColor="accent1"/>
                        <w:sz w:val="20"/>
                        <w:szCs w:val="20"/>
                        <w:lang w:val="en-US"/>
                      </w:rPr>
                      <w:t>Meller</w:t>
                    </w:r>
                    <w:proofErr w:type="spellEnd"/>
                    <w:r w:rsidRPr="004E6B27">
                      <w:rPr>
                        <w:rFonts w:ascii="Calibri" w:hAnsi="Calibri" w:cs="Helvetica"/>
                        <w:color w:val="5B9BD5" w:themeColor="accent1"/>
                        <w:sz w:val="20"/>
                        <w:szCs w:val="20"/>
                        <w:lang w:val="en-US"/>
                      </w:rPr>
                      <w:t xml:space="preserve">, </w:t>
                    </w:r>
                    <w:proofErr w:type="spellStart"/>
                    <w:r w:rsidRPr="004E6B27">
                      <w:rPr>
                        <w:rFonts w:ascii="Calibri" w:hAnsi="Calibri" w:cs="Helvetica"/>
                        <w:color w:val="5B9BD5" w:themeColor="accent1"/>
                        <w:sz w:val="20"/>
                        <w:szCs w:val="20"/>
                        <w:lang w:val="en-US"/>
                      </w:rPr>
                      <w:t>Bronislava</w:t>
                    </w:r>
                    <w:proofErr w:type="spellEnd"/>
                    <w:r w:rsidRPr="004E6B27">
                      <w:rPr>
                        <w:rFonts w:ascii="Calibri" w:hAnsi="Calibri" w:cs="Helvetica"/>
                        <w:color w:val="5B9BD5" w:themeColor="accent1"/>
                        <w:sz w:val="20"/>
                        <w:szCs w:val="20"/>
                        <w:lang w:val="en-US"/>
                      </w:rPr>
                      <w:t xml:space="preserve"> </w:t>
                    </w:r>
                    <w:proofErr w:type="spellStart"/>
                    <w:r w:rsidRPr="004E6B27">
                      <w:rPr>
                        <w:rFonts w:ascii="Calibri" w:hAnsi="Calibri" w:cs="Helvetica"/>
                        <w:color w:val="5B9BD5" w:themeColor="accent1"/>
                        <w:sz w:val="20"/>
                        <w:szCs w:val="20"/>
                        <w:lang w:val="en-US"/>
                      </w:rPr>
                      <w:t>Nijinska</w:t>
                    </w:r>
                    <w:proofErr w:type="spellEnd"/>
                    <w:r w:rsidRPr="004E6B27">
                      <w:rPr>
                        <w:rFonts w:ascii="Calibri" w:hAnsi="Calibri" w:cs="Helvetica"/>
                        <w:color w:val="5B9BD5" w:themeColor="accent1"/>
                        <w:sz w:val="20"/>
                        <w:szCs w:val="20"/>
                        <w:lang w:val="en-US"/>
                      </w:rPr>
                      <w:t xml:space="preserve"> in </w:t>
                    </w:r>
                    <w:r w:rsidRPr="004E6B27">
                      <w:rPr>
                        <w:rFonts w:ascii="Calibri" w:hAnsi="Calibri" w:cs="Helvetica"/>
                        <w:i/>
                        <w:iCs/>
                        <w:color w:val="5B9BD5" w:themeColor="accent1"/>
                        <w:sz w:val="20"/>
                        <w:szCs w:val="20"/>
                        <w:lang w:val="en-US"/>
                      </w:rPr>
                      <w:t>Fear</w:t>
                    </w:r>
                    <w:r w:rsidRPr="004E6B27">
                      <w:rPr>
                        <w:rFonts w:ascii="Calibri" w:hAnsi="Calibri" w:cs="Helvetica"/>
                        <w:color w:val="5B9BD5" w:themeColor="accent1"/>
                        <w:sz w:val="20"/>
                        <w:szCs w:val="20"/>
                        <w:lang w:val="en-US"/>
                      </w:rPr>
                      <w:t>, Kiev, 1919</w:t>
                    </w:r>
                    <w:r w:rsidR="004D2D89">
                      <w:rPr>
                        <w:rFonts w:ascii="Calibri" w:hAnsi="Calibri" w:cs="Helvetica"/>
                        <w:color w:val="5B9BD5" w:themeColor="accent1"/>
                        <w:sz w:val="20"/>
                        <w:szCs w:val="20"/>
                        <w:lang w:val="en-US"/>
                      </w:rPr>
                      <w:t xml:space="preserve">. </w:t>
                    </w:r>
                    <w:proofErr w:type="spellStart"/>
                    <w:r w:rsidRPr="004E6B27">
                      <w:rPr>
                        <w:rFonts w:ascii="Calibri" w:hAnsi="Calibri" w:cs="Helvetica"/>
                        <w:color w:val="5B9BD5" w:themeColor="accent1"/>
                        <w:sz w:val="20"/>
                        <w:szCs w:val="20"/>
                        <w:lang w:val="en-US"/>
                      </w:rPr>
                      <w:t>Bronislava</w:t>
                    </w:r>
                    <w:proofErr w:type="spellEnd"/>
                    <w:r w:rsidRPr="004E6B27">
                      <w:rPr>
                        <w:rFonts w:ascii="Calibri" w:hAnsi="Calibri" w:cs="Helvetica"/>
                        <w:color w:val="5B9BD5" w:themeColor="accent1"/>
                        <w:sz w:val="20"/>
                        <w:szCs w:val="20"/>
                        <w:lang w:val="en-US"/>
                      </w:rPr>
                      <w:t xml:space="preserve"> </w:t>
                    </w:r>
                    <w:proofErr w:type="spellStart"/>
                    <w:r w:rsidRPr="004E6B27">
                      <w:rPr>
                        <w:rFonts w:ascii="Calibri" w:hAnsi="Calibri" w:cs="Helvetica"/>
                        <w:color w:val="5B9BD5" w:themeColor="accent1"/>
                        <w:sz w:val="20"/>
                        <w:szCs w:val="20"/>
                        <w:lang w:val="en-US"/>
                      </w:rPr>
                      <w:t>Nijinska</w:t>
                    </w:r>
                    <w:proofErr w:type="spellEnd"/>
                    <w:r w:rsidRPr="004E6B27">
                      <w:rPr>
                        <w:rFonts w:ascii="Calibri" w:hAnsi="Calibri" w:cs="Helvetica"/>
                        <w:color w:val="5B9BD5" w:themeColor="accent1"/>
                        <w:sz w:val="20"/>
                        <w:szCs w:val="20"/>
                        <w:lang w:val="en-US"/>
                      </w:rPr>
                      <w:t xml:space="preserve"> Collection, Music Division, Library of Congress, Washington, D.C.</w:t>
                    </w:r>
                  </w:p>
                  <w:p w14:paraId="5A3716E8" w14:textId="77777777" w:rsidR="004E6B27" w:rsidRDefault="004E6B27" w:rsidP="004E6B27">
                    <w:pPr>
                      <w:widowControl w:val="0"/>
                    </w:pPr>
                  </w:p>
                  <w:p w14:paraId="04185AD1" w14:textId="462207FF" w:rsidR="00C176E3" w:rsidRDefault="002B6EFF" w:rsidP="00C176E3">
                    <w:pPr>
                      <w:widowControl w:val="0"/>
                    </w:pPr>
                    <w:r>
                      <w:t xml:space="preserve">However, </w:t>
                    </w:r>
                    <w:proofErr w:type="spellStart"/>
                    <w:r>
                      <w:t>Nijinska</w:t>
                    </w:r>
                    <w:proofErr w:type="spellEnd"/>
                    <w:r>
                      <w:t xml:space="preserve"> was restive. </w:t>
                    </w:r>
                    <w:r w:rsidR="00C176E3">
                      <w:t xml:space="preserve">Unable to join her brother abroad, she spent most of 1918 in Moscow as the </w:t>
                    </w:r>
                    <w:r>
                      <w:t xml:space="preserve">Bolsheviks consolidated power. </w:t>
                    </w:r>
                    <w:r w:rsidR="00C176E3">
                      <w:t xml:space="preserve">Here, she met the avant-garde painter and stage designer Alexandra </w:t>
                    </w:r>
                    <w:proofErr w:type="spellStart"/>
                    <w:r w:rsidR="00C176E3">
                      <w:t>Exter</w:t>
                    </w:r>
                    <w:proofErr w:type="spellEnd"/>
                    <w:r w:rsidR="00C176E3">
                      <w:t xml:space="preserve"> and began to draft her first treatise, ‘The Sc</w:t>
                    </w:r>
                    <w:r w:rsidR="000D0C4B">
                      <w:t>hool and Theatre of Movement.’</w:t>
                    </w:r>
                    <w:r>
                      <w:t xml:space="preserve"> </w:t>
                    </w:r>
                    <w:r w:rsidR="00C176E3">
                      <w:t>The manuscript, never published, reveals her profound disillusionment with ballet of the late Imperial period (‘I spent three years on the Imperial stage and left it without</w:t>
                    </w:r>
                    <w:r>
                      <w:t xml:space="preserve"> seeing any genuine art there’);</w:t>
                    </w:r>
                    <w:r w:rsidR="00C176E3">
                      <w:t xml:space="preserve"> her vision of a new, abstract art</w:t>
                    </w:r>
                    <w:r>
                      <w:t>;</w:t>
                    </w:r>
                    <w:r w:rsidR="00C176E3">
                      <w:t xml:space="preserve"> and her goal of creating ‘intelligent, committed’ artists rather than ‘professional’ dancers</w:t>
                    </w:r>
                    <w:r w:rsidR="004D2D89">
                      <w:t xml:space="preserve">. </w:t>
                    </w:r>
                    <w:r w:rsidR="00C176E3">
                      <w:t>To ‘edu</w:t>
                    </w:r>
                    <w:r w:rsidR="000D0C4B">
                      <w:t>cate’ the dancer’s ‘creativity,’</w:t>
                    </w:r>
                    <w:r w:rsidR="00C176E3">
                      <w:t xml:space="preserve"> she proposed a long list of subjects from classical dance to free movem</w:t>
                    </w:r>
                    <w:r w:rsidR="000D0C4B">
                      <w:t>ent, music theory, ‘discussion,’</w:t>
                    </w:r>
                    <w:r w:rsidR="00C176E3">
                      <w:t xml:space="preserve"> painting, drawing and notation</w:t>
                    </w:r>
                    <w:r w:rsidR="00150019">
                      <w:t xml:space="preserve"> (</w:t>
                    </w:r>
                    <w:proofErr w:type="spellStart"/>
                    <w:r w:rsidR="00150019">
                      <w:t>Nijinska</w:t>
                    </w:r>
                    <w:proofErr w:type="spellEnd"/>
                    <w:r w:rsidR="00150019">
                      <w:t xml:space="preserve"> Box 58, Folder14)</w:t>
                    </w:r>
                    <w:r w:rsidR="00C176E3">
                      <w:t>.</w:t>
                    </w:r>
                  </w:p>
                  <w:p w14:paraId="3560B2C2" w14:textId="77777777" w:rsidR="00C176E3" w:rsidRDefault="00C176E3" w:rsidP="00C176E3">
                    <w:pPr>
                      <w:widowControl w:val="0"/>
                    </w:pPr>
                  </w:p>
                  <w:p w14:paraId="59B68F9B" w14:textId="394B1FE8" w:rsidR="00C176E3" w:rsidRDefault="00C176E3" w:rsidP="00C176E3">
                    <w:pPr>
                      <w:widowControl w:val="0"/>
                    </w:pPr>
                    <w:r>
                      <w:t>In October 1918</w:t>
                    </w:r>
                    <w:r w:rsidR="00187DEC">
                      <w:t xml:space="preserve">, </w:t>
                    </w:r>
                    <w:proofErr w:type="spellStart"/>
                    <w:r w:rsidR="00187DEC">
                      <w:t>Nijinska</w:t>
                    </w:r>
                    <w:proofErr w:type="spellEnd"/>
                    <w:r w:rsidR="00187DEC">
                      <w:t xml:space="preserve"> returned to Kiev and</w:t>
                    </w:r>
                    <w:r>
                      <w:t xml:space="preserve"> three months later, just before the city fell to the Bolsheviks, she opened the School of Movem</w:t>
                    </w:r>
                    <w:r w:rsidR="002B6EFF">
                      <w:t xml:space="preserve">ent. </w:t>
                    </w:r>
                    <w:r>
                      <w:t xml:space="preserve">Both a studio and a school, it became the centre of </w:t>
                    </w:r>
                    <w:proofErr w:type="spellStart"/>
                    <w:r>
                      <w:t>Nijinska’s</w:t>
                    </w:r>
                    <w:proofErr w:type="spellEnd"/>
                    <w:r>
                      <w:t xml:space="preserve"> artistic exploration</w:t>
                    </w:r>
                    <w:r w:rsidR="002B6EFF">
                      <w:t xml:space="preserve">s until she emigrated in 1921. </w:t>
                    </w:r>
                    <w:r>
                      <w:t>Here she created</w:t>
                    </w:r>
                    <w:r w:rsidR="000D0C4B">
                      <w:t xml:space="preserve"> her first solos (or ‘sketches,’</w:t>
                    </w:r>
                    <w:r>
                      <w:t xml:space="preserve"> as she called them) and her first abstract works, envisioning the ensemble as an orchestra and the dance</w:t>
                    </w:r>
                    <w:r w:rsidR="002B6EFF">
                      <w:t xml:space="preserve">rs as the various instruments. </w:t>
                    </w:r>
                    <w:r>
                      <w:t>Here, too, she trained and rehearsed her first company and developed a dis</w:t>
                    </w:r>
                    <w:r w:rsidR="002B6EFF">
                      <w:t xml:space="preserve">tinctive approach to teaching. </w:t>
                    </w:r>
                    <w:r>
                      <w:t xml:space="preserve">She worked with the avant-garde theatre director Les </w:t>
                    </w:r>
                    <w:proofErr w:type="spellStart"/>
                    <w:r>
                      <w:t>Kurbas</w:t>
                    </w:r>
                    <w:proofErr w:type="spellEnd"/>
                    <w:r>
                      <w:t xml:space="preserve"> (sometimes called the Ukrainian </w:t>
                    </w:r>
                    <w:proofErr w:type="spellStart"/>
                    <w:r>
                      <w:t>Meyerhold</w:t>
                    </w:r>
                    <w:proofErr w:type="spellEnd"/>
                    <w:r>
                      <w:t xml:space="preserve">), collaborated with the avant-garde painter </w:t>
                    </w:r>
                    <w:proofErr w:type="spellStart"/>
                    <w:r>
                      <w:t>Vadim</w:t>
                    </w:r>
                    <w:proofErr w:type="spellEnd"/>
                    <w:r>
                      <w:t xml:space="preserve"> </w:t>
                    </w:r>
                    <w:proofErr w:type="spellStart"/>
                    <w:r>
                      <w:t>Meller</w:t>
                    </w:r>
                    <w:proofErr w:type="spellEnd"/>
                    <w:r>
                      <w:t xml:space="preserve">, taught at the theatre studio of the Yiddish </w:t>
                    </w:r>
                    <w:proofErr w:type="spellStart"/>
                    <w:r>
                      <w:t>Kultur-Lige</w:t>
                    </w:r>
                    <w:proofErr w:type="spellEnd"/>
                    <w:r w:rsidR="00187DEC">
                      <w:t>,</w:t>
                    </w:r>
                    <w:r>
                      <w:t xml:space="preserve"> and served on the Arts Soviet o</w:t>
                    </w:r>
                    <w:r w:rsidR="00187DEC">
                      <w:t>f the proletarian Centro-Studio</w:t>
                    </w:r>
                    <w:r>
                      <w:t xml:space="preserve"> where Serge Lifar, the future director of the Paris </w:t>
                    </w:r>
                    <w:proofErr w:type="spellStart"/>
                    <w:r>
                      <w:t>Opéra</w:t>
                    </w:r>
                    <w:proofErr w:type="spellEnd"/>
                    <w:r>
                      <w:t xml:space="preserve"> Ballet, took his first ballet classes.</w:t>
                    </w:r>
                  </w:p>
                  <w:p w14:paraId="4BB000AA" w14:textId="77777777" w:rsidR="00C176E3" w:rsidRDefault="00C176E3" w:rsidP="00C176E3">
                    <w:pPr>
                      <w:widowControl w:val="0"/>
                    </w:pPr>
                  </w:p>
                  <w:p w14:paraId="3A1669B4" w14:textId="0B62F117" w:rsidR="00C176E3" w:rsidRDefault="00C176E3" w:rsidP="00C176E3">
                    <w:pPr>
                      <w:widowControl w:val="0"/>
                    </w:pPr>
                    <w:proofErr w:type="spellStart"/>
                    <w:r>
                      <w:t>Nijinska</w:t>
                    </w:r>
                    <w:proofErr w:type="spellEnd"/>
                    <w:r>
                      <w:t xml:space="preserve"> fled Kiev in 1921 after the</w:t>
                    </w:r>
                    <w:r w:rsidR="002B6EFF">
                      <w:t xml:space="preserve"> School of Movement was closed.</w:t>
                    </w:r>
                    <w:r>
                      <w:t xml:space="preserve"> She went to Vienna, where her brother was hospitalised, and the</w:t>
                    </w:r>
                    <w:r w:rsidR="002B6EFF">
                      <w:t xml:space="preserve">n </w:t>
                    </w:r>
                    <w:proofErr w:type="spellStart"/>
                    <w:r w:rsidR="002B6EFF">
                      <w:t>rejoined</w:t>
                    </w:r>
                    <w:proofErr w:type="spellEnd"/>
                    <w:r w:rsidR="002B6EFF">
                      <w:t xml:space="preserve"> the Ballets </w:t>
                    </w:r>
                    <w:proofErr w:type="spellStart"/>
                    <w:r w:rsidR="002B6EFF">
                      <w:t>Russes</w:t>
                    </w:r>
                    <w:proofErr w:type="spellEnd"/>
                    <w:r w:rsidR="002B6EFF">
                      <w:t xml:space="preserve">. </w:t>
                    </w:r>
                    <w:r>
                      <w:t>Diaghilev welcomed her back both as a dancer and as a choreographer, although he refused to stage any of her existing</w:t>
                    </w:r>
                    <w:r w:rsidR="000D0C4B">
                      <w:t xml:space="preserve"> works</w:t>
                    </w:r>
                    <w:r w:rsidR="004D2D89">
                      <w:t xml:space="preserve">. </w:t>
                    </w:r>
                    <w:r w:rsidR="000D0C4B">
                      <w:t xml:space="preserve">Instead, he used her — </w:t>
                    </w:r>
                    <w:r>
                      <w:t>as</w:t>
                    </w:r>
                    <w:r w:rsidR="000D0C4B">
                      <w:t xml:space="preserve"> he had once used her brother — </w:t>
                    </w:r>
                    <w:r>
                      <w:t>to transform the company’s repertoire by exploring new facets of modernism and by producing ear</w:t>
                    </w:r>
                    <w:r w:rsidR="002B6EFF">
                      <w:t xml:space="preserve">ly examples of neo-classicism. </w:t>
                    </w:r>
                    <w:r>
                      <w:t xml:space="preserve">During the next four years </w:t>
                    </w:r>
                    <w:proofErr w:type="spellStart"/>
                    <w:r>
                      <w:t>Ni</w:t>
                    </w:r>
                    <w:r w:rsidR="002B6EFF">
                      <w:t>jinska</w:t>
                    </w:r>
                    <w:proofErr w:type="spellEnd"/>
                    <w:r w:rsidR="002B6EFF">
                      <w:t xml:space="preserve"> created more than half a </w:t>
                    </w:r>
                    <w:r>
                      <w:t xml:space="preserve">dozen ballets and contributed dances to </w:t>
                    </w:r>
                    <w:r>
                      <w:lastRenderedPageBreak/>
                      <w:t>more than a doz</w:t>
                    </w:r>
                    <w:r w:rsidR="002B6EFF">
                      <w:t>en operas and occasional works.</w:t>
                    </w:r>
                    <w:r>
                      <w:t xml:space="preserve"> Many of these involved collaborations with the composers of the moder</w:t>
                    </w:r>
                    <w:r w:rsidR="004D2D89">
                      <w:t>nist group known as ‘Les Six’ [</w:t>
                    </w:r>
                    <w:r>
                      <w:t>‘The Six’</w:t>
                    </w:r>
                    <w:r w:rsidR="004D2D89">
                      <w:t xml:space="preserve">] </w:t>
                    </w:r>
                    <w:r>
                      <w:t>such as Francis Poulenc, Darius Milhaud and Ge</w:t>
                    </w:r>
                    <w:r w:rsidR="002B6EFF">
                      <w:t>orges Auric, and visual artists</w:t>
                    </w:r>
                    <w:r>
                      <w:t xml:space="preserve"> including Natalia </w:t>
                    </w:r>
                    <w:proofErr w:type="spellStart"/>
                    <w:r>
                      <w:t>Goncharova</w:t>
                    </w:r>
                    <w:proofErr w:type="spellEnd"/>
                    <w:r>
                      <w:t>, Juan Gris, Georges Braque</w:t>
                    </w:r>
                    <w:r w:rsidR="004D2D89">
                      <w:t>,</w:t>
                    </w:r>
                    <w:r>
                      <w:t xml:space="preserve"> and Marie Laurencin, who came from the elite ranks of international modernism. She choreographed two ballets</w:t>
                    </w:r>
                    <w:r w:rsidR="004D2D89">
                      <w:t xml:space="preserve"> to scores by Igor Stravinsky — </w:t>
                    </w:r>
                    <w:r>
                      <w:t xml:space="preserve">the biting satire </w:t>
                    </w:r>
                    <w:r>
                      <w:rPr>
                        <w:i/>
                      </w:rPr>
                      <w:t xml:space="preserve">Le </w:t>
                    </w:r>
                    <w:proofErr w:type="spellStart"/>
                    <w:r>
                      <w:rPr>
                        <w:i/>
                      </w:rPr>
                      <w:t>Renard</w:t>
                    </w:r>
                    <w:proofErr w:type="spellEnd"/>
                    <w:r w:rsidR="004D2D89">
                      <w:t xml:space="preserve"> [</w:t>
                    </w:r>
                    <w:r>
                      <w:rPr>
                        <w:i/>
                      </w:rPr>
                      <w:t>The Fox</w:t>
                    </w:r>
                    <w:r w:rsidR="004D2D89">
                      <w:t>] (</w:t>
                    </w:r>
                    <w:r>
                      <w:t xml:space="preserve">1922) and her masterwork, </w:t>
                    </w:r>
                    <w:r>
                      <w:rPr>
                        <w:i/>
                      </w:rPr>
                      <w:t xml:space="preserve">Les </w:t>
                    </w:r>
                    <w:proofErr w:type="spellStart"/>
                    <w:r>
                      <w:rPr>
                        <w:i/>
                      </w:rPr>
                      <w:t>Noces</w:t>
                    </w:r>
                    <w:proofErr w:type="spellEnd"/>
                    <w:r w:rsidR="004D2D89">
                      <w:t xml:space="preserve"> [</w:t>
                    </w:r>
                    <w:r>
                      <w:rPr>
                        <w:i/>
                      </w:rPr>
                      <w:t>The Wedding</w:t>
                    </w:r>
                    <w:r w:rsidR="004D2D89">
                      <w:t>]</w:t>
                    </w:r>
                    <w:r>
                      <w:t xml:space="preserve"> </w:t>
                    </w:r>
                    <w:r w:rsidR="004D2D89">
                      <w:t>(</w:t>
                    </w:r>
                    <w:r>
                      <w:t>1923), which brought the abstract architectural forms and impersonal human masses of post-Revolutionary constructivism</w:t>
                    </w:r>
                    <w:r w:rsidR="00131D82">
                      <w:t xml:space="preserve"> to the Western stage</w:t>
                    </w:r>
                    <w:r>
                      <w:t>, leading some critics to den</w:t>
                    </w:r>
                    <w:r w:rsidR="002B6EFF">
                      <w:t xml:space="preserve">ounce the work </w:t>
                    </w:r>
                    <w:r w:rsidR="00131D82">
                      <w:t>as ‘Bolshevik.’</w:t>
                    </w:r>
                    <w:r w:rsidR="002B6EFF">
                      <w:t xml:space="preserve"> </w:t>
                    </w:r>
                    <w:r>
                      <w:t xml:space="preserve">Yet </w:t>
                    </w:r>
                    <w:r>
                      <w:rPr>
                        <w:i/>
                      </w:rPr>
                      <w:t xml:space="preserve">Les </w:t>
                    </w:r>
                    <w:proofErr w:type="spellStart"/>
                    <w:r>
                      <w:rPr>
                        <w:i/>
                      </w:rPr>
                      <w:t>Noces</w:t>
                    </w:r>
                    <w:proofErr w:type="spellEnd"/>
                    <w:r>
                      <w:t xml:space="preserve"> was also the company’s first new ballet since Fokine’s </w:t>
                    </w:r>
                    <w:r>
                      <w:rPr>
                        <w:i/>
                      </w:rPr>
                      <w:t xml:space="preserve">Les </w:t>
                    </w:r>
                    <w:proofErr w:type="spellStart"/>
                    <w:r>
                      <w:rPr>
                        <w:i/>
                      </w:rPr>
                      <w:t>Sylphides</w:t>
                    </w:r>
                    <w:proofErr w:type="spellEnd"/>
                    <w:r>
                      <w:t xml:space="preserve"> (1909) in which all the women danced on pointe, and in this sense a key work in the emerg</w:t>
                    </w:r>
                    <w:r w:rsidR="002B6EFF">
                      <w:t xml:space="preserve">ence of ballet neo-classicism. </w:t>
                    </w:r>
                    <w:r>
                      <w:t xml:space="preserve">This was equally true of </w:t>
                    </w:r>
                    <w:r>
                      <w:rPr>
                        <w:i/>
                      </w:rPr>
                      <w:t xml:space="preserve">Les </w:t>
                    </w:r>
                    <w:proofErr w:type="spellStart"/>
                    <w:r>
                      <w:rPr>
                        <w:i/>
                      </w:rPr>
                      <w:t>Biches</w:t>
                    </w:r>
                    <w:proofErr w:type="spellEnd"/>
                    <w:r w:rsidR="004D2D89">
                      <w:t xml:space="preserve"> [</w:t>
                    </w:r>
                    <w:r>
                      <w:rPr>
                        <w:i/>
                      </w:rPr>
                      <w:t>The House Party</w:t>
                    </w:r>
                    <w:r w:rsidR="004D2D89">
                      <w:t>]</w:t>
                    </w:r>
                    <w:r>
                      <w:t xml:space="preserve"> </w:t>
                    </w:r>
                    <w:r w:rsidR="004D2D89">
                      <w:t>(</w:t>
                    </w:r>
                    <w:r>
                      <w:t>1924), a ballet of sexual ambiguity set among th</w:t>
                    </w:r>
                    <w:r w:rsidR="004D2D89">
                      <w:t>e era’s ‘Bright Young Things.’</w:t>
                    </w:r>
                    <w:r w:rsidR="002B6EFF">
                      <w:t xml:space="preserve"> </w:t>
                    </w:r>
                    <w:r>
                      <w:t>In addition, in 1921,</w:t>
                    </w:r>
                    <w:r w:rsidR="002B6EFF">
                      <w:t xml:space="preserve"> and</w:t>
                    </w:r>
                    <w:r>
                      <w:t xml:space="preserve"> in collaboration with Diaghilev, Stravinsky and the designer Léon Bakst, she shaped the first modern production of Marius </w:t>
                    </w:r>
                    <w:proofErr w:type="spellStart"/>
                    <w:r>
                      <w:t>Petipa’s</w:t>
                    </w:r>
                    <w:proofErr w:type="spellEnd"/>
                    <w:r>
                      <w:t xml:space="preserve"> 1890 masterwork, </w:t>
                    </w:r>
                    <w:r>
                      <w:rPr>
                        <w:i/>
                      </w:rPr>
                      <w:t>The Sleeping Beauty</w:t>
                    </w:r>
                    <w:r>
                      <w:t xml:space="preserve">, and subsequently choreographed a one-act distillation of its dances, coupled with inventions of her own, called </w:t>
                    </w:r>
                    <w:r>
                      <w:rPr>
                        <w:i/>
                      </w:rPr>
                      <w:t>Aurora’s Wedding</w:t>
                    </w:r>
                    <w:r w:rsidR="002B6EFF">
                      <w:t xml:space="preserve"> (1922).</w:t>
                    </w:r>
                    <w:r>
                      <w:t xml:space="preserve"> Immensely popular, this ‘classic’ ballet allowed audiences of the interwar years a rare glimpse of the late nineteenth-century Russian repertoire.</w:t>
                    </w:r>
                  </w:p>
                  <w:p w14:paraId="474D7A72" w14:textId="77777777" w:rsidR="004E6B27" w:rsidRDefault="004E6B27" w:rsidP="00C176E3">
                    <w:pPr>
                      <w:widowControl w:val="0"/>
                    </w:pPr>
                  </w:p>
                  <w:p w14:paraId="56E28AFC" w14:textId="6843D0C4" w:rsidR="004E6B27" w:rsidRDefault="004E6B27" w:rsidP="00C176E3">
                    <w:pPr>
                      <w:widowControl w:val="0"/>
                    </w:pPr>
                    <w:r>
                      <w:t>Fig:</w:t>
                    </w:r>
                    <w:r w:rsidR="00282D05">
                      <w:t xml:space="preserve"> </w:t>
                    </w:r>
                    <w:proofErr w:type="spellStart"/>
                    <w:r w:rsidR="00282D05">
                      <w:t>Noces</w:t>
                    </w:r>
                    <w:proofErr w:type="spellEnd"/>
                    <w:r w:rsidR="00282D05">
                      <w:t xml:space="preserve"> Composite</w:t>
                    </w:r>
                  </w:p>
                  <w:p w14:paraId="4BFADA82" w14:textId="3959E4E1" w:rsidR="004E6B27" w:rsidRPr="004E6B27" w:rsidRDefault="004E6B27" w:rsidP="004E6B27">
                    <w:pPr>
                      <w:rPr>
                        <w:color w:val="5B9BD5" w:themeColor="accent1"/>
                        <w:sz w:val="20"/>
                        <w:szCs w:val="20"/>
                      </w:rPr>
                    </w:pPr>
                    <w:r w:rsidRPr="004E6B27">
                      <w:rPr>
                        <w:i/>
                        <w:iCs/>
                        <w:color w:val="5B9BD5" w:themeColor="accent1"/>
                        <w:sz w:val="20"/>
                        <w:szCs w:val="20"/>
                        <w:lang w:val="en-US"/>
                      </w:rPr>
                      <w:t xml:space="preserve">Les </w:t>
                    </w:r>
                    <w:proofErr w:type="spellStart"/>
                    <w:r w:rsidRPr="004E6B27">
                      <w:rPr>
                        <w:i/>
                        <w:iCs/>
                        <w:color w:val="5B9BD5" w:themeColor="accent1"/>
                        <w:sz w:val="20"/>
                        <w:szCs w:val="20"/>
                        <w:lang w:val="en-US"/>
                      </w:rPr>
                      <w:t>Noces</w:t>
                    </w:r>
                    <w:proofErr w:type="spellEnd"/>
                    <w:r w:rsidRPr="004E6B27">
                      <w:rPr>
                        <w:color w:val="5B9BD5" w:themeColor="accent1"/>
                        <w:sz w:val="20"/>
                        <w:szCs w:val="20"/>
                        <w:lang w:val="en-US"/>
                      </w:rPr>
                      <w:t>, rehearsing Scenes 1 and 2 in Monte Carlo, 1923</w:t>
                    </w:r>
                    <w:r w:rsidR="004D2D89">
                      <w:rPr>
                        <w:color w:val="5B9BD5" w:themeColor="accent1"/>
                        <w:sz w:val="20"/>
                        <w:szCs w:val="20"/>
                        <w:lang w:val="en-US"/>
                      </w:rPr>
                      <w:t xml:space="preserve">. </w:t>
                    </w:r>
                    <w:r w:rsidRPr="004E6B27">
                      <w:rPr>
                        <w:color w:val="5B9BD5" w:themeColor="accent1"/>
                        <w:sz w:val="20"/>
                        <w:szCs w:val="20"/>
                        <w:lang w:val="en-US"/>
                      </w:rPr>
                      <w:t xml:space="preserve">Photos by J. </w:t>
                    </w:r>
                    <w:proofErr w:type="spellStart"/>
                    <w:r w:rsidRPr="004E6B27">
                      <w:rPr>
                        <w:color w:val="5B9BD5" w:themeColor="accent1"/>
                        <w:sz w:val="20"/>
                        <w:szCs w:val="20"/>
                        <w:lang w:val="en-US"/>
                      </w:rPr>
                      <w:t>Enrietty</w:t>
                    </w:r>
                    <w:proofErr w:type="spellEnd"/>
                    <w:r w:rsidRPr="004E6B27">
                      <w:rPr>
                        <w:color w:val="5B9BD5" w:themeColor="accent1"/>
                        <w:sz w:val="20"/>
                        <w:szCs w:val="20"/>
                        <w:lang w:val="en-US"/>
                      </w:rPr>
                      <w:t xml:space="preserve">. </w:t>
                    </w:r>
                    <w:proofErr w:type="spellStart"/>
                    <w:r w:rsidRPr="004E6B27">
                      <w:rPr>
                        <w:color w:val="5B9BD5" w:themeColor="accent1"/>
                        <w:sz w:val="20"/>
                        <w:szCs w:val="20"/>
                        <w:lang w:val="en-US"/>
                      </w:rPr>
                      <w:t>Bronislava</w:t>
                    </w:r>
                    <w:proofErr w:type="spellEnd"/>
                    <w:r w:rsidRPr="004E6B27">
                      <w:rPr>
                        <w:color w:val="5B9BD5" w:themeColor="accent1"/>
                        <w:sz w:val="20"/>
                        <w:szCs w:val="20"/>
                        <w:lang w:val="en-US"/>
                      </w:rPr>
                      <w:t xml:space="preserve"> </w:t>
                    </w:r>
                    <w:proofErr w:type="spellStart"/>
                    <w:r w:rsidRPr="004E6B27">
                      <w:rPr>
                        <w:color w:val="5B9BD5" w:themeColor="accent1"/>
                        <w:sz w:val="20"/>
                        <w:szCs w:val="20"/>
                        <w:lang w:val="en-US"/>
                      </w:rPr>
                      <w:t>Nijinska</w:t>
                    </w:r>
                    <w:proofErr w:type="spellEnd"/>
                    <w:r w:rsidRPr="004E6B27">
                      <w:rPr>
                        <w:color w:val="5B9BD5" w:themeColor="accent1"/>
                        <w:sz w:val="20"/>
                        <w:szCs w:val="20"/>
                        <w:lang w:val="en-US"/>
                      </w:rPr>
                      <w:t xml:space="preserve"> Collection, Music Division, Library of Congress, Washington, D.C.</w:t>
                    </w:r>
                  </w:p>
                  <w:p w14:paraId="08E1E01B" w14:textId="77777777" w:rsidR="00C176E3" w:rsidRDefault="00C176E3" w:rsidP="00C176E3">
                    <w:pPr>
                      <w:widowControl w:val="0"/>
                    </w:pPr>
                  </w:p>
                  <w:p w14:paraId="6DAB062A" w14:textId="2AB12FA3" w:rsidR="004D2D89" w:rsidRDefault="00C176E3" w:rsidP="00C176E3">
                    <w:pPr>
                      <w:widowControl w:val="0"/>
                    </w:pPr>
                    <w:r>
                      <w:t xml:space="preserve">In 1925, </w:t>
                    </w:r>
                    <w:proofErr w:type="spellStart"/>
                    <w:r>
                      <w:t>Nijinska</w:t>
                    </w:r>
                    <w:proofErr w:type="spellEnd"/>
                    <w:r>
                      <w:t xml:space="preserve"> left the Ballets </w:t>
                    </w:r>
                    <w:proofErr w:type="spellStart"/>
                    <w:r>
                      <w:t>Russes</w:t>
                    </w:r>
                    <w:proofErr w:type="spellEnd"/>
                    <w:r>
                      <w:t xml:space="preserve"> and embarked on a career as a free-lance choreographer</w:t>
                    </w:r>
                    <w:r w:rsidR="004D2D89">
                      <w:t xml:space="preserve">. </w:t>
                    </w:r>
                    <w:r>
                      <w:t>Over the next forty-five years she worked with numerous companies, creating ne</w:t>
                    </w:r>
                    <w:r w:rsidR="00131D82">
                      <w:t>w works and reviving older ones</w:t>
                    </w:r>
                    <w:r>
                      <w:t xml:space="preserve"> in addition to staging productions of nineteenth-century works, her brother’s </w:t>
                    </w:r>
                    <w:proofErr w:type="spellStart"/>
                    <w:r>
                      <w:rPr>
                        <w:i/>
                      </w:rPr>
                      <w:t>L’Après</w:t>
                    </w:r>
                    <w:proofErr w:type="spellEnd"/>
                    <w:r>
                      <w:rPr>
                        <w:i/>
                      </w:rPr>
                      <w:t xml:space="preserve">-midi d’un </w:t>
                    </w:r>
                    <w:proofErr w:type="spellStart"/>
                    <w:r w:rsidRPr="00FF21F6">
                      <w:rPr>
                        <w:i/>
                      </w:rPr>
                      <w:t>F</w:t>
                    </w:r>
                    <w:r>
                      <w:rPr>
                        <w:i/>
                      </w:rPr>
                      <w:t>aune</w:t>
                    </w:r>
                    <w:proofErr w:type="spellEnd"/>
                    <w:r w:rsidR="00131D82">
                      <w:t>,</w:t>
                    </w:r>
                    <w:r w:rsidR="002B6EFF">
                      <w:t xml:space="preserve"> and several Fokine ballets. </w:t>
                    </w:r>
                    <w:r>
                      <w:t>She fo</w:t>
                    </w:r>
                    <w:r w:rsidR="004D2D89">
                      <w:t xml:space="preserve">rmed two short-lived companies — </w:t>
                    </w:r>
                    <w:r>
                      <w:t xml:space="preserve">Theatre </w:t>
                    </w:r>
                    <w:proofErr w:type="spellStart"/>
                    <w:r>
                      <w:t>Choréographique</w:t>
                    </w:r>
                    <w:proofErr w:type="spellEnd"/>
                    <w:r>
                      <w:t xml:space="preserve"> [sic] </w:t>
                    </w:r>
                    <w:proofErr w:type="spellStart"/>
                    <w:r>
                      <w:t>Nijinska</w:t>
                    </w:r>
                    <w:proofErr w:type="spellEnd"/>
                    <w:r>
                      <w:t xml:space="preserve"> (1925) and </w:t>
                    </w:r>
                    <w:proofErr w:type="spellStart"/>
                    <w:r>
                      <w:t>Nijinska</w:t>
                    </w:r>
                    <w:proofErr w:type="spellEnd"/>
                    <w:r>
                      <w:t xml:space="preserve"> Ballets/</w:t>
                    </w:r>
                    <w:proofErr w:type="spellStart"/>
                    <w:r>
                      <w:t>Théâtre</w:t>
                    </w:r>
                    <w:proofErr w:type="spellEnd"/>
                    <w:r>
                      <w:t xml:space="preserve"> de </w:t>
                    </w:r>
                    <w:r w:rsidR="004D2D89">
                      <w:t xml:space="preserve">la </w:t>
                    </w:r>
                    <w:proofErr w:type="spellStart"/>
                    <w:r w:rsidR="004D2D89">
                      <w:t>Danse</w:t>
                    </w:r>
                    <w:proofErr w:type="spellEnd"/>
                    <w:r w:rsidR="004D2D89">
                      <w:t xml:space="preserve"> </w:t>
                    </w:r>
                    <w:proofErr w:type="spellStart"/>
                    <w:r w:rsidR="004D2D89">
                      <w:t>Nijinska</w:t>
                    </w:r>
                    <w:proofErr w:type="spellEnd"/>
                    <w:r w:rsidR="004D2D89">
                      <w:t xml:space="preserve"> (1931-1934) — </w:t>
                    </w:r>
                    <w:r>
                      <w:t xml:space="preserve">for which she choreographed some of her most personal works, including </w:t>
                    </w:r>
                    <w:r>
                      <w:rPr>
                        <w:i/>
                      </w:rPr>
                      <w:t>Holy Etudes</w:t>
                    </w:r>
                    <w:r>
                      <w:t xml:space="preserve"> (also known as </w:t>
                    </w:r>
                    <w:r>
                      <w:rPr>
                        <w:i/>
                      </w:rPr>
                      <w:t>Bach Etude</w:t>
                    </w:r>
                    <w:r>
                      <w:t>,</w:t>
                    </w:r>
                    <w:r w:rsidR="004D2D89">
                      <w:t xml:space="preserve"> </w:t>
                    </w:r>
                    <w:r>
                      <w:t xml:space="preserve">1925) to excerpts from Bach’s Brandenburg Concertos, </w:t>
                    </w:r>
                    <w:r>
                      <w:rPr>
                        <w:i/>
                      </w:rPr>
                      <w:t xml:space="preserve">Les </w:t>
                    </w:r>
                    <w:proofErr w:type="spellStart"/>
                    <w:r>
                      <w:rPr>
                        <w:i/>
                      </w:rPr>
                      <w:t>Comédiens</w:t>
                    </w:r>
                    <w:proofErr w:type="spellEnd"/>
                    <w:r>
                      <w:rPr>
                        <w:i/>
                      </w:rPr>
                      <w:t xml:space="preserve"> </w:t>
                    </w:r>
                    <w:proofErr w:type="spellStart"/>
                    <w:r>
                      <w:rPr>
                        <w:i/>
                      </w:rPr>
                      <w:t>Jaloux</w:t>
                    </w:r>
                    <w:proofErr w:type="spellEnd"/>
                    <w:r w:rsidR="004D2D89">
                      <w:t xml:space="preserve"> [</w:t>
                    </w:r>
                    <w:r>
                      <w:rPr>
                        <w:i/>
                      </w:rPr>
                      <w:t>The Jealous Comedians</w:t>
                    </w:r>
                    <w:r w:rsidR="004D2D89">
                      <w:t>]</w:t>
                    </w:r>
                    <w:r>
                      <w:t xml:space="preserve"> </w:t>
                    </w:r>
                    <w:r w:rsidR="004D2D89">
                      <w:t>(</w:t>
                    </w:r>
                    <w:r>
                      <w:t xml:space="preserve">1932) and </w:t>
                    </w:r>
                    <w:r>
                      <w:rPr>
                        <w:i/>
                      </w:rPr>
                      <w:t>Hamlet</w:t>
                    </w:r>
                    <w:r w:rsidR="002B6EFF">
                      <w:t xml:space="preserve"> (1934). </w:t>
                    </w:r>
                    <w:r>
                      <w:t>In the last two, s</w:t>
                    </w:r>
                    <w:r w:rsidR="002B6EFF">
                      <w:t xml:space="preserve">he danced the chief male role. </w:t>
                    </w:r>
                    <w:r>
                      <w:t xml:space="preserve">Beginning in 1926, she spent several seasons at the </w:t>
                    </w:r>
                    <w:proofErr w:type="spellStart"/>
                    <w:r>
                      <w:t>Teatro</w:t>
                    </w:r>
                    <w:proofErr w:type="spellEnd"/>
                    <w:r>
                      <w:t xml:space="preserve"> Colón in Buenos Aires, where she contributed decisively to the </w:t>
                    </w:r>
                    <w:proofErr w:type="spellStart"/>
                    <w:r>
                      <w:t>professionalisation</w:t>
                    </w:r>
                    <w:proofErr w:type="spellEnd"/>
                    <w:r>
                      <w:t xml:space="preserve"> of the ballet company and the mo</w:t>
                    </w:r>
                    <w:r w:rsidR="002B6EFF">
                      <w:t xml:space="preserve">dernisation of its repertoire. </w:t>
                    </w:r>
                    <w:r>
                      <w:t xml:space="preserve">In 1926 she staged </w:t>
                    </w:r>
                    <w:r>
                      <w:rPr>
                        <w:i/>
                      </w:rPr>
                      <w:t xml:space="preserve">Les </w:t>
                    </w:r>
                    <w:proofErr w:type="spellStart"/>
                    <w:r>
                      <w:rPr>
                        <w:i/>
                      </w:rPr>
                      <w:t>Noces</w:t>
                    </w:r>
                    <w:proofErr w:type="spellEnd"/>
                    <w:r>
                      <w:t xml:space="preserve"> at the Colón only weeks after it had premiered in London; it was followed by another Diaghilev success, </w:t>
                    </w:r>
                    <w:r>
                      <w:rPr>
                        <w:i/>
                      </w:rPr>
                      <w:t>Le Train Bleu</w:t>
                    </w:r>
                    <w:r w:rsidR="004D2D89">
                      <w:t xml:space="preserve"> [</w:t>
                    </w:r>
                    <w:r>
                      <w:rPr>
                        <w:i/>
                      </w:rPr>
                      <w:t>The Blue Train</w:t>
                    </w:r>
                    <w:r w:rsidR="004D2D89">
                      <w:t>]</w:t>
                    </w:r>
                    <w:r>
                      <w:t xml:space="preserve"> </w:t>
                    </w:r>
                  </w:p>
                  <w:p w14:paraId="5C5F2ABF" w14:textId="59BFB118" w:rsidR="00C176E3" w:rsidRDefault="004D2D89" w:rsidP="00C176E3">
                    <w:pPr>
                      <w:widowControl w:val="0"/>
                    </w:pPr>
                    <w:r>
                      <w:t>(</w:t>
                    </w:r>
                    <w:r w:rsidR="00C176E3">
                      <w:t>1924), set a</w:t>
                    </w:r>
                    <w:r w:rsidR="002B6EFF">
                      <w:t>t a fashionable seaside resort.</w:t>
                    </w:r>
                    <w:r w:rsidR="00C176E3">
                      <w:t xml:space="preserve"> That year and in 1927, she choreographed several new ballets, including the world premiere of Constant Lambert’s </w:t>
                    </w:r>
                    <w:r w:rsidR="00C176E3">
                      <w:rPr>
                        <w:i/>
                      </w:rPr>
                      <w:t>Pomona</w:t>
                    </w:r>
                    <w:r w:rsidR="00C176E3">
                      <w:t xml:space="preserve"> (1927), Sergei Prokofiev’s </w:t>
                    </w:r>
                    <w:proofErr w:type="spellStart"/>
                    <w:r w:rsidR="00C176E3">
                      <w:rPr>
                        <w:i/>
                      </w:rPr>
                      <w:t>Ala</w:t>
                    </w:r>
                    <w:proofErr w:type="spellEnd"/>
                    <w:r w:rsidR="00C176E3">
                      <w:rPr>
                        <w:i/>
                      </w:rPr>
                      <w:t xml:space="preserve"> and Lolly</w:t>
                    </w:r>
                    <w:r w:rsidR="00C176E3">
                      <w:t xml:space="preserve"> (1927), Riccardo Pick-</w:t>
                    </w:r>
                    <w:proofErr w:type="spellStart"/>
                    <w:r w:rsidR="00C176E3">
                      <w:t>Mangiagalli’s</w:t>
                    </w:r>
                    <w:proofErr w:type="spellEnd"/>
                    <w:r w:rsidR="00C176E3">
                      <w:t xml:space="preserve"> </w:t>
                    </w:r>
                    <w:r w:rsidR="00C176E3">
                      <w:rPr>
                        <w:i/>
                      </w:rPr>
                      <w:t>The Magic Carillon</w:t>
                    </w:r>
                    <w:r w:rsidR="00C176E3">
                      <w:t xml:space="preserve"> (1926)</w:t>
                    </w:r>
                    <w:r w:rsidR="00131D82">
                      <w:t>,</w:t>
                    </w:r>
                    <w:r w:rsidR="00C176E3">
                      <w:t xml:space="preserve"> and Alfredo </w:t>
                    </w:r>
                    <w:proofErr w:type="spellStart"/>
                    <w:r w:rsidR="00C176E3">
                      <w:t>Cassella’s</w:t>
                    </w:r>
                    <w:proofErr w:type="spellEnd"/>
                    <w:r w:rsidR="00C176E3">
                      <w:t xml:space="preserve"> </w:t>
                    </w:r>
                    <w:r w:rsidR="00C176E3">
                      <w:rPr>
                        <w:i/>
                      </w:rPr>
                      <w:t xml:space="preserve">La </w:t>
                    </w:r>
                    <w:proofErr w:type="spellStart"/>
                    <w:r w:rsidR="00C176E3">
                      <w:rPr>
                        <w:i/>
                      </w:rPr>
                      <w:t>Giara</w:t>
                    </w:r>
                    <w:proofErr w:type="spellEnd"/>
                    <w:r>
                      <w:t xml:space="preserve"> [</w:t>
                    </w:r>
                    <w:r w:rsidR="00C176E3">
                      <w:rPr>
                        <w:i/>
                      </w:rPr>
                      <w:t>The Jar</w:t>
                    </w:r>
                    <w:r>
                      <w:t>]</w:t>
                    </w:r>
                    <w:r w:rsidR="00C176E3">
                      <w:t xml:space="preserve">, in addition to staging revivals of Fokine’s </w:t>
                    </w:r>
                    <w:proofErr w:type="spellStart"/>
                    <w:r w:rsidR="00C176E3">
                      <w:rPr>
                        <w:i/>
                      </w:rPr>
                      <w:t>Petrouchka</w:t>
                    </w:r>
                    <w:proofErr w:type="spellEnd"/>
                    <w:r w:rsidR="00C176E3">
                      <w:t xml:space="preserve">, </w:t>
                    </w:r>
                    <w:r w:rsidR="00C176E3">
                      <w:rPr>
                        <w:i/>
                      </w:rPr>
                      <w:t xml:space="preserve">Daphnis and </w:t>
                    </w:r>
                    <w:proofErr w:type="spellStart"/>
                    <w:r w:rsidR="00C176E3">
                      <w:rPr>
                        <w:i/>
                      </w:rPr>
                      <w:t>Chloé</w:t>
                    </w:r>
                    <w:proofErr w:type="spellEnd"/>
                    <w:r w:rsidR="00C176E3">
                      <w:t xml:space="preserve"> (1912)</w:t>
                    </w:r>
                    <w:r w:rsidR="00131D82">
                      <w:t xml:space="preserve">, </w:t>
                    </w:r>
                    <w:r w:rsidR="00C176E3">
                      <w:rPr>
                        <w:i/>
                      </w:rPr>
                      <w:t xml:space="preserve">Les </w:t>
                    </w:r>
                    <w:proofErr w:type="spellStart"/>
                    <w:r w:rsidR="00C176E3">
                      <w:rPr>
                        <w:i/>
                      </w:rPr>
                      <w:t>Sylphides</w:t>
                    </w:r>
                    <w:proofErr w:type="spellEnd"/>
                    <w:r w:rsidR="00C176E3">
                      <w:t xml:space="preserve"> (1909)</w:t>
                    </w:r>
                    <w:r w:rsidR="00131D82">
                      <w:t>,</w:t>
                    </w:r>
                    <w:r w:rsidR="00C176E3">
                      <w:t xml:space="preserve"> and her brother’s </w:t>
                    </w:r>
                    <w:proofErr w:type="spellStart"/>
                    <w:r w:rsidR="00C176E3">
                      <w:rPr>
                        <w:i/>
                      </w:rPr>
                      <w:t>Faune</w:t>
                    </w:r>
                    <w:proofErr w:type="spellEnd"/>
                    <w:r w:rsidR="002B6EFF">
                      <w:t xml:space="preserve">. </w:t>
                    </w:r>
                    <w:r w:rsidR="00C176E3">
                      <w:t>In two years she had given the Colón a modernist makeover.</w:t>
                    </w:r>
                  </w:p>
                  <w:p w14:paraId="49F7D167" w14:textId="77777777" w:rsidR="00C176E3" w:rsidRDefault="00C176E3" w:rsidP="00C176E3">
                    <w:pPr>
                      <w:widowControl w:val="0"/>
                    </w:pPr>
                  </w:p>
                  <w:p w14:paraId="43294B76" w14:textId="292166EC" w:rsidR="00C176E3" w:rsidRDefault="00C176E3" w:rsidP="00C176E3">
                    <w:pPr>
                      <w:widowControl w:val="0"/>
                    </w:pPr>
                    <w:r>
                      <w:t xml:space="preserve">In 1928, </w:t>
                    </w:r>
                    <w:proofErr w:type="spellStart"/>
                    <w:r>
                      <w:t>Nijinska</w:t>
                    </w:r>
                    <w:proofErr w:type="spellEnd"/>
                    <w:r>
                      <w:t xml:space="preserve"> was engaged by Ida Rubinstein to form a ballet troupe and create a</w:t>
                    </w:r>
                    <w:r w:rsidR="002B6EFF">
                      <w:t xml:space="preserve"> repertoire of original works. </w:t>
                    </w:r>
                    <w:r>
                      <w:t xml:space="preserve">Immensely wealthy, Rubinstein had originated the role of </w:t>
                    </w:r>
                    <w:proofErr w:type="spellStart"/>
                    <w:r>
                      <w:t>Zobéide</w:t>
                    </w:r>
                    <w:proofErr w:type="spellEnd"/>
                    <w:r>
                      <w:t xml:space="preserve"> in th</w:t>
                    </w:r>
                    <w:r w:rsidR="002B6EFF">
                      <w:t xml:space="preserve">e Ballets </w:t>
                    </w:r>
                    <w:proofErr w:type="spellStart"/>
                    <w:r w:rsidR="002B6EFF">
                      <w:t>Russes</w:t>
                    </w:r>
                    <w:proofErr w:type="spellEnd"/>
                    <w:r w:rsidR="002B6EFF">
                      <w:t xml:space="preserve"> production of </w:t>
                    </w:r>
                    <w:proofErr w:type="spellStart"/>
                    <w:r>
                      <w:rPr>
                        <w:i/>
                      </w:rPr>
                      <w:t>Schéhérazade</w:t>
                    </w:r>
                    <w:proofErr w:type="spellEnd"/>
                    <w:r>
                      <w:t xml:space="preserve"> (1910), before embarking on a career as an independent producer of theatrical spectacles for which she commissioned high-profile c</w:t>
                    </w:r>
                    <w:r w:rsidR="002B6EFF">
                      <w:t xml:space="preserve">ollaborators and also starred. </w:t>
                    </w:r>
                    <w:r>
                      <w:t>For Rub</w:t>
                    </w:r>
                    <w:r w:rsidR="004D2D89">
                      <w:t xml:space="preserve">instein, </w:t>
                    </w:r>
                    <w:proofErr w:type="spellStart"/>
                    <w:r w:rsidR="004D2D89">
                      <w:t>Nijinska</w:t>
                    </w:r>
                    <w:proofErr w:type="spellEnd"/>
                    <w:r w:rsidR="004D2D89">
                      <w:t xml:space="preserve"> choreographed</w:t>
                    </w:r>
                    <w:r>
                      <w:t xml:space="preserve"> </w:t>
                    </w:r>
                    <w:r>
                      <w:rPr>
                        <w:i/>
                      </w:rPr>
                      <w:t xml:space="preserve">Le </w:t>
                    </w:r>
                    <w:proofErr w:type="spellStart"/>
                    <w:r>
                      <w:rPr>
                        <w:i/>
                      </w:rPr>
                      <w:t>Baiser</w:t>
                    </w:r>
                    <w:proofErr w:type="spellEnd"/>
                    <w:r>
                      <w:rPr>
                        <w:i/>
                      </w:rPr>
                      <w:t xml:space="preserve"> de la </w:t>
                    </w:r>
                    <w:proofErr w:type="spellStart"/>
                    <w:r>
                      <w:rPr>
                        <w:i/>
                      </w:rPr>
                      <w:t>Fée</w:t>
                    </w:r>
                    <w:proofErr w:type="spellEnd"/>
                    <w:r w:rsidR="004D2D89">
                      <w:t xml:space="preserve"> [</w:t>
                    </w:r>
                    <w:r>
                      <w:rPr>
                        <w:i/>
                      </w:rPr>
                      <w:t>The Fairy’s Kiss</w:t>
                    </w:r>
                    <w:r w:rsidR="004D2D89">
                      <w:t>]</w:t>
                    </w:r>
                    <w:r>
                      <w:t xml:space="preserve"> </w:t>
                    </w:r>
                    <w:r w:rsidR="004D2D89">
                      <w:t>(</w:t>
                    </w:r>
                    <w:r>
                      <w:t xml:space="preserve">1928), to a new score by Stravinsky, and both </w:t>
                    </w:r>
                    <w:proofErr w:type="spellStart"/>
                    <w:r w:rsidRPr="00B0025B">
                      <w:rPr>
                        <w:i/>
                      </w:rPr>
                      <w:t>Boléro</w:t>
                    </w:r>
                    <w:proofErr w:type="spellEnd"/>
                    <w:r>
                      <w:t xml:space="preserve"> (1928) and </w:t>
                    </w:r>
                    <w:r>
                      <w:rPr>
                        <w:i/>
                      </w:rPr>
                      <w:t xml:space="preserve">La </w:t>
                    </w:r>
                    <w:proofErr w:type="spellStart"/>
                    <w:r>
                      <w:rPr>
                        <w:i/>
                      </w:rPr>
                      <w:t>Valse</w:t>
                    </w:r>
                    <w:proofErr w:type="spellEnd"/>
                    <w:r>
                      <w:t xml:space="preserve"> (1929), to new scores by Ravel</w:t>
                    </w:r>
                    <w:r w:rsidR="004D2D89">
                      <w:t xml:space="preserve">. </w:t>
                    </w:r>
                    <w:r>
                      <w:t xml:space="preserve">Although </w:t>
                    </w:r>
                    <w:proofErr w:type="spellStart"/>
                    <w:r>
                      <w:t>Nijinska’s</w:t>
                    </w:r>
                    <w:proofErr w:type="spellEnd"/>
                    <w:r>
                      <w:t xml:space="preserve"> versions did not outlive the 1930s, the works themselves and some of her ideas (such as the table on which Rubinstein danced in </w:t>
                    </w:r>
                    <w:proofErr w:type="spellStart"/>
                    <w:r w:rsidRPr="00B0025B">
                      <w:rPr>
                        <w:i/>
                      </w:rPr>
                      <w:t>Boléro</w:t>
                    </w:r>
                    <w:proofErr w:type="spellEnd"/>
                    <w:r>
                      <w:t xml:space="preserve">) entered the modern ballet repertoire, while her choreography for </w:t>
                    </w:r>
                    <w:r>
                      <w:rPr>
                        <w:i/>
                      </w:rPr>
                      <w:t xml:space="preserve">La Bien </w:t>
                    </w:r>
                    <w:proofErr w:type="spellStart"/>
                    <w:r>
                      <w:rPr>
                        <w:i/>
                      </w:rPr>
                      <w:t>Aimée</w:t>
                    </w:r>
                    <w:proofErr w:type="spellEnd"/>
                    <w:r w:rsidR="004D2D89">
                      <w:t xml:space="preserve"> [</w:t>
                    </w:r>
                    <w:r>
                      <w:rPr>
                        <w:i/>
                      </w:rPr>
                      <w:t>The Beloved</w:t>
                    </w:r>
                    <w:r w:rsidR="004D2D89">
                      <w:t>]</w:t>
                    </w:r>
                    <w:r>
                      <w:t xml:space="preserve"> </w:t>
                    </w:r>
                    <w:r w:rsidR="004D2D89">
                      <w:t>(</w:t>
                    </w:r>
                    <w:r>
                      <w:t>1928), to Liszt, anticipated ballets of the 1930s on the the</w:t>
                    </w:r>
                    <w:r w:rsidR="002B6EFF">
                      <w:t xml:space="preserve">me of the artist and his muse. </w:t>
                    </w:r>
                    <w:r>
                      <w:t xml:space="preserve">The company </w:t>
                    </w:r>
                    <w:r w:rsidR="002B6EFF">
                      <w:t>that</w:t>
                    </w:r>
                    <w:r>
                      <w:t xml:space="preserve"> </w:t>
                    </w:r>
                    <w:proofErr w:type="spellStart"/>
                    <w:r>
                      <w:t>Nijinska</w:t>
                    </w:r>
                    <w:proofErr w:type="spellEnd"/>
                    <w:r>
                      <w:t xml:space="preserve"> </w:t>
                    </w:r>
                    <w:r>
                      <w:lastRenderedPageBreak/>
                      <w:t xml:space="preserve">assembled included dancers who had followed her from Kiev, defectors from the Ballets </w:t>
                    </w:r>
                    <w:proofErr w:type="spellStart"/>
                    <w:r>
                      <w:t>Russes</w:t>
                    </w:r>
                    <w:proofErr w:type="spellEnd"/>
                    <w:r>
                      <w:t xml:space="preserve">, and youngsters, many from Russian émigré backgrounds who went on to dance with the post-Diaghilev Ballets </w:t>
                    </w:r>
                    <w:proofErr w:type="spellStart"/>
                    <w:r>
                      <w:t>Russe</w:t>
                    </w:r>
                    <w:r w:rsidR="002B6EFF">
                      <w:t>s</w:t>
                    </w:r>
                    <w:proofErr w:type="spellEnd"/>
                    <w:r>
                      <w:t xml:space="preserve"> companies, but also included two future choreographers, David </w:t>
                    </w:r>
                    <w:proofErr w:type="spellStart"/>
                    <w:r>
                      <w:t>Lichine</w:t>
                    </w:r>
                    <w:proofErr w:type="spellEnd"/>
                    <w:r>
                      <w:t xml:space="preserve"> and Frederick Ashton. For Ashton, who later staged his own versions of </w:t>
                    </w:r>
                    <w:proofErr w:type="spellStart"/>
                    <w:r>
                      <w:rPr>
                        <w:i/>
                      </w:rPr>
                      <w:t>Baiser</w:t>
                    </w:r>
                    <w:proofErr w:type="spellEnd"/>
                    <w:r>
                      <w:t xml:space="preserve"> and </w:t>
                    </w:r>
                    <w:r>
                      <w:rPr>
                        <w:i/>
                      </w:rPr>
                      <w:t xml:space="preserve">La </w:t>
                    </w:r>
                    <w:proofErr w:type="spellStart"/>
                    <w:r>
                      <w:rPr>
                        <w:i/>
                      </w:rPr>
                      <w:t>Valse</w:t>
                    </w:r>
                    <w:proofErr w:type="spellEnd"/>
                    <w:r>
                      <w:t xml:space="preserve">, </w:t>
                    </w:r>
                    <w:proofErr w:type="spellStart"/>
                    <w:r>
                      <w:t>Nijinska</w:t>
                    </w:r>
                    <w:proofErr w:type="spellEnd"/>
                    <w:r>
                      <w:t xml:space="preserve"> was a formative influence on his d</w:t>
                    </w:r>
                    <w:r w:rsidR="002B6EFF">
                      <w:t xml:space="preserve">eveloping choreographic ideas. </w:t>
                    </w:r>
                    <w:r>
                      <w:t xml:space="preserve">As with the Diaghilev repertoire, she restaged several of her Rubinstein works at the </w:t>
                    </w:r>
                    <w:proofErr w:type="spellStart"/>
                    <w:r>
                      <w:t>Teatro</w:t>
                    </w:r>
                    <w:proofErr w:type="spellEnd"/>
                    <w:r>
                      <w:t xml:space="preserve"> Colón in the 1930s.</w:t>
                    </w:r>
                  </w:p>
                  <w:p w14:paraId="2240CF0D" w14:textId="77777777" w:rsidR="00C176E3" w:rsidRDefault="00C176E3" w:rsidP="00C176E3">
                    <w:pPr>
                      <w:widowControl w:val="0"/>
                    </w:pPr>
                  </w:p>
                  <w:p w14:paraId="2B53EFC1" w14:textId="699D3349" w:rsidR="00C176E3" w:rsidRDefault="00C176E3" w:rsidP="00C176E3">
                    <w:pPr>
                      <w:widowControl w:val="0"/>
                    </w:pPr>
                    <w:r>
                      <w:t xml:space="preserve">Although </w:t>
                    </w:r>
                    <w:proofErr w:type="spellStart"/>
                    <w:r>
                      <w:t>Nijinska</w:t>
                    </w:r>
                    <w:proofErr w:type="spellEnd"/>
                    <w:r>
                      <w:t xml:space="preserve"> worked intermittently with her own company during the 1930s, she was unable to su</w:t>
                    </w:r>
                    <w:r w:rsidR="002B6EFF">
                      <w:t xml:space="preserve">stain it on a permanent basis. </w:t>
                    </w:r>
                    <w:r>
                      <w:t>Throughout the decade she continued to freelance, using this as an opportunity to create new works and to keep</w:t>
                    </w:r>
                    <w:r w:rsidR="002B6EFF">
                      <w:t xml:space="preserve"> important ones in repertoire, </w:t>
                    </w:r>
                    <w:r w:rsidR="00F97165">
                      <w:t>hence the</w:t>
                    </w:r>
                    <w:r>
                      <w:t xml:space="preserve"> revival of </w:t>
                    </w:r>
                    <w:r>
                      <w:rPr>
                        <w:i/>
                      </w:rPr>
                      <w:t xml:space="preserve">Les </w:t>
                    </w:r>
                    <w:proofErr w:type="spellStart"/>
                    <w:r>
                      <w:rPr>
                        <w:i/>
                      </w:rPr>
                      <w:t>Biches</w:t>
                    </w:r>
                    <w:proofErr w:type="spellEnd"/>
                    <w:r>
                      <w:t xml:space="preserve"> for the Markova-Dolin Ballet and </w:t>
                    </w:r>
                    <w:r>
                      <w:rPr>
                        <w:i/>
                      </w:rPr>
                      <w:t xml:space="preserve">Les </w:t>
                    </w:r>
                    <w:proofErr w:type="spellStart"/>
                    <w:r>
                      <w:rPr>
                        <w:i/>
                      </w:rPr>
                      <w:t>Noces</w:t>
                    </w:r>
                    <w:proofErr w:type="spellEnd"/>
                    <w:r>
                      <w:t xml:space="preserve"> for the De Bas</w:t>
                    </w:r>
                    <w:r w:rsidR="004D2D89">
                      <w:t>il company in 1936 in New York.</w:t>
                    </w:r>
                    <w:r>
                      <w:t xml:space="preserve"> For the latter she choreographed </w:t>
                    </w:r>
                    <w:r>
                      <w:rPr>
                        <w:i/>
                      </w:rPr>
                      <w:t xml:space="preserve">Les Cent </w:t>
                    </w:r>
                    <w:proofErr w:type="spellStart"/>
                    <w:r>
                      <w:rPr>
                        <w:i/>
                      </w:rPr>
                      <w:t>Baisers</w:t>
                    </w:r>
                    <w:proofErr w:type="spellEnd"/>
                    <w:r w:rsidR="004D2D89">
                      <w:t xml:space="preserve"> [</w:t>
                    </w:r>
                    <w:r>
                      <w:rPr>
                        <w:i/>
                      </w:rPr>
                      <w:t>A Hundred Kisses</w:t>
                    </w:r>
                    <w:r w:rsidR="004D2D89">
                      <w:t>]</w:t>
                    </w:r>
                    <w:r>
                      <w:t xml:space="preserve"> </w:t>
                    </w:r>
                    <w:r w:rsidR="004D2D89">
                      <w:t>(</w:t>
                    </w:r>
                    <w:r>
                      <w:t xml:space="preserve">1936) and for the Polish Ballet, which she was invited to direct in the late 1930s, </w:t>
                    </w:r>
                    <w:r>
                      <w:rPr>
                        <w:i/>
                      </w:rPr>
                      <w:t>Chopin Concerto</w:t>
                    </w:r>
                    <w:r>
                      <w:t xml:space="preserve"> (1937), one of the many </w:t>
                    </w:r>
                    <w:proofErr w:type="spellStart"/>
                    <w:r>
                      <w:t>plotless</w:t>
                    </w:r>
                    <w:proofErr w:type="spellEnd"/>
                    <w:r>
                      <w:t xml:space="preserve"> ballets she created during that decade.</w:t>
                    </w:r>
                  </w:p>
                  <w:p w14:paraId="4E218446" w14:textId="77777777" w:rsidR="00C176E3" w:rsidRDefault="00C176E3" w:rsidP="00C176E3">
                    <w:pPr>
                      <w:widowControl w:val="0"/>
                    </w:pPr>
                  </w:p>
                  <w:p w14:paraId="76DC3E01" w14:textId="1214ED22" w:rsidR="00C176E3" w:rsidRDefault="00C176E3" w:rsidP="00C176E3">
                    <w:pPr>
                      <w:widowControl w:val="0"/>
                    </w:pPr>
                    <w:proofErr w:type="spellStart"/>
                    <w:r>
                      <w:t>Nijinska</w:t>
                    </w:r>
                    <w:proofErr w:type="spellEnd"/>
                    <w:r>
                      <w:t xml:space="preserve"> first ca</w:t>
                    </w:r>
                    <w:r w:rsidR="002B6EFF">
                      <w:t>me to the United States in 1935</w:t>
                    </w:r>
                    <w:r>
                      <w:t xml:space="preserve"> when she choreographed the dances in Max Reinhardt’s film of </w:t>
                    </w:r>
                    <w:r>
                      <w:rPr>
                        <w:i/>
                      </w:rPr>
                      <w:t>A Midsummer Night’s Dream</w:t>
                    </w:r>
                    <w:r w:rsidR="002B6EFF">
                      <w:t xml:space="preserve">. </w:t>
                    </w:r>
                    <w:r>
                      <w:t>She returned in 1939 at the o</w:t>
                    </w:r>
                    <w:r w:rsidR="002B6EFF">
                      <w:t xml:space="preserve">utset of the Second World War. </w:t>
                    </w:r>
                    <w:r>
                      <w:t xml:space="preserve">Settling in California, she began to work with a group of talented youngsters, including Betty Marie (later Maria) Tallchief and </w:t>
                    </w:r>
                    <w:proofErr w:type="spellStart"/>
                    <w:r>
                      <w:t>Syd</w:t>
                    </w:r>
                    <w:proofErr w:type="spellEnd"/>
                    <w:r>
                      <w:t xml:space="preserve"> (later </w:t>
                    </w:r>
                    <w:proofErr w:type="spellStart"/>
                    <w:r>
                      <w:t>Cyd</w:t>
                    </w:r>
                    <w:proofErr w:type="spellEnd"/>
                    <w:r>
                      <w:t xml:space="preserve">) </w:t>
                    </w:r>
                    <w:proofErr w:type="spellStart"/>
                    <w:r>
                      <w:t>Charisse</w:t>
                    </w:r>
                    <w:proofErr w:type="spellEnd"/>
                    <w:r>
                      <w:t xml:space="preserve">, mounting a program of her works, including </w:t>
                    </w:r>
                    <w:r>
                      <w:rPr>
                        <w:i/>
                      </w:rPr>
                      <w:t>Chopin Concerto</w:t>
                    </w:r>
                    <w:r>
                      <w:t xml:space="preserve">, </w:t>
                    </w:r>
                    <w:r>
                      <w:rPr>
                        <w:i/>
                      </w:rPr>
                      <w:t>Bach Etude</w:t>
                    </w:r>
                    <w:r>
                      <w:t xml:space="preserve"> and </w:t>
                    </w:r>
                    <w:proofErr w:type="spellStart"/>
                    <w:r w:rsidRPr="00B0025B">
                      <w:rPr>
                        <w:i/>
                      </w:rPr>
                      <w:t>Boléro</w:t>
                    </w:r>
                    <w:proofErr w:type="spellEnd"/>
                    <w:r>
                      <w:t xml:space="preserve">, at the Hollywood Bowl. She opened a studio but travelled frequently to New York, where she staged </w:t>
                    </w:r>
                    <w:r>
                      <w:rPr>
                        <w:i/>
                      </w:rPr>
                      <w:t xml:space="preserve">La </w:t>
                    </w:r>
                    <w:proofErr w:type="spellStart"/>
                    <w:r>
                      <w:rPr>
                        <w:i/>
                      </w:rPr>
                      <w:t>Fille</w:t>
                    </w:r>
                    <w:proofErr w:type="spellEnd"/>
                    <w:r>
                      <w:rPr>
                        <w:i/>
                      </w:rPr>
                      <w:t xml:space="preserve"> Mal </w:t>
                    </w:r>
                    <w:proofErr w:type="spellStart"/>
                    <w:r>
                      <w:rPr>
                        <w:i/>
                      </w:rPr>
                      <w:t>Gardée</w:t>
                    </w:r>
                    <w:proofErr w:type="spellEnd"/>
                    <w:r>
                      <w:t xml:space="preserve"> (1940) for (American) Ballet Theatre and contributed works to Sergei Denham’s Ballet </w:t>
                    </w:r>
                    <w:proofErr w:type="spellStart"/>
                    <w:r>
                      <w:t>Russe</w:t>
                    </w:r>
                    <w:proofErr w:type="spellEnd"/>
                    <w:r>
                      <w:t xml:space="preserve"> de Monte Carlo</w:t>
                    </w:r>
                    <w:r w:rsidR="004D2D89">
                      <w:t xml:space="preserve">. </w:t>
                    </w:r>
                    <w:r>
                      <w:t>The company with which she formed a long-term attachment was Ballet International, founded in New York in 1944 by the Marquis de Cuevas, who then later relocated it to Monte Carlo and Paris</w:t>
                    </w:r>
                    <w:r w:rsidR="004D2D89">
                      <w:t xml:space="preserve">. </w:t>
                    </w:r>
                    <w:r>
                      <w:t xml:space="preserve">In the Franco-Russian-American milieu of the Grand Ballet du Marquis de Cuevas, </w:t>
                    </w:r>
                    <w:proofErr w:type="spellStart"/>
                    <w:r>
                      <w:t>Nijinska</w:t>
                    </w:r>
                    <w:proofErr w:type="spellEnd"/>
                    <w:r>
                      <w:t>, who never learned to speak English fluentl</w:t>
                    </w:r>
                    <w:r w:rsidR="002B6EFF">
                      <w:t xml:space="preserve">y, felt at home. </w:t>
                    </w:r>
                    <w:r>
                      <w:t xml:space="preserve">She choreographed several works for the company, revived </w:t>
                    </w:r>
                    <w:r>
                      <w:rPr>
                        <w:i/>
                      </w:rPr>
                      <w:t xml:space="preserve">Les </w:t>
                    </w:r>
                    <w:proofErr w:type="spellStart"/>
                    <w:r>
                      <w:rPr>
                        <w:i/>
                      </w:rPr>
                      <w:t>Biches</w:t>
                    </w:r>
                    <w:proofErr w:type="spellEnd"/>
                    <w:r>
                      <w:t xml:space="preserve"> and </w:t>
                    </w:r>
                    <w:proofErr w:type="spellStart"/>
                    <w:r>
                      <w:rPr>
                        <w:i/>
                      </w:rPr>
                      <w:t>Petrouchka</w:t>
                    </w:r>
                    <w:proofErr w:type="spellEnd"/>
                    <w:r>
                      <w:t xml:space="preserve"> and staged an ill-fated production of </w:t>
                    </w:r>
                    <w:r>
                      <w:rPr>
                        <w:i/>
                      </w:rPr>
                      <w:t>The Sleeping Beauty</w:t>
                    </w:r>
                    <w:r>
                      <w:t xml:space="preserve"> (1960) which prompted her to resign from the company because of artistic differences with the Mar</w:t>
                    </w:r>
                    <w:r w:rsidR="002B6EFF">
                      <w:t xml:space="preserve">quis. </w:t>
                    </w:r>
                    <w:r>
                      <w:t>Shortly after his death in 1961, the company collapsed.</w:t>
                    </w:r>
                  </w:p>
                  <w:p w14:paraId="7A439EA0" w14:textId="77777777" w:rsidR="00C176E3" w:rsidRDefault="00C176E3" w:rsidP="00C176E3">
                    <w:pPr>
                      <w:widowControl w:val="0"/>
                    </w:pPr>
                  </w:p>
                  <w:p w14:paraId="0F29607B" w14:textId="77777777" w:rsidR="00C176E3" w:rsidRDefault="00C176E3" w:rsidP="00C176E3">
                    <w:pPr>
                      <w:widowControl w:val="0"/>
                    </w:pPr>
                    <w:r>
                      <w:t xml:space="preserve">By the early 1960s, </w:t>
                    </w:r>
                    <w:proofErr w:type="spellStart"/>
                    <w:r>
                      <w:t>Nijinska’s</w:t>
                    </w:r>
                    <w:proofErr w:type="spellEnd"/>
                    <w:r>
                      <w:t xml:space="preserve"> ballets had all but disappeared </w:t>
                    </w:r>
                    <w:r w:rsidR="002B6EFF">
                      <w:t>from repertoire.</w:t>
                    </w:r>
                    <w:r>
                      <w:t xml:space="preserve"> Although </w:t>
                    </w:r>
                    <w:proofErr w:type="spellStart"/>
                    <w:r>
                      <w:t>Ninette</w:t>
                    </w:r>
                    <w:proofErr w:type="spellEnd"/>
                    <w:r>
                      <w:t xml:space="preserve"> de Valois had expressed interest in reviving </w:t>
                    </w:r>
                    <w:r>
                      <w:rPr>
                        <w:i/>
                      </w:rPr>
                      <w:t xml:space="preserve">Les </w:t>
                    </w:r>
                    <w:proofErr w:type="spellStart"/>
                    <w:r>
                      <w:rPr>
                        <w:i/>
                      </w:rPr>
                      <w:t>Biches</w:t>
                    </w:r>
                    <w:proofErr w:type="spellEnd"/>
                    <w:r>
                      <w:t xml:space="preserve"> as early as 1954, it was not until 1964 that the Royal Ballet, now direct</w:t>
                    </w:r>
                    <w:r w:rsidR="001A0016">
                      <w:t>ed by Frederick Ashton, did so.</w:t>
                    </w:r>
                    <w:r>
                      <w:t xml:space="preserve"> This revival and the revival of </w:t>
                    </w:r>
                    <w:r>
                      <w:rPr>
                        <w:i/>
                      </w:rPr>
                      <w:t xml:space="preserve">Les </w:t>
                    </w:r>
                    <w:proofErr w:type="spellStart"/>
                    <w:r>
                      <w:rPr>
                        <w:i/>
                      </w:rPr>
                      <w:t>Noces</w:t>
                    </w:r>
                    <w:proofErr w:type="spellEnd"/>
                    <w:r>
                      <w:t xml:space="preserve">, which followed in 1966, were crucial to the survival of these ballets in the performance repertoire and to the solidifying of </w:t>
                    </w:r>
                    <w:proofErr w:type="spellStart"/>
                    <w:r>
                      <w:t>Nijinska’s</w:t>
                    </w:r>
                    <w:proofErr w:type="spellEnd"/>
                    <w:r>
                      <w:t xml:space="preserve"> reputation as a major modernist artist. The preservation of </w:t>
                    </w:r>
                    <w:proofErr w:type="spellStart"/>
                    <w:r>
                      <w:t>Nijinska’s</w:t>
                    </w:r>
                    <w:proofErr w:type="spellEnd"/>
                    <w:r>
                      <w:t xml:space="preserve"> works and reputation was indeed precarious: not only had </w:t>
                    </w:r>
                    <w:proofErr w:type="spellStart"/>
                    <w:r>
                      <w:t>Nijinska</w:t>
                    </w:r>
                    <w:proofErr w:type="spellEnd"/>
                    <w:r>
                      <w:t xml:space="preserve"> lived and chiefly worked outside the dance capitals of London and New York, but nearly all the companies for which she had choreographed had disappeared, making </w:t>
                    </w:r>
                    <w:r w:rsidR="001A0016">
                      <w:t xml:space="preserve">orphans of her repertoire. </w:t>
                    </w:r>
                    <w:r>
                      <w:t xml:space="preserve">The Royal kept </w:t>
                    </w:r>
                    <w:r>
                      <w:rPr>
                        <w:i/>
                      </w:rPr>
                      <w:t xml:space="preserve">Les </w:t>
                    </w:r>
                    <w:proofErr w:type="spellStart"/>
                    <w:r>
                      <w:rPr>
                        <w:i/>
                      </w:rPr>
                      <w:t>Noces</w:t>
                    </w:r>
                    <w:proofErr w:type="spellEnd"/>
                    <w:r>
                      <w:t xml:space="preserve"> and </w:t>
                    </w:r>
                    <w:r>
                      <w:rPr>
                        <w:i/>
                      </w:rPr>
                      <w:t xml:space="preserve">Les </w:t>
                    </w:r>
                    <w:proofErr w:type="spellStart"/>
                    <w:r>
                      <w:rPr>
                        <w:i/>
                      </w:rPr>
                      <w:t>Biches</w:t>
                    </w:r>
                    <w:proofErr w:type="spellEnd"/>
                    <w:r>
                      <w:t xml:space="preserve"> in good repair, performing them frequently, arranging for them to be professionally notated and, in the case of </w:t>
                    </w:r>
                    <w:r>
                      <w:rPr>
                        <w:i/>
                      </w:rPr>
                      <w:t xml:space="preserve">Les </w:t>
                    </w:r>
                    <w:proofErr w:type="spellStart"/>
                    <w:r>
                      <w:rPr>
                        <w:i/>
                      </w:rPr>
                      <w:t>Noces</w:t>
                    </w:r>
                    <w:proofErr w:type="spellEnd"/>
                    <w:r w:rsidR="001A0016">
                      <w:t>, professionally filmed.</w:t>
                    </w:r>
                    <w:r>
                      <w:t xml:space="preserve"> Revivals of these works after </w:t>
                    </w:r>
                    <w:proofErr w:type="spellStart"/>
                    <w:r>
                      <w:t>Nijinska’s</w:t>
                    </w:r>
                    <w:proofErr w:type="spellEnd"/>
                    <w:r>
                      <w:t xml:space="preserve"> death in 1972 are indebted to the company’s recuperative efforts.</w:t>
                    </w:r>
                  </w:p>
                  <w:p w14:paraId="41670801" w14:textId="77777777" w:rsidR="00C176E3" w:rsidRDefault="00C176E3" w:rsidP="00C176E3">
                    <w:pPr>
                      <w:widowControl w:val="0"/>
                    </w:pPr>
                  </w:p>
                  <w:p w14:paraId="28AAE67B" w14:textId="4797C0CD" w:rsidR="00C176E3" w:rsidRDefault="00C176E3" w:rsidP="00C176E3">
                    <w:pPr>
                      <w:widowControl w:val="0"/>
                    </w:pPr>
                    <w:proofErr w:type="spellStart"/>
                    <w:r>
                      <w:t>Nijinska</w:t>
                    </w:r>
                    <w:proofErr w:type="spellEnd"/>
                    <w:r>
                      <w:t xml:space="preserve"> was not only a dancer and ch</w:t>
                    </w:r>
                    <w:r w:rsidR="001A0016">
                      <w:t xml:space="preserve">oreographer but also a writer. </w:t>
                    </w:r>
                    <w:r>
                      <w:t xml:space="preserve">She kept extensive journals, diaries and choreographic notes, and wrote two autobiographical manuscripts. However, with the exception of </w:t>
                    </w:r>
                    <w:r w:rsidRPr="00F64702">
                      <w:t xml:space="preserve">a German version of her treatise </w:t>
                    </w:r>
                    <w:r w:rsidR="004D2D89">
                      <w:t>‘</w:t>
                    </w:r>
                    <w:r w:rsidRPr="00F64702">
                      <w:t>On Movement and the School of Movement</w:t>
                    </w:r>
                    <w:r w:rsidR="004D2D89">
                      <w:t>’</w:t>
                    </w:r>
                    <w:r w:rsidRPr="00F64702">
                      <w:t xml:space="preserve"> (1930)</w:t>
                    </w:r>
                    <w:r>
                      <w:t xml:space="preserve"> and a 1937 article in </w:t>
                    </w:r>
                    <w:r>
                      <w:rPr>
                        <w:i/>
                      </w:rPr>
                      <w:t>The Dancing Times</w:t>
                    </w:r>
                    <w:r>
                      <w:t xml:space="preserve">, none of </w:t>
                    </w:r>
                    <w:r w:rsidR="00F97165">
                      <w:t>the abovementioned writings were</w:t>
                    </w:r>
                    <w:r>
                      <w:t xml:space="preserve"> </w:t>
                    </w:r>
                    <w:r w:rsidR="001A0016">
                      <w:t xml:space="preserve">published during her lifetime. </w:t>
                    </w:r>
                    <w:r>
                      <w:t>In 1</w:t>
                    </w:r>
                    <w:r w:rsidR="001A0016">
                      <w:t>981, nine years after her death,</w:t>
                    </w:r>
                    <w:r>
                      <w:t xml:space="preserve"> </w:t>
                    </w:r>
                    <w:r>
                      <w:rPr>
                        <w:i/>
                      </w:rPr>
                      <w:t>Early Memoirs</w:t>
                    </w:r>
                    <w:r>
                      <w:t xml:space="preserve"> appeared, edited by her daughter Irina </w:t>
                    </w:r>
                    <w:proofErr w:type="spellStart"/>
                    <w:r>
                      <w:t>Nijinska</w:t>
                    </w:r>
                    <w:proofErr w:type="spellEnd"/>
                    <w:r>
                      <w:t xml:space="preserve"> and Jean Rawlinson. However, this book was quite different from the volume </w:t>
                    </w:r>
                    <w:proofErr w:type="spellStart"/>
                    <w:r>
                      <w:t>Nijinska</w:t>
                    </w:r>
                    <w:proofErr w:type="spellEnd"/>
                    <w:r>
                      <w:t xml:space="preserve"> had outlined in the mid-1930s: instead of focussing on her own career, it centred on her brother’s and ended with the First World War, before </w:t>
                    </w:r>
                    <w:proofErr w:type="spellStart"/>
                    <w:r>
                      <w:t>Nijinska’s</w:t>
                    </w:r>
                    <w:proofErr w:type="spellEnd"/>
                    <w:r w:rsidR="001A0016">
                      <w:t xml:space="preserve"> emergence as a choreographer. </w:t>
                    </w:r>
                    <w:r>
                      <w:t xml:space="preserve">Nevertheless, </w:t>
                    </w:r>
                    <w:r>
                      <w:rPr>
                        <w:i/>
                      </w:rPr>
                      <w:t>Early Memoirs</w:t>
                    </w:r>
                    <w:r>
                      <w:t xml:space="preserve"> was widely hailed, and </w:t>
                    </w:r>
                    <w:proofErr w:type="spellStart"/>
                    <w:r>
                      <w:t>Nijinska</w:t>
                    </w:r>
                    <w:proofErr w:type="spellEnd"/>
                    <w:r>
                      <w:t xml:space="preserve"> became </w:t>
                    </w:r>
                    <w:r w:rsidR="001A0016">
                      <w:t xml:space="preserve">something </w:t>
                    </w:r>
                    <w:r w:rsidR="001A0016">
                      <w:lastRenderedPageBreak/>
                      <w:t>of a feminist icon</w:t>
                    </w:r>
                    <w:r w:rsidR="00D90D3E">
                      <w:t xml:space="preserve"> in retrospect</w:t>
                    </w:r>
                    <w:r w:rsidR="001A0016">
                      <w:t xml:space="preserve">. </w:t>
                    </w:r>
                    <w:r>
                      <w:t xml:space="preserve">A major exhibition, </w:t>
                    </w:r>
                    <w:proofErr w:type="spellStart"/>
                    <w:r w:rsidR="00D90D3E">
                      <w:rPr>
                        <w:i/>
                      </w:rPr>
                      <w:t>Bronislava</w:t>
                    </w:r>
                    <w:proofErr w:type="spellEnd"/>
                    <w:r w:rsidR="00D90D3E">
                      <w:rPr>
                        <w:i/>
                      </w:rPr>
                      <w:t xml:space="preserve"> </w:t>
                    </w:r>
                    <w:proofErr w:type="spellStart"/>
                    <w:r w:rsidR="00D90D3E">
                      <w:rPr>
                        <w:i/>
                      </w:rPr>
                      <w:t>Nijinska</w:t>
                    </w:r>
                    <w:proofErr w:type="spellEnd"/>
                    <w:r w:rsidR="00D90D3E">
                      <w:rPr>
                        <w:i/>
                      </w:rPr>
                      <w:t>:</w:t>
                    </w:r>
                    <w:r>
                      <w:rPr>
                        <w:i/>
                      </w:rPr>
                      <w:t xml:space="preserve"> A Dancer’s Legacy</w:t>
                    </w:r>
                    <w:r>
                      <w:t xml:space="preserve"> (1986), followed at the San Francisco Fine Arts Museums which revealed for the first time her collaboration with Alexandra </w:t>
                    </w:r>
                    <w:proofErr w:type="spellStart"/>
                    <w:r>
                      <w:t>Exter</w:t>
                    </w:r>
                    <w:proofErr w:type="spellEnd"/>
                    <w:r>
                      <w:t xml:space="preserve"> and the full dimensions of her career. Meanwhile, thanks to Irina </w:t>
                    </w:r>
                    <w:proofErr w:type="spellStart"/>
                    <w:r>
                      <w:t>Nijinska’s</w:t>
                    </w:r>
                    <w:proofErr w:type="spellEnd"/>
                    <w:r>
                      <w:t xml:space="preserve"> efforts, </w:t>
                    </w:r>
                    <w:r>
                      <w:rPr>
                        <w:i/>
                      </w:rPr>
                      <w:t xml:space="preserve">Les </w:t>
                    </w:r>
                    <w:proofErr w:type="spellStart"/>
                    <w:r>
                      <w:rPr>
                        <w:i/>
                      </w:rPr>
                      <w:t>Noces</w:t>
                    </w:r>
                    <w:proofErr w:type="spellEnd"/>
                    <w:r>
                      <w:t xml:space="preserve"> and </w:t>
                    </w:r>
                    <w:r>
                      <w:rPr>
                        <w:i/>
                      </w:rPr>
                      <w:t xml:space="preserve">Les </w:t>
                    </w:r>
                    <w:proofErr w:type="spellStart"/>
                    <w:r>
                      <w:rPr>
                        <w:i/>
                      </w:rPr>
                      <w:t>Biches</w:t>
                    </w:r>
                    <w:proofErr w:type="spellEnd"/>
                    <w:r>
                      <w:t xml:space="preserve">, as well as a version of </w:t>
                    </w:r>
                    <w:r>
                      <w:rPr>
                        <w:i/>
                      </w:rPr>
                      <w:t>Le Train Bleu</w:t>
                    </w:r>
                    <w:r w:rsidR="001A0016">
                      <w:t xml:space="preserve"> ‘after </w:t>
                    </w:r>
                    <w:proofErr w:type="spellStart"/>
                    <w:r w:rsidR="001A0016">
                      <w:t>Nijinska</w:t>
                    </w:r>
                    <w:proofErr w:type="spellEnd"/>
                    <w:r w:rsidR="001A0016">
                      <w:t>,’</w:t>
                    </w:r>
                    <w:r>
                      <w:t xml:space="preserve"> returned to repertoire.</w:t>
                    </w:r>
                  </w:p>
                  <w:p w14:paraId="3F58C78A" w14:textId="77777777" w:rsidR="00C176E3" w:rsidRDefault="00C176E3" w:rsidP="00C176E3">
                    <w:pPr>
                      <w:widowControl w:val="0"/>
                    </w:pPr>
                  </w:p>
                  <w:p w14:paraId="4BEBBE37" w14:textId="77777777" w:rsidR="00C176E3" w:rsidRDefault="00C176E3" w:rsidP="001A0016">
                    <w:pPr>
                      <w:pStyle w:val="Heading1"/>
                      <w:outlineLvl w:val="0"/>
                    </w:pPr>
                    <w:r>
                      <w:t>Legacy</w:t>
                    </w:r>
                  </w:p>
                  <w:p w14:paraId="2DED2FF4" w14:textId="12515DB6" w:rsidR="00C176E3" w:rsidRDefault="00C176E3" w:rsidP="00C176E3">
                    <w:pPr>
                      <w:widowControl w:val="0"/>
                    </w:pPr>
                    <w:r>
                      <w:t xml:space="preserve">The recovery of </w:t>
                    </w:r>
                    <w:proofErr w:type="spellStart"/>
                    <w:r>
                      <w:t>Nijinska’s</w:t>
                    </w:r>
                    <w:proofErr w:type="spellEnd"/>
                    <w:r>
                      <w:t xml:space="preserve"> work beginning in the 1960s has secured her reputatio</w:t>
                    </w:r>
                    <w:r w:rsidR="001A0016">
                      <w:t xml:space="preserve">n as a major modernist artist. </w:t>
                    </w:r>
                    <w:r>
                      <w:t>Her most important Diaghilev ballets have returned to the stage, and her memoir complicates the narrative of her</w:t>
                    </w:r>
                    <w:r w:rsidR="001A0016">
                      <w:t xml:space="preserve"> brother’s career.</w:t>
                    </w:r>
                    <w:r>
                      <w:t xml:space="preserve"> Her vast collection, which includes her unpublished writings, press cuttings documenting her career from the 1920s until her death, programmes, memorabilia, correspondence</w:t>
                    </w:r>
                    <w:r w:rsidR="00D90D3E">
                      <w:t>,</w:t>
                    </w:r>
                    <w:r>
                      <w:t xml:space="preserve"> and designs, is now housed at the Library of Congress in Washington, D.C. She left a deep mark on </w:t>
                    </w:r>
                    <w:r w:rsidR="001A0016">
                      <w:t>several generations of dancers.</w:t>
                    </w:r>
                    <w:r>
                      <w:t xml:space="preserve"> Both </w:t>
                    </w:r>
                    <w:proofErr w:type="spellStart"/>
                    <w:r>
                      <w:t>Ninette</w:t>
                    </w:r>
                    <w:proofErr w:type="spellEnd"/>
                    <w:r>
                      <w:t xml:space="preserve"> de Valois and Frederick Ashton have acknowledged their debt to her, as have her younger American students Allegra Kent and Maria Tallchief, both of whom became New York City Ballet stars. The dissemination of her 1920s works in performance and the documentation of lost works in the San Francisco exhibition challenged the widespread belief that George Balanchine was the sole progenitor of ballet neo-classicism</w:t>
                    </w:r>
                    <w:r w:rsidR="001A0016">
                      <w:t>,</w:t>
                    </w:r>
                    <w:r>
                      <w:t xml:space="preserve"> rather than one of several choreographers developing a new classical vocabulary and choreography</w:t>
                    </w:r>
                    <w:r w:rsidR="00CC7027">
                      <w:t>,</w:t>
                    </w:r>
                    <w:r>
                      <w:t xml:space="preserve"> which </w:t>
                    </w:r>
                    <w:r w:rsidR="001A0016">
                      <w:t xml:space="preserve">made minimal use of narrative. </w:t>
                    </w:r>
                    <w:r>
                      <w:t>Finally, she was the pioneer of a modern tradition o</w:t>
                    </w:r>
                    <w:r w:rsidR="001A0016">
                      <w:t>f ballet choreography by women.</w:t>
                    </w:r>
                    <w:r>
                      <w:t xml:space="preserve"> Modernism privileged the individual creative voice, and although it was not specifically intended for women artists, it offered them an opportunity not only to practice their art but </w:t>
                    </w:r>
                    <w:r w:rsidR="001A0016">
                      <w:t>also to tell their own stories.</w:t>
                    </w:r>
                    <w:r w:rsidR="00D90D3E">
                      <w:t xml:space="preserve"> </w:t>
                    </w:r>
                    <w:proofErr w:type="spellStart"/>
                    <w:r w:rsidR="00D90D3E">
                      <w:t>Nijinska</w:t>
                    </w:r>
                    <w:proofErr w:type="spellEnd"/>
                    <w:r w:rsidR="00D90D3E">
                      <w:t xml:space="preserve"> seized t</w:t>
                    </w:r>
                    <w:r>
                      <w:t>hi</w:t>
                    </w:r>
                    <w:r w:rsidR="001A0016">
                      <w:t xml:space="preserve">s opportunity. </w:t>
                    </w:r>
                    <w:r>
                      <w:t>Doing a man’</w:t>
                    </w:r>
                    <w:r w:rsidR="001A0016">
                      <w:t xml:space="preserve">s job, however, had its costs. </w:t>
                    </w:r>
                    <w:r>
                      <w:t xml:space="preserve">She could be ruthless, a taskmaster who </w:t>
                    </w:r>
                    <w:r w:rsidR="001A0016">
                      <w:t xml:space="preserve">drove her dancers mercilessly. </w:t>
                    </w:r>
                    <w:r>
                      <w:t>Nothing came easy to her; again and again she had to prove herself, and the carapace she developed was partly a response to the misogyny she encountered in the uppe</w:t>
                    </w:r>
                    <w:r w:rsidR="001A0016">
                      <w:t>r echelons of the ballet world.</w:t>
                    </w:r>
                    <w:r>
                      <w:t xml:space="preserve"> Fiercely independent and deeply Russian, she lived most of her professional life as a choreographer in the Russian émigré world, working for companies, including her own, which vanished, leav</w:t>
                    </w:r>
                    <w:r w:rsidR="00D90D3E">
                      <w:t xml:space="preserve">ing their repertoire in limbo — </w:t>
                    </w:r>
                    <w:r>
                      <w:t>part of the reason for her ambiguous</w:t>
                    </w:r>
                    <w:r w:rsidR="001A0016">
                      <w:t xml:space="preserve"> place in the ballet canon.</w:t>
                    </w:r>
                    <w:r>
                      <w:t xml:space="preserve"> Although her career was far longer and more productive than her brother’s, in the popular mind she remains Nijinsky’s sister, as though the accident of birth were more important than a lifetime of choreographic achievement.</w:t>
                    </w:r>
                  </w:p>
                  <w:p w14:paraId="7F5573A9" w14:textId="77777777" w:rsidR="00C176E3" w:rsidRDefault="00C176E3" w:rsidP="00C176E3">
                    <w:pPr>
                      <w:widowControl w:val="0"/>
                    </w:pPr>
                  </w:p>
                  <w:p w14:paraId="0C431A4D" w14:textId="77777777" w:rsidR="00C176E3" w:rsidRDefault="00C176E3" w:rsidP="001A0016">
                    <w:pPr>
                      <w:pStyle w:val="Heading1"/>
                      <w:outlineLvl w:val="0"/>
                    </w:pPr>
                    <w:r>
                      <w:fldChar w:fldCharType="begin"/>
                    </w:r>
                    <w:r>
                      <w:instrText xml:space="preserve"> SEQ CHAPTER \h \r 1</w:instrText>
                    </w:r>
                    <w:r>
                      <w:fldChar w:fldCharType="end"/>
                    </w:r>
                    <w:r>
                      <w:t xml:space="preserve">Selected List of Works </w:t>
                    </w:r>
                  </w:p>
                  <w:p w14:paraId="0554B1DA" w14:textId="77777777" w:rsidR="00C176E3" w:rsidRDefault="00C176E3" w:rsidP="001A0016">
                    <w:pPr>
                      <w:pStyle w:val="Heading2"/>
                      <w:outlineLvl w:val="1"/>
                    </w:pPr>
                    <w:r>
                      <w:t xml:space="preserve">Original Works  </w:t>
                    </w:r>
                  </w:p>
                  <w:p w14:paraId="1D379C50" w14:textId="77777777" w:rsidR="00C176E3" w:rsidRDefault="00C176E3" w:rsidP="001A0016">
                    <w:pPr>
                      <w:pStyle w:val="Heading2"/>
                      <w:outlineLvl w:val="1"/>
                    </w:pPr>
                    <w:r>
                      <w:t>Russia (including the School of Movement)</w:t>
                    </w:r>
                  </w:p>
                  <w:p w14:paraId="797471AA" w14:textId="77777777" w:rsidR="00C176E3" w:rsidRDefault="00C176E3" w:rsidP="00CC7027">
                    <w:pPr>
                      <w:pStyle w:val="NormalfollowingH2"/>
                    </w:pPr>
                    <w:r w:rsidRPr="00CC7027">
                      <w:rPr>
                        <w:i/>
                      </w:rPr>
                      <w:t>Autumn Song</w:t>
                    </w:r>
                    <w:r>
                      <w:t xml:space="preserve"> (1915)</w:t>
                    </w:r>
                  </w:p>
                  <w:p w14:paraId="03398757" w14:textId="77777777" w:rsidR="00C176E3" w:rsidRDefault="00C176E3" w:rsidP="00CC7027">
                    <w:pPr>
                      <w:pStyle w:val="NormalfollowingH2"/>
                    </w:pPr>
                    <w:r w:rsidRPr="00CC7027">
                      <w:rPr>
                        <w:i/>
                      </w:rPr>
                      <w:t>Twelfth Rhapsody</w:t>
                    </w:r>
                    <w:r>
                      <w:t xml:space="preserve"> (1920)</w:t>
                    </w:r>
                  </w:p>
                  <w:p w14:paraId="5109BC64" w14:textId="77777777" w:rsidR="00C176E3" w:rsidRDefault="00C176E3" w:rsidP="00CC7027">
                    <w:pPr>
                      <w:pStyle w:val="NormalfollowingH2"/>
                    </w:pPr>
                    <w:proofErr w:type="spellStart"/>
                    <w:r w:rsidRPr="00CC7027">
                      <w:rPr>
                        <w:i/>
                      </w:rPr>
                      <w:t>Mephisto</w:t>
                    </w:r>
                    <w:proofErr w:type="spellEnd"/>
                    <w:r>
                      <w:t xml:space="preserve"> (1920)</w:t>
                    </w:r>
                  </w:p>
                  <w:p w14:paraId="7D8D3379" w14:textId="77777777" w:rsidR="00C176E3" w:rsidRDefault="00C176E3" w:rsidP="00CC7027">
                    <w:pPr>
                      <w:pStyle w:val="NormalfollowingH2"/>
                    </w:pPr>
                    <w:r w:rsidRPr="00CC7027">
                      <w:rPr>
                        <w:i/>
                      </w:rPr>
                      <w:t>Demons</w:t>
                    </w:r>
                    <w:r>
                      <w:t xml:space="preserve"> (1920)</w:t>
                    </w:r>
                  </w:p>
                  <w:p w14:paraId="2CFCB66C" w14:textId="2C6D0EBC" w:rsidR="00C176E3" w:rsidRDefault="00C176E3" w:rsidP="00CC7027">
                    <w:pPr>
                      <w:pStyle w:val="NormalfollowingH2"/>
                    </w:pPr>
                    <w:r w:rsidRPr="00CC7027">
                      <w:rPr>
                        <w:i/>
                      </w:rPr>
                      <w:t xml:space="preserve">Marche </w:t>
                    </w:r>
                    <w:proofErr w:type="spellStart"/>
                    <w:r w:rsidRPr="00CC7027">
                      <w:rPr>
                        <w:i/>
                      </w:rPr>
                      <w:t>Funèbre</w:t>
                    </w:r>
                    <w:proofErr w:type="spellEnd"/>
                    <w:r w:rsidR="00CC7027">
                      <w:rPr>
                        <w:i/>
                      </w:rPr>
                      <w:t xml:space="preserve"> </w:t>
                    </w:r>
                    <w:r w:rsidR="00CC7027">
                      <w:t>[Funeral March]</w:t>
                    </w:r>
                    <w:r>
                      <w:t xml:space="preserve"> (</w:t>
                    </w:r>
                    <w:r w:rsidR="00CC7027">
                      <w:t>completed but not publicly performed, 1921</w:t>
                    </w:r>
                    <w:r w:rsidR="001A0016">
                      <w:t>)</w:t>
                    </w:r>
                  </w:p>
                  <w:p w14:paraId="75EF24AC" w14:textId="77777777" w:rsidR="00C176E3" w:rsidRDefault="00C176E3" w:rsidP="00C176E3">
                    <w:pPr>
                      <w:widowControl w:val="0"/>
                    </w:pPr>
                  </w:p>
                  <w:p w14:paraId="725ED9B6" w14:textId="77777777" w:rsidR="00C176E3" w:rsidRDefault="00C176E3" w:rsidP="001A0016">
                    <w:pPr>
                      <w:pStyle w:val="Heading2"/>
                      <w:outlineLvl w:val="1"/>
                    </w:pPr>
                    <w:r>
                      <w:t xml:space="preserve">Diaghilev’s Ballets </w:t>
                    </w:r>
                    <w:proofErr w:type="spellStart"/>
                    <w:r>
                      <w:t>Russes</w:t>
                    </w:r>
                    <w:proofErr w:type="spellEnd"/>
                    <w:r w:rsidR="001A0016">
                      <w:tab/>
                    </w:r>
                  </w:p>
                  <w:p w14:paraId="3BD30571" w14:textId="77777777" w:rsidR="00C176E3" w:rsidRDefault="00C176E3" w:rsidP="00CC7027">
                    <w:pPr>
                      <w:pStyle w:val="NormalfollowingH2"/>
                    </w:pPr>
                    <w:r>
                      <w:rPr>
                        <w:i/>
                      </w:rPr>
                      <w:t>The Sleeping Princess</w:t>
                    </w:r>
                    <w:r>
                      <w:t xml:space="preserve"> (selected dances, 1921)</w:t>
                    </w:r>
                  </w:p>
                  <w:p w14:paraId="2984904D" w14:textId="77777777" w:rsidR="00C176E3" w:rsidRDefault="00C176E3" w:rsidP="00CC7027">
                    <w:pPr>
                      <w:pStyle w:val="NormalfollowingH2"/>
                    </w:pPr>
                    <w:r>
                      <w:rPr>
                        <w:i/>
                      </w:rPr>
                      <w:t xml:space="preserve">Le Marriage </w:t>
                    </w:r>
                    <w:proofErr w:type="spellStart"/>
                    <w:r>
                      <w:rPr>
                        <w:i/>
                      </w:rPr>
                      <w:t>d’Aurore</w:t>
                    </w:r>
                    <w:proofErr w:type="spellEnd"/>
                    <w:r>
                      <w:t xml:space="preserve"> (</w:t>
                    </w:r>
                    <w:r>
                      <w:rPr>
                        <w:i/>
                      </w:rPr>
                      <w:t>Aurora’s Wedding</w:t>
                    </w:r>
                    <w:r>
                      <w:t>, 1922)</w:t>
                    </w:r>
                  </w:p>
                  <w:p w14:paraId="5DA0A20D" w14:textId="77777777" w:rsidR="00C176E3" w:rsidRDefault="00C176E3" w:rsidP="00CC7027">
                    <w:pPr>
                      <w:pStyle w:val="NormalfollowingH2"/>
                    </w:pPr>
                    <w:r>
                      <w:rPr>
                        <w:i/>
                      </w:rPr>
                      <w:t xml:space="preserve">Le </w:t>
                    </w:r>
                    <w:proofErr w:type="spellStart"/>
                    <w:r>
                      <w:rPr>
                        <w:i/>
                      </w:rPr>
                      <w:t>Renard</w:t>
                    </w:r>
                    <w:proofErr w:type="spellEnd"/>
                    <w:r>
                      <w:t xml:space="preserve"> (</w:t>
                    </w:r>
                    <w:r>
                      <w:rPr>
                        <w:i/>
                      </w:rPr>
                      <w:t>The Fox</w:t>
                    </w:r>
                    <w:r>
                      <w:t>, 1922)</w:t>
                    </w:r>
                  </w:p>
                  <w:p w14:paraId="7675C2E2" w14:textId="77777777" w:rsidR="00C176E3" w:rsidRDefault="00C176E3" w:rsidP="00CC7027">
                    <w:pPr>
                      <w:pStyle w:val="NormalfollowingH2"/>
                    </w:pPr>
                    <w:r>
                      <w:rPr>
                        <w:i/>
                      </w:rPr>
                      <w:t xml:space="preserve">Les </w:t>
                    </w:r>
                    <w:proofErr w:type="spellStart"/>
                    <w:r>
                      <w:rPr>
                        <w:i/>
                      </w:rPr>
                      <w:t>Noces</w:t>
                    </w:r>
                    <w:proofErr w:type="spellEnd"/>
                    <w:r>
                      <w:t xml:space="preserve"> (</w:t>
                    </w:r>
                    <w:r>
                      <w:rPr>
                        <w:i/>
                      </w:rPr>
                      <w:t>The Wedding</w:t>
                    </w:r>
                    <w:r>
                      <w:t>, 1923)</w:t>
                    </w:r>
                  </w:p>
                  <w:p w14:paraId="1EC2431A" w14:textId="1A618716" w:rsidR="00C176E3" w:rsidRDefault="00C176E3" w:rsidP="00CC7027">
                    <w:pPr>
                      <w:pStyle w:val="NormalfollowingH2"/>
                    </w:pPr>
                    <w:r>
                      <w:rPr>
                        <w:i/>
                      </w:rPr>
                      <w:lastRenderedPageBreak/>
                      <w:t xml:space="preserve">Les </w:t>
                    </w:r>
                    <w:proofErr w:type="spellStart"/>
                    <w:r>
                      <w:rPr>
                        <w:i/>
                      </w:rPr>
                      <w:t>Tentations</w:t>
                    </w:r>
                    <w:proofErr w:type="spellEnd"/>
                    <w:r>
                      <w:rPr>
                        <w:i/>
                      </w:rPr>
                      <w:t xml:space="preserve"> de la </w:t>
                    </w:r>
                    <w:proofErr w:type="spellStart"/>
                    <w:r>
                      <w:rPr>
                        <w:i/>
                      </w:rPr>
                      <w:t>Bergère</w:t>
                    </w:r>
                    <w:proofErr w:type="spellEnd"/>
                    <w:r w:rsidR="00CC7027">
                      <w:t xml:space="preserve"> [</w:t>
                    </w:r>
                    <w:r>
                      <w:rPr>
                        <w:i/>
                      </w:rPr>
                      <w:t>The Temptations of the Shepherdess</w:t>
                    </w:r>
                    <w:r w:rsidR="00CC7027">
                      <w:t>]</w:t>
                    </w:r>
                    <w:r>
                      <w:t xml:space="preserve"> </w:t>
                    </w:r>
                    <w:r w:rsidR="00CC7027">
                      <w:t>(</w:t>
                    </w:r>
                    <w:r>
                      <w:t>1924)</w:t>
                    </w:r>
                  </w:p>
                  <w:p w14:paraId="1D94FE9C" w14:textId="6464D99F" w:rsidR="00C176E3" w:rsidRDefault="00C176E3" w:rsidP="00CC7027">
                    <w:pPr>
                      <w:pStyle w:val="NormalfollowingH2"/>
                    </w:pPr>
                    <w:r>
                      <w:rPr>
                        <w:i/>
                      </w:rPr>
                      <w:t xml:space="preserve">Les </w:t>
                    </w:r>
                    <w:proofErr w:type="spellStart"/>
                    <w:r>
                      <w:rPr>
                        <w:i/>
                      </w:rPr>
                      <w:t>Biches</w:t>
                    </w:r>
                    <w:proofErr w:type="spellEnd"/>
                    <w:r w:rsidR="00CC7027">
                      <w:t xml:space="preserve"> [</w:t>
                    </w:r>
                    <w:r>
                      <w:rPr>
                        <w:i/>
                      </w:rPr>
                      <w:t>The House Party</w:t>
                    </w:r>
                    <w:r w:rsidR="00CC7027">
                      <w:t>]</w:t>
                    </w:r>
                    <w:r>
                      <w:t xml:space="preserve"> </w:t>
                    </w:r>
                    <w:r w:rsidR="00CC7027">
                      <w:t>(</w:t>
                    </w:r>
                    <w:r>
                      <w:t>1924)</w:t>
                    </w:r>
                  </w:p>
                  <w:p w14:paraId="77F8690E" w14:textId="2BDF3A99" w:rsidR="00C176E3" w:rsidRDefault="00C176E3" w:rsidP="00CC7027">
                    <w:pPr>
                      <w:pStyle w:val="NormalfollowingH2"/>
                    </w:pPr>
                    <w:r>
                      <w:rPr>
                        <w:i/>
                      </w:rPr>
                      <w:t xml:space="preserve">Les </w:t>
                    </w:r>
                    <w:proofErr w:type="spellStart"/>
                    <w:r>
                      <w:rPr>
                        <w:i/>
                      </w:rPr>
                      <w:t>Fâcheux</w:t>
                    </w:r>
                    <w:proofErr w:type="spellEnd"/>
                    <w:r w:rsidR="00CC7027">
                      <w:t xml:space="preserve"> [</w:t>
                    </w:r>
                    <w:r>
                      <w:rPr>
                        <w:i/>
                      </w:rPr>
                      <w:t>The Bores</w:t>
                    </w:r>
                    <w:r w:rsidR="00CC7027">
                      <w:t>]</w:t>
                    </w:r>
                    <w:r>
                      <w:t xml:space="preserve"> </w:t>
                    </w:r>
                    <w:r w:rsidR="00CC7027">
                      <w:t>(</w:t>
                    </w:r>
                    <w:r>
                      <w:t>1924)</w:t>
                    </w:r>
                  </w:p>
                  <w:p w14:paraId="0FE33BBE" w14:textId="7D1341ED" w:rsidR="00C176E3" w:rsidRDefault="00C176E3" w:rsidP="00CC7027">
                    <w:pPr>
                      <w:pStyle w:val="NormalfollowingH2"/>
                    </w:pPr>
                    <w:r>
                      <w:rPr>
                        <w:i/>
                      </w:rPr>
                      <w:t xml:space="preserve">Le </w:t>
                    </w:r>
                    <w:proofErr w:type="spellStart"/>
                    <w:r>
                      <w:rPr>
                        <w:i/>
                      </w:rPr>
                      <w:t>Nuit</w:t>
                    </w:r>
                    <w:proofErr w:type="spellEnd"/>
                    <w:r>
                      <w:rPr>
                        <w:i/>
                      </w:rPr>
                      <w:t xml:space="preserve"> </w:t>
                    </w:r>
                    <w:proofErr w:type="spellStart"/>
                    <w:r>
                      <w:rPr>
                        <w:i/>
                      </w:rPr>
                      <w:t>sur</w:t>
                    </w:r>
                    <w:proofErr w:type="spellEnd"/>
                    <w:r>
                      <w:rPr>
                        <w:i/>
                      </w:rPr>
                      <w:t xml:space="preserve"> le Mont </w:t>
                    </w:r>
                    <w:proofErr w:type="spellStart"/>
                    <w:r>
                      <w:rPr>
                        <w:i/>
                      </w:rPr>
                      <w:t>Chauve</w:t>
                    </w:r>
                    <w:proofErr w:type="spellEnd"/>
                    <w:r w:rsidR="00CC7027">
                      <w:t xml:space="preserve"> [</w:t>
                    </w:r>
                    <w:r>
                      <w:rPr>
                        <w:i/>
                      </w:rPr>
                      <w:t>Night on Bald Mountain</w:t>
                    </w:r>
                    <w:r w:rsidR="00CC7027">
                      <w:t>]</w:t>
                    </w:r>
                    <w:r>
                      <w:t xml:space="preserve"> </w:t>
                    </w:r>
                    <w:r w:rsidR="00CC7027">
                      <w:t>(</w:t>
                    </w:r>
                    <w:r>
                      <w:t>1924)</w:t>
                    </w:r>
                  </w:p>
                  <w:p w14:paraId="1B77B307" w14:textId="16AC19B4" w:rsidR="00C176E3" w:rsidRDefault="00C176E3" w:rsidP="00CC7027">
                    <w:pPr>
                      <w:pStyle w:val="NormalfollowingH2"/>
                    </w:pPr>
                    <w:r>
                      <w:rPr>
                        <w:i/>
                      </w:rPr>
                      <w:t>Le Train Bleu</w:t>
                    </w:r>
                    <w:r w:rsidR="00CC7027">
                      <w:t xml:space="preserve"> [</w:t>
                    </w:r>
                    <w:r>
                      <w:rPr>
                        <w:i/>
                      </w:rPr>
                      <w:t>The Blue Train</w:t>
                    </w:r>
                    <w:r w:rsidR="00CC7027">
                      <w:t>]</w:t>
                    </w:r>
                    <w:r>
                      <w:t xml:space="preserve"> </w:t>
                    </w:r>
                    <w:r w:rsidR="00CC7027">
                      <w:t>(</w:t>
                    </w:r>
                    <w:r>
                      <w:t>1924)</w:t>
                    </w:r>
                  </w:p>
                  <w:p w14:paraId="5A1BE690" w14:textId="779F1A73" w:rsidR="00C176E3" w:rsidRDefault="00C176E3" w:rsidP="00CC7027">
                    <w:pPr>
                      <w:pStyle w:val="NormalfollowingH2"/>
                    </w:pPr>
                    <w:proofErr w:type="spellStart"/>
                    <w:r>
                      <w:rPr>
                        <w:i/>
                      </w:rPr>
                      <w:t>Roméo</w:t>
                    </w:r>
                    <w:proofErr w:type="spellEnd"/>
                    <w:r>
                      <w:rPr>
                        <w:i/>
                      </w:rPr>
                      <w:t xml:space="preserve"> et Juliette</w:t>
                    </w:r>
                    <w:r w:rsidR="00CC7027">
                      <w:t xml:space="preserve"> [</w:t>
                    </w:r>
                    <w:r>
                      <w:rPr>
                        <w:i/>
                      </w:rPr>
                      <w:t>Romeo and Juliet</w:t>
                    </w:r>
                    <w:r w:rsidR="00CC7027">
                      <w:t>]</w:t>
                    </w:r>
                    <w:r>
                      <w:t xml:space="preserve"> </w:t>
                    </w:r>
                    <w:r w:rsidR="00CC7027">
                      <w:t>(</w:t>
                    </w:r>
                    <w:r>
                      <w:t>1926)</w:t>
                    </w:r>
                  </w:p>
                  <w:p w14:paraId="7B69060A" w14:textId="77777777" w:rsidR="00C176E3" w:rsidRDefault="00C176E3" w:rsidP="00C176E3">
                    <w:pPr>
                      <w:widowControl w:val="0"/>
                    </w:pPr>
                  </w:p>
                  <w:p w14:paraId="0719A4C6" w14:textId="77777777" w:rsidR="00C176E3" w:rsidRDefault="00C176E3" w:rsidP="001A0016">
                    <w:pPr>
                      <w:pStyle w:val="Heading2"/>
                      <w:outlineLvl w:val="1"/>
                    </w:pPr>
                    <w:r>
                      <w:t xml:space="preserve">Theatre </w:t>
                    </w:r>
                    <w:proofErr w:type="spellStart"/>
                    <w:r>
                      <w:t>Choréographique</w:t>
                    </w:r>
                    <w:proofErr w:type="spellEnd"/>
                    <w:r>
                      <w:t xml:space="preserve"> [sic] </w:t>
                    </w:r>
                    <w:proofErr w:type="spellStart"/>
                    <w:r>
                      <w:t>Nijinska</w:t>
                    </w:r>
                    <w:proofErr w:type="spellEnd"/>
                  </w:p>
                  <w:p w14:paraId="7DD2EC35" w14:textId="77777777" w:rsidR="00C176E3" w:rsidRDefault="00C176E3" w:rsidP="00CC7027">
                    <w:pPr>
                      <w:pStyle w:val="NormalfollowingH2"/>
                    </w:pPr>
                    <w:r>
                      <w:rPr>
                        <w:i/>
                      </w:rPr>
                      <w:t>Holy Etudes</w:t>
                    </w:r>
                    <w:r>
                      <w:t xml:space="preserve"> (later called </w:t>
                    </w:r>
                    <w:r>
                      <w:rPr>
                        <w:i/>
                      </w:rPr>
                      <w:t>Etude</w:t>
                    </w:r>
                    <w:r>
                      <w:t>, 1925)</w:t>
                    </w:r>
                  </w:p>
                  <w:p w14:paraId="1FBCBADF" w14:textId="77777777" w:rsidR="00C176E3" w:rsidRDefault="00C176E3" w:rsidP="00CC7027">
                    <w:pPr>
                      <w:pStyle w:val="NormalfollowingH2"/>
                    </w:pPr>
                    <w:r>
                      <w:rPr>
                        <w:i/>
                      </w:rPr>
                      <w:t>Touring</w:t>
                    </w:r>
                    <w:r>
                      <w:t xml:space="preserve"> (1925)</w:t>
                    </w:r>
                  </w:p>
                  <w:p w14:paraId="2659BC2E" w14:textId="77777777" w:rsidR="00C176E3" w:rsidRDefault="00C176E3" w:rsidP="00CC7027">
                    <w:pPr>
                      <w:pStyle w:val="NormalfollowingH2"/>
                    </w:pPr>
                    <w:r>
                      <w:rPr>
                        <w:i/>
                      </w:rPr>
                      <w:t>Jazz</w:t>
                    </w:r>
                    <w:r>
                      <w:t xml:space="preserve"> (1925)</w:t>
                    </w:r>
                  </w:p>
                  <w:p w14:paraId="5B94E8E8" w14:textId="77777777" w:rsidR="00C176E3" w:rsidRDefault="00C176E3" w:rsidP="00CC7027">
                    <w:pPr>
                      <w:pStyle w:val="NormalfollowingH2"/>
                    </w:pPr>
                    <w:r>
                      <w:rPr>
                        <w:i/>
                      </w:rPr>
                      <w:t>On the Road</w:t>
                    </w:r>
                    <w:r>
                      <w:t xml:space="preserve"> (1925)</w:t>
                    </w:r>
                  </w:p>
                  <w:p w14:paraId="7AB7EEF5" w14:textId="5CFE9043" w:rsidR="00C176E3" w:rsidRDefault="00C176E3" w:rsidP="00CC7027">
                    <w:pPr>
                      <w:pStyle w:val="NormalfollowingH2"/>
                    </w:pPr>
                    <w:r>
                      <w:rPr>
                        <w:i/>
                      </w:rPr>
                      <w:t xml:space="preserve">Le </w:t>
                    </w:r>
                    <w:proofErr w:type="spellStart"/>
                    <w:r>
                      <w:rPr>
                        <w:i/>
                      </w:rPr>
                      <w:t>Guignol</w:t>
                    </w:r>
                    <w:proofErr w:type="spellEnd"/>
                    <w:r w:rsidR="00CC7027">
                      <w:t xml:space="preserve"> [</w:t>
                    </w:r>
                    <w:r>
                      <w:rPr>
                        <w:i/>
                      </w:rPr>
                      <w:t>Puppet Show</w:t>
                    </w:r>
                    <w:r w:rsidR="00CC7027">
                      <w:t>]</w:t>
                    </w:r>
                    <w:r>
                      <w:t xml:space="preserve"> </w:t>
                    </w:r>
                    <w:r w:rsidR="00CC7027">
                      <w:t>(</w:t>
                    </w:r>
                    <w:r>
                      <w:t>1925)</w:t>
                    </w:r>
                  </w:p>
                  <w:p w14:paraId="7D5735AB" w14:textId="77777777" w:rsidR="00C176E3" w:rsidRDefault="00C176E3" w:rsidP="00C176E3">
                    <w:pPr>
                      <w:widowControl w:val="0"/>
                    </w:pPr>
                  </w:p>
                  <w:p w14:paraId="15B2ED51" w14:textId="77777777" w:rsidR="00C176E3" w:rsidRDefault="00C176E3" w:rsidP="001A0016">
                    <w:pPr>
                      <w:pStyle w:val="Heading2"/>
                      <w:outlineLvl w:val="1"/>
                    </w:pPr>
                    <w:proofErr w:type="spellStart"/>
                    <w:r>
                      <w:t>Théatre</w:t>
                    </w:r>
                    <w:proofErr w:type="spellEnd"/>
                    <w:r>
                      <w:t xml:space="preserve"> National de Paris (Paris </w:t>
                    </w:r>
                    <w:proofErr w:type="spellStart"/>
                    <w:r>
                      <w:t>Opéra</w:t>
                    </w:r>
                    <w:proofErr w:type="spellEnd"/>
                    <w:r>
                      <w:t>)</w:t>
                    </w:r>
                    <w:r w:rsidR="001A0016">
                      <w:tab/>
                    </w:r>
                  </w:p>
                  <w:p w14:paraId="0C46EA36" w14:textId="77777777" w:rsidR="00C176E3" w:rsidRDefault="00C176E3" w:rsidP="00CC7027">
                    <w:pPr>
                      <w:pStyle w:val="NormalfollowingH2"/>
                    </w:pPr>
                    <w:r>
                      <w:t xml:space="preserve">Les </w:t>
                    </w:r>
                    <w:proofErr w:type="spellStart"/>
                    <w:r>
                      <w:t>Rencontres</w:t>
                    </w:r>
                    <w:proofErr w:type="spellEnd"/>
                    <w:r>
                      <w:t xml:space="preserve"> (Encounters, 1925)</w:t>
                    </w:r>
                  </w:p>
                  <w:p w14:paraId="1793CC6C" w14:textId="77777777" w:rsidR="00C176E3" w:rsidRDefault="00C176E3" w:rsidP="00CC7027">
                    <w:pPr>
                      <w:pStyle w:val="NormalfollowingH2"/>
                    </w:pPr>
                    <w:r>
                      <w:t>Les Impressions de Music-Hall (Music-Hall Impressions</w:t>
                    </w:r>
                    <w:proofErr w:type="gramStart"/>
                    <w:r>
                      <w:t>,1927</w:t>
                    </w:r>
                    <w:proofErr w:type="gramEnd"/>
                    <w:r>
                      <w:t>)</w:t>
                    </w:r>
                  </w:p>
                  <w:p w14:paraId="1C16048F" w14:textId="77777777" w:rsidR="00C176E3" w:rsidRDefault="00C176E3" w:rsidP="00C176E3">
                    <w:pPr>
                      <w:widowControl w:val="0"/>
                    </w:pPr>
                  </w:p>
                  <w:p w14:paraId="13B993B4" w14:textId="77777777" w:rsidR="00C176E3" w:rsidRDefault="00C176E3" w:rsidP="001A0016">
                    <w:pPr>
                      <w:pStyle w:val="Heading2"/>
                      <w:outlineLvl w:val="1"/>
                    </w:pPr>
                    <w:proofErr w:type="spellStart"/>
                    <w:r>
                      <w:t>Teatro</w:t>
                    </w:r>
                    <w:proofErr w:type="spellEnd"/>
                    <w:r>
                      <w:t xml:space="preserve"> Colón (Buenos Aires)</w:t>
                    </w:r>
                  </w:p>
                  <w:p w14:paraId="51642B3E" w14:textId="6501F18E" w:rsidR="00C176E3" w:rsidRDefault="00C176E3" w:rsidP="00CC7027">
                    <w:pPr>
                      <w:pStyle w:val="NormalfollowingH2"/>
                    </w:pPr>
                    <w:r w:rsidRPr="00CC7027">
                      <w:rPr>
                        <w:i/>
                      </w:rPr>
                      <w:t xml:space="preserve">El </w:t>
                    </w:r>
                    <w:proofErr w:type="spellStart"/>
                    <w:r w:rsidRPr="00CC7027">
                      <w:rPr>
                        <w:i/>
                      </w:rPr>
                      <w:t>carillón</w:t>
                    </w:r>
                    <w:proofErr w:type="spellEnd"/>
                    <w:r w:rsidRPr="00CC7027">
                      <w:rPr>
                        <w:i/>
                      </w:rPr>
                      <w:t xml:space="preserve"> </w:t>
                    </w:r>
                    <w:proofErr w:type="spellStart"/>
                    <w:r w:rsidRPr="00CC7027">
                      <w:rPr>
                        <w:i/>
                      </w:rPr>
                      <w:t>mágico</w:t>
                    </w:r>
                    <w:proofErr w:type="spellEnd"/>
                    <w:r w:rsidR="00CC7027">
                      <w:t xml:space="preserve"> [</w:t>
                    </w:r>
                    <w:r w:rsidRPr="00CC7027">
                      <w:rPr>
                        <w:i/>
                      </w:rPr>
                      <w:t>The Magic Carillon</w:t>
                    </w:r>
                    <w:r w:rsidR="00CC7027">
                      <w:t>]</w:t>
                    </w:r>
                    <w:r>
                      <w:t xml:space="preserve"> </w:t>
                    </w:r>
                    <w:r w:rsidR="00CC7027">
                      <w:t>(</w:t>
                    </w:r>
                    <w:r>
                      <w:t>1926)</w:t>
                    </w:r>
                  </w:p>
                  <w:p w14:paraId="0ADBD4F9" w14:textId="67EF003D" w:rsidR="00C176E3" w:rsidRDefault="00C176E3" w:rsidP="00CC7027">
                    <w:pPr>
                      <w:pStyle w:val="NormalfollowingH2"/>
                    </w:pPr>
                    <w:proofErr w:type="spellStart"/>
                    <w:r w:rsidRPr="00CC7027">
                      <w:rPr>
                        <w:i/>
                      </w:rPr>
                      <w:t>Cuadro</w:t>
                    </w:r>
                    <w:proofErr w:type="spellEnd"/>
                    <w:r w:rsidRPr="00CC7027">
                      <w:rPr>
                        <w:i/>
                      </w:rPr>
                      <w:t xml:space="preserve"> </w:t>
                    </w:r>
                    <w:proofErr w:type="spellStart"/>
                    <w:r w:rsidRPr="00CC7027">
                      <w:rPr>
                        <w:i/>
                      </w:rPr>
                      <w:t>campestre</w:t>
                    </w:r>
                    <w:proofErr w:type="spellEnd"/>
                    <w:r w:rsidR="00CC7027">
                      <w:t xml:space="preserve"> [</w:t>
                    </w:r>
                    <w:r w:rsidRPr="00CC7027">
                      <w:rPr>
                        <w:i/>
                      </w:rPr>
                      <w:t>Country Scene</w:t>
                    </w:r>
                    <w:r w:rsidR="00CC7027">
                      <w:t>]</w:t>
                    </w:r>
                    <w:r>
                      <w:t xml:space="preserve"> </w:t>
                    </w:r>
                    <w:r w:rsidR="00CC7027">
                      <w:t>(</w:t>
                    </w:r>
                    <w:r>
                      <w:t>1926)</w:t>
                    </w:r>
                  </w:p>
                  <w:p w14:paraId="2E861A11" w14:textId="087DD6AE" w:rsidR="00C176E3" w:rsidRDefault="00C176E3" w:rsidP="00CC7027">
                    <w:pPr>
                      <w:pStyle w:val="NormalfollowingH2"/>
                    </w:pPr>
                    <w:r w:rsidRPr="00CC7027">
                      <w:rPr>
                        <w:i/>
                      </w:rPr>
                      <w:t xml:space="preserve">Las </w:t>
                    </w:r>
                    <w:proofErr w:type="spellStart"/>
                    <w:r w:rsidRPr="00CC7027">
                      <w:rPr>
                        <w:i/>
                      </w:rPr>
                      <w:t>amazonas</w:t>
                    </w:r>
                    <w:proofErr w:type="spellEnd"/>
                    <w:r w:rsidR="00CC7027">
                      <w:t xml:space="preserve"> [</w:t>
                    </w:r>
                    <w:r w:rsidRPr="00CC7027">
                      <w:rPr>
                        <w:i/>
                      </w:rPr>
                      <w:t>The Amazons</w:t>
                    </w:r>
                    <w:r w:rsidR="00CC7027">
                      <w:t>]</w:t>
                    </w:r>
                    <w:r>
                      <w:t xml:space="preserve"> </w:t>
                    </w:r>
                    <w:r w:rsidR="00CC7027">
                      <w:t>(</w:t>
                    </w:r>
                    <w:r>
                      <w:t>1926)</w:t>
                    </w:r>
                  </w:p>
                  <w:p w14:paraId="69A2CE32" w14:textId="4613B675" w:rsidR="00C176E3" w:rsidRDefault="00C176E3" w:rsidP="00CC7027">
                    <w:pPr>
                      <w:pStyle w:val="NormalfollowingH2"/>
                    </w:pPr>
                    <w:r w:rsidRPr="00CC7027">
                      <w:rPr>
                        <w:i/>
                      </w:rPr>
                      <w:t xml:space="preserve">La </w:t>
                    </w:r>
                    <w:proofErr w:type="spellStart"/>
                    <w:r w:rsidRPr="00CC7027">
                      <w:rPr>
                        <w:i/>
                      </w:rPr>
                      <w:t>giara</w:t>
                    </w:r>
                    <w:proofErr w:type="spellEnd"/>
                    <w:r w:rsidR="00CC7027">
                      <w:t xml:space="preserve"> [</w:t>
                    </w:r>
                    <w:r w:rsidRPr="00CC7027">
                      <w:rPr>
                        <w:i/>
                      </w:rPr>
                      <w:t>The Jar</w:t>
                    </w:r>
                    <w:r w:rsidR="00CC7027">
                      <w:t>]</w:t>
                    </w:r>
                    <w:r>
                      <w:t xml:space="preserve"> </w:t>
                    </w:r>
                    <w:r w:rsidR="00CC7027">
                      <w:t>(</w:t>
                    </w:r>
                    <w:r>
                      <w:t>1927)</w:t>
                    </w:r>
                  </w:p>
                  <w:p w14:paraId="25CD5412" w14:textId="5A401AE8" w:rsidR="00C176E3" w:rsidRDefault="00C176E3" w:rsidP="00CC7027">
                    <w:pPr>
                      <w:pStyle w:val="NormalfollowingH2"/>
                    </w:pPr>
                    <w:proofErr w:type="spellStart"/>
                    <w:r w:rsidRPr="00CC7027">
                      <w:rPr>
                        <w:i/>
                      </w:rPr>
                      <w:t>Ala</w:t>
                    </w:r>
                    <w:proofErr w:type="spellEnd"/>
                    <w:r w:rsidRPr="00CC7027">
                      <w:rPr>
                        <w:i/>
                      </w:rPr>
                      <w:t xml:space="preserve"> y Lolly</w:t>
                    </w:r>
                    <w:r w:rsidR="00CC7027">
                      <w:t xml:space="preserve"> [</w:t>
                    </w:r>
                    <w:proofErr w:type="spellStart"/>
                    <w:r w:rsidRPr="00CC7027">
                      <w:rPr>
                        <w:i/>
                      </w:rPr>
                      <w:t>Ala</w:t>
                    </w:r>
                    <w:proofErr w:type="spellEnd"/>
                    <w:r w:rsidRPr="00CC7027">
                      <w:rPr>
                        <w:i/>
                      </w:rPr>
                      <w:t xml:space="preserve"> and Lolly</w:t>
                    </w:r>
                    <w:r w:rsidR="00CC7027">
                      <w:t>]</w:t>
                    </w:r>
                    <w:r>
                      <w:t xml:space="preserve"> </w:t>
                    </w:r>
                    <w:r w:rsidR="00CC7027">
                      <w:t>(</w:t>
                    </w:r>
                    <w:r>
                      <w:t>1927)</w:t>
                    </w:r>
                  </w:p>
                  <w:p w14:paraId="511EEC56" w14:textId="77777777" w:rsidR="00C176E3" w:rsidRDefault="00C176E3" w:rsidP="00CC7027">
                    <w:pPr>
                      <w:pStyle w:val="NormalfollowingH2"/>
                    </w:pPr>
                    <w:r w:rsidRPr="00CC7027">
                      <w:rPr>
                        <w:i/>
                      </w:rPr>
                      <w:t>Pomona</w:t>
                    </w:r>
                    <w:r>
                      <w:t xml:space="preserve"> (1927)</w:t>
                    </w:r>
                  </w:p>
                  <w:p w14:paraId="2A5D891E" w14:textId="77777777" w:rsidR="00C176E3" w:rsidRDefault="00C176E3" w:rsidP="00C176E3">
                    <w:pPr>
                      <w:widowControl w:val="0"/>
                    </w:pPr>
                  </w:p>
                  <w:p w14:paraId="616210A0" w14:textId="77777777" w:rsidR="00C176E3" w:rsidRDefault="00C176E3" w:rsidP="001A0016">
                    <w:pPr>
                      <w:pStyle w:val="Heading2"/>
                      <w:outlineLvl w:val="1"/>
                    </w:pPr>
                    <w:r>
                      <w:t>Ballets Ida Rubinstein</w:t>
                    </w:r>
                  </w:p>
                  <w:p w14:paraId="0A24A3F8" w14:textId="1447145F" w:rsidR="00C176E3" w:rsidRDefault="00C176E3" w:rsidP="00CC7027">
                    <w:pPr>
                      <w:pStyle w:val="NormalfollowingH2"/>
                    </w:pPr>
                    <w:r w:rsidRPr="00CC7027">
                      <w:rPr>
                        <w:i/>
                      </w:rPr>
                      <w:t xml:space="preserve">Le </w:t>
                    </w:r>
                    <w:proofErr w:type="spellStart"/>
                    <w:r w:rsidRPr="00CC7027">
                      <w:rPr>
                        <w:i/>
                      </w:rPr>
                      <w:t>Baiser</w:t>
                    </w:r>
                    <w:proofErr w:type="spellEnd"/>
                    <w:r w:rsidRPr="00CC7027">
                      <w:rPr>
                        <w:i/>
                      </w:rPr>
                      <w:t xml:space="preserve"> de la </w:t>
                    </w:r>
                    <w:proofErr w:type="spellStart"/>
                    <w:r w:rsidRPr="00CC7027">
                      <w:rPr>
                        <w:i/>
                      </w:rPr>
                      <w:t>Fée</w:t>
                    </w:r>
                    <w:proofErr w:type="spellEnd"/>
                    <w:r w:rsidR="00851CFB">
                      <w:t xml:space="preserve"> [</w:t>
                    </w:r>
                    <w:r w:rsidRPr="00851CFB">
                      <w:rPr>
                        <w:i/>
                      </w:rPr>
                      <w:t>The Fairy’s Kiss</w:t>
                    </w:r>
                    <w:r w:rsidR="00851CFB">
                      <w:t>]</w:t>
                    </w:r>
                    <w:r>
                      <w:t xml:space="preserve"> </w:t>
                    </w:r>
                    <w:r w:rsidR="00851CFB">
                      <w:t>(</w:t>
                    </w:r>
                    <w:r>
                      <w:t>1928)</w:t>
                    </w:r>
                  </w:p>
                  <w:p w14:paraId="3AB30C67" w14:textId="77777777" w:rsidR="00C176E3" w:rsidRDefault="00C176E3" w:rsidP="00CC7027">
                    <w:pPr>
                      <w:pStyle w:val="NormalfollowingH2"/>
                    </w:pPr>
                    <w:proofErr w:type="spellStart"/>
                    <w:r w:rsidRPr="00851CFB">
                      <w:rPr>
                        <w:i/>
                      </w:rPr>
                      <w:t>Boléro</w:t>
                    </w:r>
                    <w:proofErr w:type="spellEnd"/>
                    <w:r>
                      <w:t xml:space="preserve"> (1928)</w:t>
                    </w:r>
                  </w:p>
                  <w:p w14:paraId="01EFA4D0" w14:textId="1C1EE87C" w:rsidR="00C176E3" w:rsidRDefault="00C176E3" w:rsidP="00CC7027">
                    <w:pPr>
                      <w:pStyle w:val="NormalfollowingH2"/>
                    </w:pPr>
                    <w:r w:rsidRPr="00851CFB">
                      <w:rPr>
                        <w:i/>
                      </w:rPr>
                      <w:t xml:space="preserve">La Bien </w:t>
                    </w:r>
                    <w:proofErr w:type="spellStart"/>
                    <w:r w:rsidRPr="00851CFB">
                      <w:rPr>
                        <w:i/>
                      </w:rPr>
                      <w:t>Aimée</w:t>
                    </w:r>
                    <w:proofErr w:type="spellEnd"/>
                    <w:r w:rsidR="00851CFB">
                      <w:t xml:space="preserve"> [</w:t>
                    </w:r>
                    <w:r w:rsidRPr="00851CFB">
                      <w:rPr>
                        <w:i/>
                      </w:rPr>
                      <w:t>The Beloved</w:t>
                    </w:r>
                    <w:r w:rsidR="00851CFB">
                      <w:t>]</w:t>
                    </w:r>
                    <w:r>
                      <w:t xml:space="preserve"> </w:t>
                    </w:r>
                    <w:r w:rsidR="00851CFB">
                      <w:t>(</w:t>
                    </w:r>
                    <w:r>
                      <w:t>1928)</w:t>
                    </w:r>
                  </w:p>
                  <w:p w14:paraId="6192676C" w14:textId="1DE10F9A" w:rsidR="00C176E3" w:rsidRDefault="00C176E3" w:rsidP="00CC7027">
                    <w:pPr>
                      <w:pStyle w:val="NormalfollowingH2"/>
                    </w:pPr>
                    <w:r w:rsidRPr="00851CFB">
                      <w:rPr>
                        <w:i/>
                      </w:rPr>
                      <w:t xml:space="preserve">La </w:t>
                    </w:r>
                    <w:proofErr w:type="spellStart"/>
                    <w:r w:rsidRPr="00851CFB">
                      <w:rPr>
                        <w:i/>
                      </w:rPr>
                      <w:t>Princesse</w:t>
                    </w:r>
                    <w:proofErr w:type="spellEnd"/>
                    <w:r w:rsidRPr="00851CFB">
                      <w:rPr>
                        <w:i/>
                      </w:rPr>
                      <w:t xml:space="preserve"> </w:t>
                    </w:r>
                    <w:proofErr w:type="spellStart"/>
                    <w:r w:rsidRPr="00851CFB">
                      <w:rPr>
                        <w:i/>
                      </w:rPr>
                      <w:t>Cygne</w:t>
                    </w:r>
                    <w:proofErr w:type="spellEnd"/>
                    <w:r w:rsidR="00851CFB">
                      <w:t xml:space="preserve"> [</w:t>
                    </w:r>
                    <w:r w:rsidRPr="00851CFB">
                      <w:rPr>
                        <w:i/>
                      </w:rPr>
                      <w:t>The Swan Princess</w:t>
                    </w:r>
                    <w:r w:rsidR="00851CFB">
                      <w:t>]</w:t>
                    </w:r>
                    <w:r>
                      <w:t xml:space="preserve"> </w:t>
                    </w:r>
                    <w:r w:rsidR="00851CFB">
                      <w:t>(</w:t>
                    </w:r>
                    <w:r>
                      <w:t>1928)</w:t>
                    </w:r>
                  </w:p>
                  <w:p w14:paraId="48968C5A" w14:textId="6DB0FB50" w:rsidR="00C176E3" w:rsidRDefault="00C176E3" w:rsidP="00CC7027">
                    <w:pPr>
                      <w:pStyle w:val="NormalfollowingH2"/>
                    </w:pPr>
                    <w:r w:rsidRPr="00851CFB">
                      <w:rPr>
                        <w:i/>
                      </w:rPr>
                      <w:t xml:space="preserve">La </w:t>
                    </w:r>
                    <w:proofErr w:type="spellStart"/>
                    <w:r w:rsidRPr="00851CFB">
                      <w:rPr>
                        <w:i/>
                      </w:rPr>
                      <w:t>Valse</w:t>
                    </w:r>
                    <w:proofErr w:type="spellEnd"/>
                    <w:r w:rsidR="00851CFB">
                      <w:t xml:space="preserve"> [</w:t>
                    </w:r>
                    <w:r w:rsidRPr="00851CFB">
                      <w:rPr>
                        <w:i/>
                      </w:rPr>
                      <w:t>The Waltz</w:t>
                    </w:r>
                    <w:r w:rsidR="00851CFB">
                      <w:t>]</w:t>
                    </w:r>
                    <w:r>
                      <w:t xml:space="preserve"> </w:t>
                    </w:r>
                    <w:r w:rsidR="00851CFB">
                      <w:t>(</w:t>
                    </w:r>
                    <w:r>
                      <w:t>1929)</w:t>
                    </w:r>
                  </w:p>
                  <w:p w14:paraId="52933BAD" w14:textId="77777777" w:rsidR="00C176E3" w:rsidRDefault="00C176E3" w:rsidP="00C176E3">
                    <w:pPr>
                      <w:widowControl w:val="0"/>
                    </w:pPr>
                  </w:p>
                  <w:p w14:paraId="756533A9" w14:textId="77777777" w:rsidR="00C176E3" w:rsidRDefault="00C176E3" w:rsidP="001A0016">
                    <w:pPr>
                      <w:pStyle w:val="Heading2"/>
                      <w:outlineLvl w:val="1"/>
                    </w:pPr>
                    <w:r>
                      <w:t xml:space="preserve">Olga </w:t>
                    </w:r>
                    <w:proofErr w:type="spellStart"/>
                    <w:r>
                      <w:t>Spessivtseva</w:t>
                    </w:r>
                    <w:proofErr w:type="spellEnd"/>
                    <w:r>
                      <w:t xml:space="preserve"> Ballet</w:t>
                    </w:r>
                  </w:p>
                  <w:p w14:paraId="467BD61A" w14:textId="6B13EDEE" w:rsidR="00C176E3" w:rsidRDefault="00C176E3" w:rsidP="00851CFB">
                    <w:pPr>
                      <w:pStyle w:val="NormalfollowingH2"/>
                    </w:pPr>
                    <w:proofErr w:type="spellStart"/>
                    <w:r w:rsidRPr="00851CFB">
                      <w:rPr>
                        <w:i/>
                      </w:rPr>
                      <w:t>Paysage</w:t>
                    </w:r>
                    <w:proofErr w:type="spellEnd"/>
                    <w:r w:rsidRPr="00851CFB">
                      <w:rPr>
                        <w:i/>
                      </w:rPr>
                      <w:t xml:space="preserve"> </w:t>
                    </w:r>
                    <w:proofErr w:type="spellStart"/>
                    <w:r w:rsidRPr="00851CFB">
                      <w:rPr>
                        <w:i/>
                      </w:rPr>
                      <w:t>Enfantin</w:t>
                    </w:r>
                    <w:proofErr w:type="spellEnd"/>
                    <w:r w:rsidR="00851CFB">
                      <w:t xml:space="preserve"> [</w:t>
                    </w:r>
                    <w:r w:rsidRPr="00851CFB">
                      <w:rPr>
                        <w:i/>
                      </w:rPr>
                      <w:t>Children’s Landscape</w:t>
                    </w:r>
                    <w:r w:rsidR="00851CFB">
                      <w:t>]</w:t>
                    </w:r>
                    <w:r>
                      <w:t xml:space="preserve"> </w:t>
                    </w:r>
                    <w:r w:rsidR="00851CFB">
                      <w:t>(</w:t>
                    </w:r>
                    <w:r>
                      <w:t>1930)</w:t>
                    </w:r>
                  </w:p>
                  <w:p w14:paraId="17D17917" w14:textId="77777777" w:rsidR="00C176E3" w:rsidRDefault="00C176E3" w:rsidP="00C176E3">
                    <w:pPr>
                      <w:widowControl w:val="0"/>
                    </w:pPr>
                  </w:p>
                  <w:p w14:paraId="5A1F326F" w14:textId="77777777" w:rsidR="00C176E3" w:rsidRDefault="00C176E3" w:rsidP="001A0016">
                    <w:pPr>
                      <w:pStyle w:val="Heading2"/>
                      <w:outlineLvl w:val="1"/>
                    </w:pPr>
                    <w:proofErr w:type="spellStart"/>
                    <w:r>
                      <w:t>Nijinska</w:t>
                    </w:r>
                    <w:proofErr w:type="spellEnd"/>
                    <w:r>
                      <w:t xml:space="preserve"> Ballets/</w:t>
                    </w:r>
                    <w:proofErr w:type="spellStart"/>
                    <w:r>
                      <w:t>Théâtre</w:t>
                    </w:r>
                    <w:proofErr w:type="spellEnd"/>
                    <w:r>
                      <w:t xml:space="preserve"> de la Dance </w:t>
                    </w:r>
                    <w:proofErr w:type="spellStart"/>
                    <w:r>
                      <w:t>Nijinska</w:t>
                    </w:r>
                    <w:proofErr w:type="spellEnd"/>
                  </w:p>
                  <w:p w14:paraId="79DEA64F" w14:textId="41F82027" w:rsidR="00C176E3" w:rsidRDefault="00C176E3" w:rsidP="00851CFB">
                    <w:pPr>
                      <w:pStyle w:val="NormalfollowingH2"/>
                    </w:pPr>
                    <w:r w:rsidRPr="00851CFB">
                      <w:rPr>
                        <w:i/>
                      </w:rPr>
                      <w:t xml:space="preserve">Capriccio </w:t>
                    </w:r>
                    <w:proofErr w:type="spellStart"/>
                    <w:r w:rsidRPr="00851CFB">
                      <w:rPr>
                        <w:i/>
                      </w:rPr>
                      <w:t>Espagnol</w:t>
                    </w:r>
                    <w:proofErr w:type="spellEnd"/>
                    <w:r w:rsidR="00851CFB">
                      <w:t xml:space="preserve"> [</w:t>
                    </w:r>
                    <w:r w:rsidRPr="00851CFB">
                      <w:rPr>
                        <w:i/>
                      </w:rPr>
                      <w:t>Spanish Capriccio</w:t>
                    </w:r>
                    <w:r w:rsidR="00851CFB">
                      <w:t>]</w:t>
                    </w:r>
                    <w:r>
                      <w:t xml:space="preserve"> </w:t>
                    </w:r>
                    <w:r w:rsidR="00851CFB">
                      <w:t>(</w:t>
                    </w:r>
                    <w:r>
                      <w:t>1931)</w:t>
                    </w:r>
                  </w:p>
                  <w:p w14:paraId="6D9F2AAB" w14:textId="74A4180E" w:rsidR="00C176E3" w:rsidRDefault="00C176E3" w:rsidP="00851CFB">
                    <w:pPr>
                      <w:pStyle w:val="NormalfollowingH2"/>
                    </w:pPr>
                    <w:r w:rsidRPr="00851CFB">
                      <w:rPr>
                        <w:i/>
                      </w:rPr>
                      <w:t xml:space="preserve">Les </w:t>
                    </w:r>
                    <w:proofErr w:type="spellStart"/>
                    <w:r w:rsidRPr="00851CFB">
                      <w:rPr>
                        <w:i/>
                      </w:rPr>
                      <w:t>Comédiens</w:t>
                    </w:r>
                    <w:proofErr w:type="spellEnd"/>
                    <w:r w:rsidRPr="00851CFB">
                      <w:rPr>
                        <w:i/>
                      </w:rPr>
                      <w:t xml:space="preserve"> </w:t>
                    </w:r>
                    <w:proofErr w:type="spellStart"/>
                    <w:r w:rsidRPr="00851CFB">
                      <w:rPr>
                        <w:i/>
                      </w:rPr>
                      <w:t>Jaloux</w:t>
                    </w:r>
                    <w:proofErr w:type="spellEnd"/>
                    <w:r w:rsidR="00851CFB">
                      <w:t xml:space="preserve"> [</w:t>
                    </w:r>
                    <w:r w:rsidRPr="00851CFB">
                      <w:rPr>
                        <w:i/>
                      </w:rPr>
                      <w:t>The Jealous Comedians</w:t>
                    </w:r>
                    <w:r w:rsidR="00851CFB">
                      <w:t>]</w:t>
                    </w:r>
                    <w:r>
                      <w:t xml:space="preserve"> </w:t>
                    </w:r>
                    <w:r w:rsidR="00851CFB">
                      <w:t>(</w:t>
                    </w:r>
                    <w:r>
                      <w:t>1932)</w:t>
                    </w:r>
                  </w:p>
                  <w:p w14:paraId="0E34D9A3" w14:textId="56E54C4D" w:rsidR="00C176E3" w:rsidRDefault="00C176E3" w:rsidP="00851CFB">
                    <w:pPr>
                      <w:pStyle w:val="NormalfollowingH2"/>
                    </w:pPr>
                    <w:r w:rsidRPr="00851CFB">
                      <w:rPr>
                        <w:i/>
                      </w:rPr>
                      <w:t>Variations</w:t>
                    </w:r>
                    <w:r>
                      <w:t xml:space="preserve"> </w:t>
                    </w:r>
                    <w:r w:rsidR="00851CFB">
                      <w:t xml:space="preserve">or </w:t>
                    </w:r>
                    <w:r w:rsidRPr="00851CFB">
                      <w:rPr>
                        <w:i/>
                      </w:rPr>
                      <w:t>Variations de Beethoven</w:t>
                    </w:r>
                    <w:r>
                      <w:t xml:space="preserve"> [</w:t>
                    </w:r>
                    <w:r w:rsidRPr="00851CFB">
                      <w:rPr>
                        <w:i/>
                      </w:rPr>
                      <w:t>Beethoven Variations</w:t>
                    </w:r>
                    <w:r w:rsidR="00851CFB">
                      <w:t>]</w:t>
                    </w:r>
                    <w:r>
                      <w:t xml:space="preserve"> </w:t>
                    </w:r>
                    <w:r w:rsidR="00851CFB">
                      <w:t>(</w:t>
                    </w:r>
                    <w:r>
                      <w:t>1932)</w:t>
                    </w:r>
                  </w:p>
                  <w:p w14:paraId="1C8DEAE7" w14:textId="77777777" w:rsidR="00C176E3" w:rsidRDefault="00C176E3" w:rsidP="00851CFB">
                    <w:pPr>
                      <w:pStyle w:val="NormalfollowingH2"/>
                    </w:pPr>
                    <w:r w:rsidRPr="00851CFB">
                      <w:rPr>
                        <w:i/>
                      </w:rPr>
                      <w:t>Hamlet</w:t>
                    </w:r>
                    <w:r>
                      <w:t xml:space="preserve"> (1934)</w:t>
                    </w:r>
                  </w:p>
                  <w:p w14:paraId="0B796B99" w14:textId="77777777" w:rsidR="00C176E3" w:rsidRDefault="00C176E3" w:rsidP="00C176E3">
                    <w:pPr>
                      <w:widowControl w:val="0"/>
                    </w:pPr>
                  </w:p>
                  <w:p w14:paraId="4C219197" w14:textId="77777777" w:rsidR="00C176E3" w:rsidRDefault="00C176E3" w:rsidP="001A0016">
                    <w:pPr>
                      <w:pStyle w:val="Heading2"/>
                      <w:outlineLvl w:val="1"/>
                    </w:pPr>
                    <w:r>
                      <w:t xml:space="preserve">Col. </w:t>
                    </w:r>
                    <w:proofErr w:type="spellStart"/>
                    <w:r>
                      <w:t>Wassily</w:t>
                    </w:r>
                    <w:proofErr w:type="spellEnd"/>
                    <w:r>
                      <w:t xml:space="preserve"> de Basil’s Ballets </w:t>
                    </w:r>
                    <w:proofErr w:type="spellStart"/>
                    <w:r>
                      <w:t>Russes</w:t>
                    </w:r>
                    <w:proofErr w:type="spellEnd"/>
                    <w:r>
                      <w:t xml:space="preserve"> de Monte Carlo</w:t>
                    </w:r>
                  </w:p>
                  <w:p w14:paraId="3EDB32DC" w14:textId="729D7391" w:rsidR="00C176E3" w:rsidRDefault="00C176E3" w:rsidP="00851CFB">
                    <w:pPr>
                      <w:pStyle w:val="NormalfollowingH2"/>
                    </w:pPr>
                    <w:r>
                      <w:t xml:space="preserve">Les Cent </w:t>
                    </w:r>
                    <w:proofErr w:type="spellStart"/>
                    <w:r>
                      <w:t>Baisers</w:t>
                    </w:r>
                    <w:proofErr w:type="spellEnd"/>
                    <w:r w:rsidR="00851CFB">
                      <w:t xml:space="preserve"> [</w:t>
                    </w:r>
                    <w:r w:rsidRPr="00851CFB">
                      <w:rPr>
                        <w:i/>
                      </w:rPr>
                      <w:t>A Hundred Kisses</w:t>
                    </w:r>
                    <w:r w:rsidR="00851CFB">
                      <w:t>]</w:t>
                    </w:r>
                    <w:r>
                      <w:t xml:space="preserve"> </w:t>
                    </w:r>
                    <w:r w:rsidR="00851CFB">
                      <w:t>(</w:t>
                    </w:r>
                    <w:r>
                      <w:t>1935)</w:t>
                    </w:r>
                  </w:p>
                  <w:p w14:paraId="7A3AF610" w14:textId="77777777" w:rsidR="00C176E3" w:rsidRDefault="00C176E3" w:rsidP="00C176E3">
                    <w:pPr>
                      <w:widowControl w:val="0"/>
                    </w:pPr>
                  </w:p>
                  <w:p w14:paraId="42FEC357" w14:textId="77777777" w:rsidR="00C176E3" w:rsidRDefault="00C176E3" w:rsidP="001A0016">
                    <w:pPr>
                      <w:pStyle w:val="Heading2"/>
                      <w:outlineLvl w:val="1"/>
                    </w:pPr>
                    <w:r>
                      <w:lastRenderedPageBreak/>
                      <w:t>Polish Ballet</w:t>
                    </w:r>
                  </w:p>
                  <w:p w14:paraId="4298C070" w14:textId="77777777" w:rsidR="00C176E3" w:rsidRDefault="00C176E3" w:rsidP="00851CFB">
                    <w:pPr>
                      <w:pStyle w:val="NormalfollowingH2"/>
                    </w:pPr>
                    <w:r w:rsidRPr="00851CFB">
                      <w:rPr>
                        <w:i/>
                      </w:rPr>
                      <w:t>Chopin Concerto</w:t>
                    </w:r>
                    <w:r>
                      <w:t xml:space="preserve"> (1937)</w:t>
                    </w:r>
                  </w:p>
                  <w:p w14:paraId="791B6EBD" w14:textId="53B7B8A8" w:rsidR="00C176E3" w:rsidRDefault="00C176E3" w:rsidP="00851CFB">
                    <w:pPr>
                      <w:pStyle w:val="NormalfollowingH2"/>
                    </w:pPr>
                    <w:r w:rsidRPr="00851CFB">
                      <w:rPr>
                        <w:i/>
                      </w:rPr>
                      <w:t xml:space="preserve">La </w:t>
                    </w:r>
                    <w:proofErr w:type="spellStart"/>
                    <w:r w:rsidRPr="00851CFB">
                      <w:rPr>
                        <w:i/>
                      </w:rPr>
                      <w:t>Légende</w:t>
                    </w:r>
                    <w:proofErr w:type="spellEnd"/>
                    <w:r w:rsidRPr="00851CFB">
                      <w:rPr>
                        <w:i/>
                      </w:rPr>
                      <w:t xml:space="preserve"> de </w:t>
                    </w:r>
                    <w:proofErr w:type="spellStart"/>
                    <w:r w:rsidRPr="00851CFB">
                      <w:rPr>
                        <w:i/>
                      </w:rPr>
                      <w:t>Cracovie</w:t>
                    </w:r>
                    <w:proofErr w:type="spellEnd"/>
                    <w:r w:rsidR="00851CFB">
                      <w:t xml:space="preserve"> [</w:t>
                    </w:r>
                    <w:r w:rsidRPr="00851CFB">
                      <w:rPr>
                        <w:i/>
                      </w:rPr>
                      <w:t>The Legend of Cracow</w:t>
                    </w:r>
                    <w:r w:rsidR="00851CFB">
                      <w:t>]</w:t>
                    </w:r>
                    <w:r>
                      <w:t xml:space="preserve"> </w:t>
                    </w:r>
                    <w:r w:rsidR="00851CFB">
                      <w:t>(</w:t>
                    </w:r>
                    <w:r>
                      <w:t>1937)</w:t>
                    </w:r>
                  </w:p>
                  <w:p w14:paraId="2C7431A3" w14:textId="664D18D3" w:rsidR="00C176E3" w:rsidRDefault="00C176E3" w:rsidP="00851CFB">
                    <w:pPr>
                      <w:pStyle w:val="NormalfollowingH2"/>
                    </w:pPr>
                    <w:r w:rsidRPr="00851CFB">
                      <w:rPr>
                        <w:i/>
                      </w:rPr>
                      <w:t>Le Chant de la Terre</w:t>
                    </w:r>
                    <w:r w:rsidR="00851CFB">
                      <w:t xml:space="preserve"> [</w:t>
                    </w:r>
                    <w:r w:rsidRPr="00851CFB">
                      <w:rPr>
                        <w:i/>
                      </w:rPr>
                      <w:t>The Song of the Earth</w:t>
                    </w:r>
                    <w:r w:rsidR="00851CFB">
                      <w:t>]</w:t>
                    </w:r>
                    <w:r>
                      <w:t xml:space="preserve"> </w:t>
                    </w:r>
                    <w:r w:rsidR="00851CFB">
                      <w:t>[</w:t>
                    </w:r>
                    <w:r>
                      <w:t>1937)</w:t>
                    </w:r>
                  </w:p>
                  <w:p w14:paraId="00A10021" w14:textId="2ED331DA" w:rsidR="00C176E3" w:rsidRDefault="00C176E3" w:rsidP="00851CFB">
                    <w:pPr>
                      <w:pStyle w:val="NormalfollowingH2"/>
                    </w:pPr>
                    <w:r w:rsidRPr="00851CFB">
                      <w:rPr>
                        <w:i/>
                      </w:rPr>
                      <w:t>Le Rappel</w:t>
                    </w:r>
                    <w:r w:rsidR="00851CFB">
                      <w:t xml:space="preserve"> [</w:t>
                    </w:r>
                    <w:r w:rsidRPr="00851CFB">
                      <w:rPr>
                        <w:i/>
                      </w:rPr>
                      <w:t>Recall</w:t>
                    </w:r>
                    <w:r w:rsidR="00851CFB">
                      <w:t>]</w:t>
                    </w:r>
                    <w:r>
                      <w:t xml:space="preserve"> </w:t>
                    </w:r>
                    <w:r w:rsidR="00851CFB">
                      <w:t>(</w:t>
                    </w:r>
                    <w:r>
                      <w:t>1937)</w:t>
                    </w:r>
                  </w:p>
                  <w:p w14:paraId="3B8E9129" w14:textId="38C99BCA" w:rsidR="00C176E3" w:rsidRDefault="00C176E3" w:rsidP="00851CFB">
                    <w:pPr>
                      <w:pStyle w:val="NormalfollowingH2"/>
                    </w:pPr>
                    <w:proofErr w:type="spellStart"/>
                    <w:r w:rsidRPr="00851CFB">
                      <w:rPr>
                        <w:i/>
                      </w:rPr>
                      <w:t>Apollon</w:t>
                    </w:r>
                    <w:proofErr w:type="spellEnd"/>
                    <w:r w:rsidRPr="00851CFB">
                      <w:rPr>
                        <w:i/>
                      </w:rPr>
                      <w:t xml:space="preserve"> et la Belle</w:t>
                    </w:r>
                    <w:r w:rsidR="00851CFB">
                      <w:t xml:space="preserve"> [</w:t>
                    </w:r>
                    <w:r>
                      <w:t>Apollo and the Beauty</w:t>
                    </w:r>
                    <w:r w:rsidR="00851CFB">
                      <w:t>]</w:t>
                    </w:r>
                    <w:r>
                      <w:t xml:space="preserve"> </w:t>
                    </w:r>
                    <w:r w:rsidR="00851CFB">
                      <w:t>(</w:t>
                    </w:r>
                    <w:r>
                      <w:t>1937)</w:t>
                    </w:r>
                  </w:p>
                  <w:p w14:paraId="67639AF3" w14:textId="77777777" w:rsidR="00C176E3" w:rsidRDefault="00C176E3" w:rsidP="00C176E3">
                    <w:pPr>
                      <w:widowControl w:val="0"/>
                    </w:pPr>
                  </w:p>
                  <w:p w14:paraId="733C4566" w14:textId="77777777" w:rsidR="00C176E3" w:rsidRDefault="00C176E3" w:rsidP="001A0016">
                    <w:pPr>
                      <w:pStyle w:val="Heading2"/>
                      <w:outlineLvl w:val="1"/>
                    </w:pPr>
                    <w:r>
                      <w:t>Ballet Theatre</w:t>
                    </w:r>
                  </w:p>
                  <w:p w14:paraId="6A3F5430" w14:textId="77777777" w:rsidR="00C176E3" w:rsidRDefault="00C176E3" w:rsidP="00851CFB">
                    <w:pPr>
                      <w:pStyle w:val="NormalfollowingH2"/>
                    </w:pPr>
                    <w:r w:rsidRPr="00851CFB">
                      <w:rPr>
                        <w:i/>
                      </w:rPr>
                      <w:t xml:space="preserve">La </w:t>
                    </w:r>
                    <w:proofErr w:type="spellStart"/>
                    <w:r w:rsidRPr="00851CFB">
                      <w:rPr>
                        <w:i/>
                      </w:rPr>
                      <w:t>Fille</w:t>
                    </w:r>
                    <w:proofErr w:type="spellEnd"/>
                    <w:r w:rsidRPr="00851CFB">
                      <w:rPr>
                        <w:i/>
                      </w:rPr>
                      <w:t xml:space="preserve"> Mal </w:t>
                    </w:r>
                    <w:proofErr w:type="spellStart"/>
                    <w:r w:rsidRPr="00851CFB">
                      <w:rPr>
                        <w:i/>
                      </w:rPr>
                      <w:t>Gardée</w:t>
                    </w:r>
                    <w:proofErr w:type="spellEnd"/>
                    <w:r>
                      <w:t xml:space="preserve"> (1940)</w:t>
                    </w:r>
                  </w:p>
                  <w:p w14:paraId="1A8D9247" w14:textId="77777777" w:rsidR="00C176E3" w:rsidRDefault="00C176E3" w:rsidP="00851CFB">
                    <w:pPr>
                      <w:pStyle w:val="NormalfollowingH2"/>
                    </w:pPr>
                    <w:r w:rsidRPr="00851CFB">
                      <w:rPr>
                        <w:i/>
                      </w:rPr>
                      <w:t>Harvest Time</w:t>
                    </w:r>
                    <w:r>
                      <w:t xml:space="preserve"> (1945) </w:t>
                    </w:r>
                  </w:p>
                  <w:p w14:paraId="4431634B" w14:textId="77777777" w:rsidR="00C176E3" w:rsidRDefault="00C176E3" w:rsidP="00851CFB">
                    <w:pPr>
                      <w:pStyle w:val="NormalfollowingH2"/>
                    </w:pPr>
                    <w:r w:rsidRPr="00851CFB">
                      <w:rPr>
                        <w:i/>
                      </w:rPr>
                      <w:t>Schumann Concerto</w:t>
                    </w:r>
                    <w:r>
                      <w:t xml:space="preserve"> (1951)</w:t>
                    </w:r>
                  </w:p>
                  <w:p w14:paraId="35BB023F" w14:textId="77777777" w:rsidR="00C176E3" w:rsidRDefault="00C176E3" w:rsidP="00C176E3">
                    <w:pPr>
                      <w:widowControl w:val="0"/>
                    </w:pPr>
                  </w:p>
                  <w:p w14:paraId="62520819" w14:textId="77777777" w:rsidR="00C176E3" w:rsidRDefault="00C176E3" w:rsidP="001A0016">
                    <w:pPr>
                      <w:pStyle w:val="Heading2"/>
                      <w:outlineLvl w:val="1"/>
                    </w:pPr>
                    <w:r>
                      <w:t xml:space="preserve">Ballet </w:t>
                    </w:r>
                    <w:proofErr w:type="spellStart"/>
                    <w:r>
                      <w:t>Russe</w:t>
                    </w:r>
                    <w:proofErr w:type="spellEnd"/>
                    <w:r>
                      <w:t xml:space="preserve"> de Monte Carlo (Sergei Denham)</w:t>
                    </w:r>
                  </w:p>
                  <w:p w14:paraId="000D7F6D" w14:textId="77777777" w:rsidR="00C176E3" w:rsidRDefault="00C176E3" w:rsidP="00851CFB">
                    <w:pPr>
                      <w:pStyle w:val="NormalfollowingH2"/>
                    </w:pPr>
                    <w:r w:rsidRPr="00851CFB">
                      <w:rPr>
                        <w:i/>
                      </w:rPr>
                      <w:t>Snow Maiden</w:t>
                    </w:r>
                    <w:r>
                      <w:t xml:space="preserve"> (1942)</w:t>
                    </w:r>
                  </w:p>
                  <w:p w14:paraId="20DE31FF" w14:textId="77777777" w:rsidR="00C176E3" w:rsidRDefault="00C176E3" w:rsidP="00851CFB">
                    <w:pPr>
                      <w:pStyle w:val="NormalfollowingH2"/>
                    </w:pPr>
                    <w:r w:rsidRPr="00851CFB">
                      <w:rPr>
                        <w:i/>
                      </w:rPr>
                      <w:t>Ancient Russia</w:t>
                    </w:r>
                    <w:r>
                      <w:t xml:space="preserve"> (1943)</w:t>
                    </w:r>
                  </w:p>
                  <w:p w14:paraId="0730BC5D" w14:textId="77777777" w:rsidR="00C176E3" w:rsidRDefault="00C176E3" w:rsidP="00C176E3">
                    <w:pPr>
                      <w:widowControl w:val="0"/>
                    </w:pPr>
                  </w:p>
                  <w:p w14:paraId="73B6E9CA" w14:textId="77777777" w:rsidR="00C176E3" w:rsidRDefault="00C176E3" w:rsidP="001A0016">
                    <w:pPr>
                      <w:pStyle w:val="Heading2"/>
                      <w:outlineLvl w:val="1"/>
                    </w:pPr>
                    <w:r>
                      <w:t>Chicago Ballet Repertory</w:t>
                    </w:r>
                  </w:p>
                  <w:p w14:paraId="1F03AD8A" w14:textId="5E1EA115" w:rsidR="00C176E3" w:rsidRDefault="00C176E3" w:rsidP="00851CFB">
                    <w:pPr>
                      <w:pStyle w:val="NormalfollowingH2"/>
                    </w:pPr>
                    <w:r w:rsidRPr="00851CFB">
                      <w:rPr>
                        <w:i/>
                      </w:rPr>
                      <w:t>Hitch Your Wagon to a Star</w:t>
                    </w:r>
                    <w:r>
                      <w:t xml:space="preserve"> (1943)</w:t>
                    </w:r>
                  </w:p>
                  <w:p w14:paraId="58168CBA" w14:textId="77777777" w:rsidR="00851CFB" w:rsidRDefault="00851CFB" w:rsidP="00851CFB">
                    <w:pPr>
                      <w:pStyle w:val="NormalfollowingH2"/>
                    </w:pPr>
                  </w:p>
                  <w:p w14:paraId="6B2540FA" w14:textId="77777777" w:rsidR="00C176E3" w:rsidRPr="00851CFB" w:rsidRDefault="00C176E3" w:rsidP="001A0016">
                    <w:pPr>
                      <w:pStyle w:val="Heading2"/>
                      <w:outlineLvl w:val="1"/>
                    </w:pPr>
                    <w:r w:rsidRPr="00851CFB">
                      <w:t>Ballet International/Grand Ballet de Monte Carlo Marquis de Cuevas</w:t>
                    </w:r>
                  </w:p>
                  <w:p w14:paraId="0F3A995B" w14:textId="77777777" w:rsidR="00C176E3" w:rsidRDefault="00C176E3" w:rsidP="00851CFB">
                    <w:pPr>
                      <w:pStyle w:val="NormalfollowingH2"/>
                    </w:pPr>
                    <w:r w:rsidRPr="00851CFB">
                      <w:rPr>
                        <w:i/>
                      </w:rPr>
                      <w:t>Brahms Variations</w:t>
                    </w:r>
                    <w:r>
                      <w:t xml:space="preserve"> (1944)</w:t>
                    </w:r>
                  </w:p>
                  <w:p w14:paraId="5619E623" w14:textId="77777777" w:rsidR="00C176E3" w:rsidRDefault="00C176E3" w:rsidP="00851CFB">
                    <w:pPr>
                      <w:pStyle w:val="NormalfollowingH2"/>
                    </w:pPr>
                    <w:r w:rsidRPr="00FB0507">
                      <w:rPr>
                        <w:i/>
                      </w:rPr>
                      <w:t>Pictures at an Exhibition</w:t>
                    </w:r>
                    <w:r>
                      <w:t xml:space="preserve"> (1944)</w:t>
                    </w:r>
                  </w:p>
                  <w:p w14:paraId="3A9EC1C1" w14:textId="77777777" w:rsidR="00C176E3" w:rsidRDefault="00C176E3" w:rsidP="00851CFB">
                    <w:pPr>
                      <w:pStyle w:val="NormalfollowingH2"/>
                    </w:pPr>
                    <w:r w:rsidRPr="00FB0507">
                      <w:rPr>
                        <w:i/>
                      </w:rPr>
                      <w:t>In Memoriam</w:t>
                    </w:r>
                    <w:r>
                      <w:t xml:space="preserve"> (1947)</w:t>
                    </w:r>
                  </w:p>
                  <w:p w14:paraId="777BD84F" w14:textId="77777777" w:rsidR="00C176E3" w:rsidRDefault="00C176E3" w:rsidP="00851CFB">
                    <w:pPr>
                      <w:pStyle w:val="NormalfollowingH2"/>
                    </w:pPr>
                    <w:proofErr w:type="spellStart"/>
                    <w:r w:rsidRPr="00FB0507">
                      <w:rPr>
                        <w:i/>
                      </w:rPr>
                      <w:t>Elégie</w:t>
                    </w:r>
                    <w:proofErr w:type="spellEnd"/>
                    <w:r>
                      <w:t xml:space="preserve"> (1949) (subsequently attributed to John </w:t>
                    </w:r>
                    <w:proofErr w:type="spellStart"/>
                    <w:r>
                      <w:t>Taras</w:t>
                    </w:r>
                    <w:proofErr w:type="spellEnd"/>
                    <w:r>
                      <w:t>)</w:t>
                    </w:r>
                  </w:p>
                  <w:p w14:paraId="65264EAD" w14:textId="77777777" w:rsidR="00C176E3" w:rsidRDefault="00C176E3" w:rsidP="00851CFB">
                    <w:pPr>
                      <w:pStyle w:val="NormalfollowingH2"/>
                    </w:pPr>
                    <w:r w:rsidRPr="00FB0507">
                      <w:rPr>
                        <w:i/>
                      </w:rPr>
                      <w:t>Rondo Capriccioso</w:t>
                    </w:r>
                    <w:r>
                      <w:t xml:space="preserve"> (1952)</w:t>
                    </w:r>
                  </w:p>
                  <w:p w14:paraId="09A525FB" w14:textId="41E04661" w:rsidR="00C176E3" w:rsidRDefault="00C176E3" w:rsidP="00851CFB">
                    <w:pPr>
                      <w:pStyle w:val="NormalfollowingH2"/>
                    </w:pPr>
                    <w:r w:rsidRPr="00FB0507">
                      <w:rPr>
                        <w:i/>
                      </w:rPr>
                      <w:t xml:space="preserve">La </w:t>
                    </w:r>
                    <w:proofErr w:type="spellStart"/>
                    <w:r w:rsidRPr="00FB0507">
                      <w:rPr>
                        <w:i/>
                      </w:rPr>
                      <w:t>Princesse</w:t>
                    </w:r>
                    <w:proofErr w:type="spellEnd"/>
                    <w:r w:rsidRPr="00FB0507">
                      <w:rPr>
                        <w:i/>
                      </w:rPr>
                      <w:t xml:space="preserve"> </w:t>
                    </w:r>
                    <w:proofErr w:type="spellStart"/>
                    <w:r w:rsidRPr="00FB0507">
                      <w:rPr>
                        <w:i/>
                      </w:rPr>
                      <w:t>Aurore</w:t>
                    </w:r>
                    <w:proofErr w:type="spellEnd"/>
                    <w:r w:rsidR="00FB0507">
                      <w:t xml:space="preserve"> [</w:t>
                    </w:r>
                    <w:r w:rsidR="00FB0507" w:rsidRPr="00FB0507">
                      <w:rPr>
                        <w:i/>
                      </w:rPr>
                      <w:t>Princess Aurora</w:t>
                    </w:r>
                    <w:r w:rsidR="00FB0507">
                      <w:t>]</w:t>
                    </w:r>
                    <w:r>
                      <w:t xml:space="preserve"> </w:t>
                    </w:r>
                    <w:r w:rsidR="00FB0507">
                      <w:t>(</w:t>
                    </w:r>
                    <w:r>
                      <w:t>1953)</w:t>
                    </w:r>
                  </w:p>
                  <w:p w14:paraId="1FAECD93" w14:textId="77777777" w:rsidR="00C176E3" w:rsidRDefault="00C176E3" w:rsidP="00851CFB">
                    <w:pPr>
                      <w:pStyle w:val="NormalfollowingH2"/>
                    </w:pPr>
                    <w:r w:rsidRPr="00FB0507">
                      <w:rPr>
                        <w:i/>
                      </w:rPr>
                      <w:t>The Sleeping Beauty</w:t>
                    </w:r>
                    <w:r>
                      <w:t xml:space="preserve"> (1960)</w:t>
                    </w:r>
                  </w:p>
                  <w:p w14:paraId="10114D82" w14:textId="77777777" w:rsidR="00C176E3" w:rsidRDefault="00C176E3" w:rsidP="00C176E3">
                    <w:pPr>
                      <w:widowControl w:val="0"/>
                    </w:pPr>
                  </w:p>
                  <w:p w14:paraId="02D7242F" w14:textId="77777777" w:rsidR="00C176E3" w:rsidRDefault="00C176E3" w:rsidP="001A0016">
                    <w:pPr>
                      <w:pStyle w:val="Heading2"/>
                      <w:outlineLvl w:val="1"/>
                    </w:pPr>
                    <w:r>
                      <w:t>Markova-Dolin Ballet</w:t>
                    </w:r>
                  </w:p>
                  <w:p w14:paraId="1293DC25" w14:textId="77777777" w:rsidR="00C176E3" w:rsidRDefault="00C176E3" w:rsidP="00FB0507">
                    <w:pPr>
                      <w:pStyle w:val="NormalfollowingH2"/>
                    </w:pPr>
                    <w:r w:rsidRPr="00FB0507">
                      <w:rPr>
                        <w:i/>
                      </w:rPr>
                      <w:t>Fantasia</w:t>
                    </w:r>
                    <w:r>
                      <w:t xml:space="preserve"> (1947)</w:t>
                    </w:r>
                  </w:p>
                  <w:p w14:paraId="4D712C58" w14:textId="77777777" w:rsidR="00C176E3" w:rsidRDefault="00C176E3" w:rsidP="00C176E3">
                    <w:pPr>
                      <w:widowControl w:val="0"/>
                      <w:rPr>
                        <w:u w:val="single"/>
                      </w:rPr>
                    </w:pPr>
                  </w:p>
                  <w:p w14:paraId="09BEFF98" w14:textId="77777777" w:rsidR="00C176E3" w:rsidRDefault="00C176E3" w:rsidP="001A0016">
                    <w:pPr>
                      <w:pStyle w:val="Heading1"/>
                      <w:outlineLvl w:val="0"/>
                    </w:pPr>
                    <w:r>
                      <w:t>Films</w:t>
                    </w:r>
                  </w:p>
                  <w:p w14:paraId="7F60129A" w14:textId="6B35F090" w:rsidR="00C176E3" w:rsidRDefault="00C176E3" w:rsidP="00C176E3">
                    <w:pPr>
                      <w:widowControl w:val="0"/>
                    </w:pPr>
                    <w:r>
                      <w:rPr>
                        <w:i/>
                      </w:rPr>
                      <w:t xml:space="preserve">La Mille et </w:t>
                    </w:r>
                    <w:proofErr w:type="spellStart"/>
                    <w:r>
                      <w:rPr>
                        <w:i/>
                      </w:rPr>
                      <w:t>Deuxième</w:t>
                    </w:r>
                    <w:proofErr w:type="spellEnd"/>
                    <w:r>
                      <w:rPr>
                        <w:i/>
                      </w:rPr>
                      <w:t xml:space="preserve"> </w:t>
                    </w:r>
                    <w:proofErr w:type="spellStart"/>
                    <w:r>
                      <w:rPr>
                        <w:i/>
                      </w:rPr>
                      <w:t>Nuit</w:t>
                    </w:r>
                    <w:proofErr w:type="spellEnd"/>
                    <w:r w:rsidR="00FB0507">
                      <w:t xml:space="preserve"> [</w:t>
                    </w:r>
                    <w:r>
                      <w:rPr>
                        <w:i/>
                      </w:rPr>
                      <w:t>The 1002 Nights</w:t>
                    </w:r>
                    <w:r w:rsidR="00FB0507">
                      <w:t>]</w:t>
                    </w:r>
                    <w:r>
                      <w:t xml:space="preserve"> </w:t>
                    </w:r>
                    <w:r w:rsidR="00FB0507">
                      <w:t>(</w:t>
                    </w:r>
                    <w:r>
                      <w:t>1933)</w:t>
                    </w:r>
                  </w:p>
                  <w:p w14:paraId="23B69A7A" w14:textId="57BA2989" w:rsidR="00C176E3" w:rsidRDefault="00C176E3" w:rsidP="00C176E3">
                    <w:pPr>
                      <w:widowControl w:val="0"/>
                    </w:pPr>
                    <w:r>
                      <w:rPr>
                        <w:i/>
                      </w:rPr>
                      <w:t>A Midsummer Night’s Dream</w:t>
                    </w:r>
                    <w:r>
                      <w:t xml:space="preserve"> (</w:t>
                    </w:r>
                    <w:r w:rsidR="00FB0507">
                      <w:t>directed by Max Reinhardt, 1935)</w:t>
                    </w:r>
                  </w:p>
                  <w:p w14:paraId="2F510FF7" w14:textId="77777777" w:rsidR="00C176E3" w:rsidRDefault="00C176E3" w:rsidP="00C176E3">
                    <w:pPr>
                      <w:widowControl w:val="0"/>
                    </w:pPr>
                  </w:p>
                  <w:p w14:paraId="53DE41CF" w14:textId="77777777" w:rsidR="00C176E3" w:rsidRDefault="00C176E3" w:rsidP="001A0016">
                    <w:pPr>
                      <w:pStyle w:val="Heading1"/>
                      <w:outlineLvl w:val="0"/>
                    </w:pPr>
                    <w:r>
                      <w:t>Major Revivals</w:t>
                    </w:r>
                  </w:p>
                  <w:p w14:paraId="108F7C31" w14:textId="77777777" w:rsidR="00C176E3" w:rsidRDefault="00C176E3" w:rsidP="00C176E3">
                    <w:pPr>
                      <w:widowControl w:val="0"/>
                    </w:pPr>
                    <w:r>
                      <w:t xml:space="preserve">The titles of </w:t>
                    </w:r>
                    <w:proofErr w:type="spellStart"/>
                    <w:r>
                      <w:t>Nijinska’s</w:t>
                    </w:r>
                    <w:proofErr w:type="spellEnd"/>
                    <w:r>
                      <w:t xml:space="preserve"> works varied. To avoid confusion, only the original or most commonly used titles are given below.</w:t>
                    </w:r>
                  </w:p>
                  <w:p w14:paraId="1BD84723" w14:textId="77777777" w:rsidR="00FB0507" w:rsidRDefault="00FB0507" w:rsidP="00C176E3">
                    <w:pPr>
                      <w:widowControl w:val="0"/>
                    </w:pPr>
                  </w:p>
                  <w:p w14:paraId="6B9C1D0B" w14:textId="77777777" w:rsidR="00C176E3" w:rsidRDefault="00C176E3" w:rsidP="00C176E3">
                    <w:pPr>
                      <w:widowControl w:val="0"/>
                    </w:pPr>
                    <w:r>
                      <w:rPr>
                        <w:i/>
                      </w:rPr>
                      <w:t xml:space="preserve">Les </w:t>
                    </w:r>
                    <w:proofErr w:type="spellStart"/>
                    <w:r>
                      <w:rPr>
                        <w:i/>
                      </w:rPr>
                      <w:t>Rencontres</w:t>
                    </w:r>
                    <w:proofErr w:type="spellEnd"/>
                    <w:r>
                      <w:t xml:space="preserve"> (1926)</w:t>
                    </w:r>
                  </w:p>
                  <w:p w14:paraId="5F132681" w14:textId="77777777" w:rsidR="00C176E3" w:rsidRDefault="00C176E3" w:rsidP="00C176E3">
                    <w:pPr>
                      <w:widowControl w:val="0"/>
                    </w:pPr>
                    <w:r>
                      <w:rPr>
                        <w:i/>
                      </w:rPr>
                      <w:t>Etude</w:t>
                    </w:r>
                    <w:r>
                      <w:t xml:space="preserve"> (1926, 1931, 1940, and 1944)</w:t>
                    </w:r>
                  </w:p>
                  <w:p w14:paraId="7CB91846" w14:textId="77777777" w:rsidR="00C176E3" w:rsidRDefault="00C176E3" w:rsidP="00C176E3">
                    <w:pPr>
                      <w:widowControl w:val="0"/>
                    </w:pPr>
                    <w:r>
                      <w:rPr>
                        <w:i/>
                      </w:rPr>
                      <w:t xml:space="preserve">Les </w:t>
                    </w:r>
                    <w:proofErr w:type="spellStart"/>
                    <w:r>
                      <w:rPr>
                        <w:i/>
                      </w:rPr>
                      <w:t>Noces</w:t>
                    </w:r>
                    <w:proofErr w:type="spellEnd"/>
                    <w:r>
                      <w:t xml:space="preserve"> (1926, 1936, 1966)</w:t>
                    </w:r>
                  </w:p>
                  <w:p w14:paraId="63E52778" w14:textId="77777777" w:rsidR="00C176E3" w:rsidRDefault="00C176E3" w:rsidP="00C176E3">
                    <w:pPr>
                      <w:widowControl w:val="0"/>
                    </w:pPr>
                    <w:r>
                      <w:rPr>
                        <w:i/>
                      </w:rPr>
                      <w:t>Night on Bald Mountain</w:t>
                    </w:r>
                    <w:r>
                      <w:t xml:space="preserve"> (1926, 1933, 1940)</w:t>
                    </w:r>
                  </w:p>
                  <w:p w14:paraId="6928121D" w14:textId="77777777" w:rsidR="00C176E3" w:rsidRDefault="00C176E3" w:rsidP="00C176E3">
                    <w:pPr>
                      <w:widowControl w:val="0"/>
                    </w:pPr>
                    <w:r>
                      <w:rPr>
                        <w:i/>
                      </w:rPr>
                      <w:t>Le Train Bleu</w:t>
                    </w:r>
                    <w:r>
                      <w:t xml:space="preserve"> (1926)</w:t>
                    </w:r>
                  </w:p>
                  <w:p w14:paraId="414BD57A" w14:textId="77777777" w:rsidR="00C176E3" w:rsidRDefault="00C176E3" w:rsidP="00C176E3">
                    <w:pPr>
                      <w:widowControl w:val="0"/>
                    </w:pPr>
                    <w:r>
                      <w:rPr>
                        <w:i/>
                      </w:rPr>
                      <w:lastRenderedPageBreak/>
                      <w:t xml:space="preserve">La </w:t>
                    </w:r>
                    <w:proofErr w:type="spellStart"/>
                    <w:r>
                      <w:rPr>
                        <w:i/>
                      </w:rPr>
                      <w:t>Valse</w:t>
                    </w:r>
                    <w:proofErr w:type="spellEnd"/>
                    <w:r>
                      <w:t xml:space="preserve"> (1931)</w:t>
                    </w:r>
                  </w:p>
                  <w:p w14:paraId="1549753A" w14:textId="77777777" w:rsidR="00C176E3" w:rsidRDefault="00C176E3" w:rsidP="00C176E3">
                    <w:pPr>
                      <w:widowControl w:val="0"/>
                    </w:pPr>
                    <w:r>
                      <w:rPr>
                        <w:i/>
                      </w:rPr>
                      <w:t xml:space="preserve">Les </w:t>
                    </w:r>
                    <w:proofErr w:type="spellStart"/>
                    <w:r>
                      <w:rPr>
                        <w:i/>
                      </w:rPr>
                      <w:t>Biches</w:t>
                    </w:r>
                    <w:proofErr w:type="spellEnd"/>
                    <w:r>
                      <w:t xml:space="preserve"> (1932, 1934, 1937, 1947, 1964) </w:t>
                    </w:r>
                  </w:p>
                  <w:p w14:paraId="3E22E59F" w14:textId="77777777" w:rsidR="00C176E3" w:rsidRDefault="00C176E3" w:rsidP="00C176E3">
                    <w:pPr>
                      <w:widowControl w:val="0"/>
                    </w:pPr>
                    <w:r>
                      <w:rPr>
                        <w:i/>
                      </w:rPr>
                      <w:t>The Swan Princess</w:t>
                    </w:r>
                    <w:r>
                      <w:t xml:space="preserve"> (1933, 1934)</w:t>
                    </w:r>
                  </w:p>
                  <w:p w14:paraId="5BCFDD67" w14:textId="77777777" w:rsidR="00C176E3" w:rsidRDefault="00C176E3" w:rsidP="00C176E3">
                    <w:pPr>
                      <w:widowControl w:val="0"/>
                    </w:pPr>
                    <w:proofErr w:type="spellStart"/>
                    <w:r>
                      <w:rPr>
                        <w:i/>
                      </w:rPr>
                      <w:t>Bo</w:t>
                    </w:r>
                    <w:r w:rsidRPr="00E5480D">
                      <w:rPr>
                        <w:i/>
                      </w:rPr>
                      <w:t>lé</w:t>
                    </w:r>
                    <w:r>
                      <w:rPr>
                        <w:i/>
                      </w:rPr>
                      <w:t>ro</w:t>
                    </w:r>
                    <w:proofErr w:type="spellEnd"/>
                    <w:r>
                      <w:t xml:space="preserve"> (1932, 1940, 1944)</w:t>
                    </w:r>
                  </w:p>
                  <w:p w14:paraId="506D8DB0" w14:textId="77777777" w:rsidR="00C176E3" w:rsidRDefault="00C176E3" w:rsidP="00C176E3">
                    <w:pPr>
                      <w:widowControl w:val="0"/>
                    </w:pPr>
                    <w:r>
                      <w:rPr>
                        <w:i/>
                      </w:rPr>
                      <w:t xml:space="preserve">Le </w:t>
                    </w:r>
                    <w:proofErr w:type="spellStart"/>
                    <w:r>
                      <w:rPr>
                        <w:i/>
                      </w:rPr>
                      <w:t>Baiser</w:t>
                    </w:r>
                    <w:proofErr w:type="spellEnd"/>
                    <w:r>
                      <w:rPr>
                        <w:i/>
                      </w:rPr>
                      <w:t xml:space="preserve"> de la </w:t>
                    </w:r>
                    <w:proofErr w:type="spellStart"/>
                    <w:r>
                      <w:rPr>
                        <w:i/>
                      </w:rPr>
                      <w:t>Fée</w:t>
                    </w:r>
                    <w:proofErr w:type="spellEnd"/>
                    <w:r>
                      <w:t xml:space="preserve"> (1933, 1934)</w:t>
                    </w:r>
                  </w:p>
                  <w:p w14:paraId="15E1678A" w14:textId="77777777" w:rsidR="00C176E3" w:rsidRDefault="00C176E3" w:rsidP="00C176E3">
                    <w:pPr>
                      <w:widowControl w:val="0"/>
                    </w:pPr>
                    <w:r>
                      <w:rPr>
                        <w:i/>
                      </w:rPr>
                      <w:t>Variations</w:t>
                    </w:r>
                    <w:r>
                      <w:t xml:space="preserve"> (1933, 1934)</w:t>
                    </w:r>
                  </w:p>
                  <w:p w14:paraId="034DE15E" w14:textId="77777777" w:rsidR="00C176E3" w:rsidRDefault="00C176E3" w:rsidP="00C176E3">
                    <w:pPr>
                      <w:widowControl w:val="0"/>
                    </w:pPr>
                    <w:r>
                      <w:rPr>
                        <w:i/>
                      </w:rPr>
                      <w:t xml:space="preserve">Les </w:t>
                    </w:r>
                    <w:proofErr w:type="spellStart"/>
                    <w:r>
                      <w:rPr>
                        <w:i/>
                      </w:rPr>
                      <w:t>Comédiens</w:t>
                    </w:r>
                    <w:proofErr w:type="spellEnd"/>
                    <w:r>
                      <w:rPr>
                        <w:i/>
                      </w:rPr>
                      <w:t xml:space="preserve"> </w:t>
                    </w:r>
                    <w:proofErr w:type="spellStart"/>
                    <w:r>
                      <w:rPr>
                        <w:i/>
                      </w:rPr>
                      <w:t>Jaloux</w:t>
                    </w:r>
                    <w:proofErr w:type="spellEnd"/>
                    <w:r>
                      <w:t xml:space="preserve"> (1934)</w:t>
                    </w:r>
                  </w:p>
                  <w:p w14:paraId="5DCB8A85" w14:textId="77777777" w:rsidR="00C176E3" w:rsidRDefault="00C176E3" w:rsidP="00C176E3">
                    <w:pPr>
                      <w:widowControl w:val="0"/>
                    </w:pPr>
                    <w:r>
                      <w:rPr>
                        <w:i/>
                      </w:rPr>
                      <w:t xml:space="preserve">La Bien </w:t>
                    </w:r>
                    <w:proofErr w:type="spellStart"/>
                    <w:r>
                      <w:rPr>
                        <w:i/>
                      </w:rPr>
                      <w:t>Aimée</w:t>
                    </w:r>
                    <w:proofErr w:type="spellEnd"/>
                    <w:r>
                      <w:t xml:space="preserve"> (1937)</w:t>
                    </w:r>
                  </w:p>
                  <w:p w14:paraId="648DF313" w14:textId="77777777" w:rsidR="00C176E3" w:rsidRDefault="00C176E3" w:rsidP="00C176E3">
                    <w:pPr>
                      <w:widowControl w:val="0"/>
                    </w:pPr>
                    <w:r>
                      <w:rPr>
                        <w:i/>
                      </w:rPr>
                      <w:t>Chopin Concerto</w:t>
                    </w:r>
                    <w:r>
                      <w:t xml:space="preserve"> (1940, 1942, 1954)</w:t>
                    </w:r>
                  </w:p>
                  <w:p w14:paraId="34B2F9D1" w14:textId="77777777" w:rsidR="00C176E3" w:rsidRDefault="00C176E3" w:rsidP="00C176E3">
                    <w:pPr>
                      <w:widowControl w:val="0"/>
                    </w:pPr>
                    <w:r>
                      <w:rPr>
                        <w:i/>
                      </w:rPr>
                      <w:t>Autumn Song</w:t>
                    </w:r>
                    <w:r>
                      <w:t xml:space="preserve"> (1949)</w:t>
                    </w:r>
                  </w:p>
                  <w:p w14:paraId="51269F91" w14:textId="77777777" w:rsidR="00C176E3" w:rsidRDefault="00C176E3" w:rsidP="00C176E3">
                    <w:pPr>
                      <w:widowControl w:val="0"/>
                    </w:pPr>
                  </w:p>
                  <w:p w14:paraId="51C452F2" w14:textId="77777777" w:rsidR="00C176E3" w:rsidRDefault="00C176E3" w:rsidP="001A0016">
                    <w:pPr>
                      <w:pStyle w:val="Heading1"/>
                      <w:outlineLvl w:val="0"/>
                    </w:pPr>
                    <w:r>
                      <w:t>Major Revivals of Works by Other Choreographers</w:t>
                    </w:r>
                    <w:r w:rsidR="001A0016">
                      <w:tab/>
                    </w:r>
                  </w:p>
                  <w:p w14:paraId="73AEDC83" w14:textId="77777777" w:rsidR="00C176E3" w:rsidRDefault="00C176E3" w:rsidP="00C176E3">
                    <w:pPr>
                      <w:widowControl w:val="0"/>
                    </w:pPr>
                    <w:r>
                      <w:rPr>
                        <w:i/>
                      </w:rPr>
                      <w:t>The Sleeping Beauty</w:t>
                    </w:r>
                    <w:r>
                      <w:t xml:space="preserve"> (</w:t>
                    </w:r>
                    <w:proofErr w:type="spellStart"/>
                    <w:r>
                      <w:t>Petipa</w:t>
                    </w:r>
                    <w:proofErr w:type="spellEnd"/>
                    <w:r>
                      <w:t xml:space="preserve">, 1921, with Nikolai </w:t>
                    </w:r>
                    <w:proofErr w:type="spellStart"/>
                    <w:r>
                      <w:t>Sergeyev</w:t>
                    </w:r>
                    <w:proofErr w:type="spellEnd"/>
                    <w:r>
                      <w:t>; 1960)</w:t>
                    </w:r>
                  </w:p>
                  <w:p w14:paraId="164E7C30" w14:textId="77777777" w:rsidR="00C176E3" w:rsidRDefault="00C176E3" w:rsidP="00C176E3">
                    <w:pPr>
                      <w:widowControl w:val="0"/>
                    </w:pPr>
                    <w:proofErr w:type="spellStart"/>
                    <w:r>
                      <w:rPr>
                        <w:i/>
                      </w:rPr>
                      <w:t>L’Après</w:t>
                    </w:r>
                    <w:proofErr w:type="spellEnd"/>
                    <w:r>
                      <w:rPr>
                        <w:i/>
                      </w:rPr>
                      <w:t xml:space="preserve">-midi d’un </w:t>
                    </w:r>
                    <w:proofErr w:type="spellStart"/>
                    <w:r w:rsidRPr="0048594A">
                      <w:rPr>
                        <w:i/>
                      </w:rPr>
                      <w:t>F</w:t>
                    </w:r>
                    <w:r>
                      <w:rPr>
                        <w:i/>
                      </w:rPr>
                      <w:t>aune</w:t>
                    </w:r>
                    <w:proofErr w:type="spellEnd"/>
                    <w:r>
                      <w:t xml:space="preserve"> (Nijinsky, 1922, 1926, 1927)</w:t>
                    </w:r>
                  </w:p>
                  <w:p w14:paraId="5BFEF4CF" w14:textId="77777777" w:rsidR="00C176E3" w:rsidRDefault="00C176E3" w:rsidP="00C176E3">
                    <w:pPr>
                      <w:widowControl w:val="0"/>
                    </w:pPr>
                    <w:r>
                      <w:rPr>
                        <w:i/>
                      </w:rPr>
                      <w:t xml:space="preserve">The </w:t>
                    </w:r>
                    <w:proofErr w:type="spellStart"/>
                    <w:r>
                      <w:rPr>
                        <w:i/>
                      </w:rPr>
                      <w:t>Polovtsian</w:t>
                    </w:r>
                    <w:proofErr w:type="spellEnd"/>
                    <w:r>
                      <w:rPr>
                        <w:i/>
                      </w:rPr>
                      <w:t xml:space="preserve"> Dances</w:t>
                    </w:r>
                    <w:r>
                      <w:t xml:space="preserve"> (Fokine, 1923, 1926)</w:t>
                    </w:r>
                  </w:p>
                  <w:p w14:paraId="5F028BF4" w14:textId="77777777" w:rsidR="00C176E3" w:rsidRDefault="00C176E3" w:rsidP="00C176E3">
                    <w:pPr>
                      <w:widowControl w:val="0"/>
                    </w:pPr>
                    <w:proofErr w:type="spellStart"/>
                    <w:r>
                      <w:rPr>
                        <w:i/>
                      </w:rPr>
                      <w:t>Petrouchka</w:t>
                    </w:r>
                    <w:proofErr w:type="spellEnd"/>
                    <w:r>
                      <w:t xml:space="preserve"> (Fokine, 1920, 1927, 1930, 1950)</w:t>
                    </w:r>
                  </w:p>
                  <w:p w14:paraId="7FBFF8E9" w14:textId="77777777" w:rsidR="00C176E3" w:rsidRDefault="00C176E3" w:rsidP="00C176E3">
                    <w:pPr>
                      <w:widowControl w:val="0"/>
                    </w:pPr>
                    <w:r>
                      <w:rPr>
                        <w:i/>
                      </w:rPr>
                      <w:t xml:space="preserve">Daphnis and </w:t>
                    </w:r>
                    <w:proofErr w:type="spellStart"/>
                    <w:r>
                      <w:rPr>
                        <w:i/>
                      </w:rPr>
                      <w:t>Chloé</w:t>
                    </w:r>
                    <w:proofErr w:type="spellEnd"/>
                    <w:r>
                      <w:t xml:space="preserve"> (Fokine, 1924, 1927)</w:t>
                    </w:r>
                  </w:p>
                  <w:p w14:paraId="02BD0AB8" w14:textId="77777777" w:rsidR="00C176E3" w:rsidRDefault="00C176E3" w:rsidP="00C176E3">
                    <w:pPr>
                      <w:widowControl w:val="0"/>
                    </w:pPr>
                    <w:r>
                      <w:rPr>
                        <w:i/>
                      </w:rPr>
                      <w:t xml:space="preserve">Les </w:t>
                    </w:r>
                    <w:proofErr w:type="spellStart"/>
                    <w:r>
                      <w:rPr>
                        <w:i/>
                      </w:rPr>
                      <w:t>Sylphides</w:t>
                    </w:r>
                    <w:proofErr w:type="spellEnd"/>
                    <w:r>
                      <w:t xml:space="preserve"> (Fokine, 1927, 1959)</w:t>
                    </w:r>
                  </w:p>
                  <w:p w14:paraId="2950E2ED" w14:textId="77777777" w:rsidR="00C176E3" w:rsidRDefault="00C176E3" w:rsidP="00C176E3">
                    <w:pPr>
                      <w:widowControl w:val="0"/>
                    </w:pPr>
                    <w:r>
                      <w:rPr>
                        <w:i/>
                      </w:rPr>
                      <w:t xml:space="preserve">La </w:t>
                    </w:r>
                    <w:proofErr w:type="spellStart"/>
                    <w:r>
                      <w:rPr>
                        <w:i/>
                      </w:rPr>
                      <w:t>Fille</w:t>
                    </w:r>
                    <w:proofErr w:type="spellEnd"/>
                    <w:r>
                      <w:rPr>
                        <w:i/>
                      </w:rPr>
                      <w:t xml:space="preserve"> Mal </w:t>
                    </w:r>
                    <w:proofErr w:type="spellStart"/>
                    <w:r>
                      <w:rPr>
                        <w:i/>
                      </w:rPr>
                      <w:t>Gardée</w:t>
                    </w:r>
                    <w:proofErr w:type="spellEnd"/>
                    <w:r>
                      <w:t xml:space="preserve"> (</w:t>
                    </w:r>
                    <w:proofErr w:type="spellStart"/>
                    <w:r>
                      <w:t>Dauberval</w:t>
                    </w:r>
                    <w:proofErr w:type="spellEnd"/>
                    <w:r>
                      <w:t>, 1940)</w:t>
                    </w:r>
                  </w:p>
                  <w:p w14:paraId="1F1E6CC7" w14:textId="77777777" w:rsidR="00C176E3" w:rsidRDefault="00C176E3" w:rsidP="00C176E3">
                    <w:pPr>
                      <w:widowControl w:val="0"/>
                    </w:pPr>
                    <w:r>
                      <w:rPr>
                        <w:i/>
                      </w:rPr>
                      <w:t>Swan Lake</w:t>
                    </w:r>
                    <w:r>
                      <w:t xml:space="preserve"> (Act II) (</w:t>
                    </w:r>
                    <w:proofErr w:type="spellStart"/>
                    <w:r>
                      <w:t>Petipa-Ivanov</w:t>
                    </w:r>
                    <w:proofErr w:type="spellEnd"/>
                    <w:r>
                      <w:t>, 1950)</w:t>
                    </w:r>
                  </w:p>
                  <w:p w14:paraId="6D3FCE21" w14:textId="48513168" w:rsidR="00C176E3" w:rsidRDefault="00C176E3" w:rsidP="00C176E3">
                    <w:pPr>
                      <w:widowControl w:val="0"/>
                    </w:pPr>
                    <w:proofErr w:type="spellStart"/>
                    <w:r>
                      <w:rPr>
                        <w:i/>
                      </w:rPr>
                      <w:t>Arlequinade</w:t>
                    </w:r>
                    <w:proofErr w:type="spellEnd"/>
                    <w:r w:rsidR="00FB0507">
                      <w:t xml:space="preserve"> [</w:t>
                    </w:r>
                    <w:r>
                      <w:rPr>
                        <w:i/>
                      </w:rPr>
                      <w:t>Harlequinade</w:t>
                    </w:r>
                    <w:r w:rsidR="00FB0507">
                      <w:t>]</w:t>
                    </w:r>
                    <w:r>
                      <w:t xml:space="preserve"> </w:t>
                    </w:r>
                    <w:r w:rsidR="00FB0507">
                      <w:t>(</w:t>
                    </w:r>
                    <w:proofErr w:type="spellStart"/>
                    <w:r>
                      <w:t>Petipa</w:t>
                    </w:r>
                    <w:proofErr w:type="spellEnd"/>
                    <w:r>
                      <w:t>, 1954)</w:t>
                    </w:r>
                  </w:p>
                  <w:p w14:paraId="43D3BEE6" w14:textId="77777777" w:rsidR="00C176E3" w:rsidRDefault="00C176E3" w:rsidP="00C176E3">
                    <w:pPr>
                      <w:widowControl w:val="0"/>
                    </w:pPr>
                  </w:p>
                  <w:p w14:paraId="2D4F6196" w14:textId="77777777" w:rsidR="00C176E3" w:rsidRDefault="00C176E3" w:rsidP="001A0016">
                    <w:pPr>
                      <w:pStyle w:val="Heading1"/>
                      <w:outlineLvl w:val="0"/>
                    </w:pPr>
                    <w:r>
                      <w:t>Writings</w:t>
                    </w:r>
                  </w:p>
                  <w:p w14:paraId="595F7DC6" w14:textId="78951722" w:rsidR="00C176E3" w:rsidRDefault="00C176E3" w:rsidP="00C176E3">
                    <w:pPr>
                      <w:widowControl w:val="0"/>
                    </w:pPr>
                    <w:r>
                      <w:t xml:space="preserve">(1990) ‘On Movement and the School of Movement’, in </w:t>
                    </w:r>
                    <w:proofErr w:type="spellStart"/>
                    <w:r>
                      <w:rPr>
                        <w:i/>
                      </w:rPr>
                      <w:t>Schrifttanz</w:t>
                    </w:r>
                    <w:proofErr w:type="spellEnd"/>
                    <w:r>
                      <w:rPr>
                        <w:i/>
                      </w:rPr>
                      <w:t>: A View of German Dance in the Weimar Republic</w:t>
                    </w:r>
                    <w:r>
                      <w:t xml:space="preserve">, V. Preston-Dunlop and S. </w:t>
                    </w:r>
                    <w:proofErr w:type="spellStart"/>
                    <w:r>
                      <w:t>Lahusen</w:t>
                    </w:r>
                    <w:proofErr w:type="spellEnd"/>
                    <w:r>
                      <w:t xml:space="preserve"> (eds.), London: Dance Books, 55-60</w:t>
                    </w:r>
                    <w:r w:rsidR="004D2D89">
                      <w:t xml:space="preserve">. </w:t>
                    </w:r>
                    <w:r>
                      <w:t xml:space="preserve">(English translation of a German version of </w:t>
                    </w:r>
                    <w:proofErr w:type="spellStart"/>
                    <w:r>
                      <w:t>Nijinska’s</w:t>
                    </w:r>
                    <w:proofErr w:type="spellEnd"/>
                    <w:r>
                      <w:t xml:space="preserve"> treatise published in the dance journal </w:t>
                    </w:r>
                    <w:proofErr w:type="spellStart"/>
                    <w:r>
                      <w:rPr>
                        <w:i/>
                      </w:rPr>
                      <w:t>Schrifttanz</w:t>
                    </w:r>
                    <w:proofErr w:type="spellEnd"/>
                    <w:r>
                      <w:t xml:space="preserve"> [</w:t>
                    </w:r>
                    <w:r>
                      <w:rPr>
                        <w:i/>
                      </w:rPr>
                      <w:t>Writing Dance</w:t>
                    </w:r>
                    <w:r>
                      <w:t>] in April 1930</w:t>
                    </w:r>
                    <w:r w:rsidR="00FB0507">
                      <w:t>.</w:t>
                    </w:r>
                    <w:r>
                      <w:t xml:space="preserve">) </w:t>
                    </w:r>
                  </w:p>
                  <w:p w14:paraId="3F68FD4E" w14:textId="77777777" w:rsidR="00C176E3" w:rsidRDefault="00C176E3" w:rsidP="00C176E3">
                    <w:pPr>
                      <w:widowControl w:val="0"/>
                    </w:pPr>
                  </w:p>
                  <w:p w14:paraId="39CA7426" w14:textId="475A91B8" w:rsidR="00C176E3" w:rsidRDefault="00C176E3" w:rsidP="00C176E3">
                    <w:pPr>
                      <w:widowControl w:val="0"/>
                    </w:pPr>
                    <w:r>
                      <w:t xml:space="preserve">(1937) ‘Reflections about the Production of </w:t>
                    </w:r>
                    <w:r>
                      <w:rPr>
                        <w:i/>
                      </w:rPr>
                      <w:t xml:space="preserve">Les </w:t>
                    </w:r>
                    <w:proofErr w:type="spellStart"/>
                    <w:r>
                      <w:rPr>
                        <w:i/>
                      </w:rPr>
                      <w:t>Biches</w:t>
                    </w:r>
                    <w:proofErr w:type="spellEnd"/>
                    <w:r>
                      <w:t xml:space="preserve"> and </w:t>
                    </w:r>
                    <w:r>
                      <w:rPr>
                        <w:i/>
                      </w:rPr>
                      <w:t>Hamlet</w:t>
                    </w:r>
                    <w:r>
                      <w:t xml:space="preserve"> in Markova-Dolin Ballets’, L. </w:t>
                    </w:r>
                    <w:proofErr w:type="spellStart"/>
                    <w:r>
                      <w:t>Lopokova</w:t>
                    </w:r>
                    <w:proofErr w:type="spellEnd"/>
                    <w:r>
                      <w:t xml:space="preserve"> (trans.), </w:t>
                    </w:r>
                    <w:r>
                      <w:rPr>
                        <w:i/>
                      </w:rPr>
                      <w:t>The Dancing Times</w:t>
                    </w:r>
                    <w:r>
                      <w:t>, February: 617-21</w:t>
                    </w:r>
                    <w:r w:rsidR="004D2D89">
                      <w:t xml:space="preserve">. </w:t>
                    </w:r>
                    <w:r>
                      <w:t>(An essay linking the development of her choreography, including her interest in abstraction, to the early Soviet avant-garde</w:t>
                    </w:r>
                    <w:r w:rsidR="00FB0507">
                      <w:t>.</w:t>
                    </w:r>
                    <w:r>
                      <w:t>)</w:t>
                    </w:r>
                  </w:p>
                  <w:p w14:paraId="26D6B557" w14:textId="77777777" w:rsidR="00C176E3" w:rsidRDefault="00C176E3" w:rsidP="00C176E3">
                    <w:pPr>
                      <w:widowControl w:val="0"/>
                    </w:pPr>
                  </w:p>
                  <w:p w14:paraId="15F794CA" w14:textId="5B28CD58" w:rsidR="00C176E3" w:rsidRDefault="00C176E3" w:rsidP="00C176E3">
                    <w:pPr>
                      <w:widowControl w:val="0"/>
                    </w:pPr>
                    <w:r>
                      <w:t xml:space="preserve">(1974) ‘Creation of </w:t>
                    </w:r>
                    <w:r>
                      <w:rPr>
                        <w:i/>
                      </w:rPr>
                      <w:t xml:space="preserve">Les </w:t>
                    </w:r>
                    <w:proofErr w:type="spellStart"/>
                    <w:r>
                      <w:rPr>
                        <w:i/>
                      </w:rPr>
                      <w:t>Noces</w:t>
                    </w:r>
                    <w:proofErr w:type="spellEnd"/>
                    <w:r>
                      <w:t xml:space="preserve">’, J. M. </w:t>
                    </w:r>
                    <w:proofErr w:type="spellStart"/>
                    <w:r>
                      <w:t>Serafetinides</w:t>
                    </w:r>
                    <w:proofErr w:type="spellEnd"/>
                    <w:r>
                      <w:t xml:space="preserve"> and I. </w:t>
                    </w:r>
                    <w:proofErr w:type="spellStart"/>
                    <w:r>
                      <w:t>Nijinska</w:t>
                    </w:r>
                    <w:proofErr w:type="spellEnd"/>
                    <w:r>
                      <w:t xml:space="preserve"> (trans.), </w:t>
                    </w:r>
                    <w:r>
                      <w:rPr>
                        <w:i/>
                      </w:rPr>
                      <w:t>Dance Magazine</w:t>
                    </w:r>
                    <w:r>
                      <w:t>, December: 58-61</w:t>
                    </w:r>
                    <w:r w:rsidR="004D2D89">
                      <w:t xml:space="preserve">. </w:t>
                    </w:r>
                    <w:r>
                      <w:t xml:space="preserve">(An unpublished account of the creation of </w:t>
                    </w:r>
                    <w:proofErr w:type="spellStart"/>
                    <w:r>
                      <w:t>Nijinska’s</w:t>
                    </w:r>
                    <w:proofErr w:type="spellEnd"/>
                    <w:r>
                      <w:t xml:space="preserve"> most important work</w:t>
                    </w:r>
                    <w:r w:rsidR="00FB0507">
                      <w:t>.</w:t>
                    </w:r>
                    <w:r>
                      <w:t>)</w:t>
                    </w:r>
                  </w:p>
                  <w:p w14:paraId="5613B61D" w14:textId="77777777" w:rsidR="00C176E3" w:rsidRDefault="00C176E3" w:rsidP="00C176E3">
                    <w:pPr>
                      <w:widowControl w:val="0"/>
                    </w:pPr>
                  </w:p>
                  <w:p w14:paraId="4D3E613C" w14:textId="21CD46FB" w:rsidR="00C176E3" w:rsidRDefault="00C176E3" w:rsidP="00C176E3">
                    <w:pPr>
                      <w:widowControl w:val="0"/>
                    </w:pPr>
                    <w:r>
                      <w:t xml:space="preserve">(1981) </w:t>
                    </w:r>
                    <w:proofErr w:type="spellStart"/>
                    <w:r>
                      <w:rPr>
                        <w:i/>
                      </w:rPr>
                      <w:t>Bronislava</w:t>
                    </w:r>
                    <w:proofErr w:type="spellEnd"/>
                    <w:r>
                      <w:rPr>
                        <w:i/>
                      </w:rPr>
                      <w:t xml:space="preserve"> </w:t>
                    </w:r>
                    <w:proofErr w:type="spellStart"/>
                    <w:r>
                      <w:rPr>
                        <w:i/>
                      </w:rPr>
                      <w:t>Nijinska</w:t>
                    </w:r>
                    <w:proofErr w:type="spellEnd"/>
                    <w:r>
                      <w:rPr>
                        <w:i/>
                      </w:rPr>
                      <w:t>: Early Memoirs</w:t>
                    </w:r>
                    <w:r>
                      <w:t xml:space="preserve">, I. </w:t>
                    </w:r>
                    <w:proofErr w:type="spellStart"/>
                    <w:r>
                      <w:t>Nijinska</w:t>
                    </w:r>
                    <w:proofErr w:type="spellEnd"/>
                    <w:r>
                      <w:t xml:space="preserve"> and J. Rawlinson (trans. and eds.), New York: Holt, Rinehart and Winston. (</w:t>
                    </w:r>
                    <w:proofErr w:type="spellStart"/>
                    <w:r>
                      <w:t>Nijinska’s</w:t>
                    </w:r>
                    <w:proofErr w:type="spellEnd"/>
                    <w:r>
                      <w:t xml:space="preserve"> recollections of her childhood, training and early career with the Ballets </w:t>
                    </w:r>
                    <w:proofErr w:type="spellStart"/>
                    <w:r>
                      <w:t>Russes</w:t>
                    </w:r>
                    <w:proofErr w:type="spellEnd"/>
                    <w:r>
                      <w:t>, with an emphasis on her brother’s artistic struggles and accomplishments</w:t>
                    </w:r>
                    <w:r w:rsidR="00FB0507">
                      <w:t>.</w:t>
                    </w:r>
                    <w:r>
                      <w:t>)</w:t>
                    </w:r>
                  </w:p>
                  <w:p w14:paraId="6D250772" w14:textId="77777777" w:rsidR="00C176E3" w:rsidRDefault="00C176E3" w:rsidP="00C176E3">
                    <w:pPr>
                      <w:widowControl w:val="0"/>
                    </w:pPr>
                  </w:p>
                  <w:p w14:paraId="51ED96D6" w14:textId="0612D9FF" w:rsidR="003F0D73" w:rsidRDefault="00C176E3" w:rsidP="00FB0507">
                    <w:pPr>
                      <w:widowControl w:val="0"/>
                    </w:pPr>
                    <w:r>
                      <w:t xml:space="preserve">(1986) ‘On Movement and the School of Movement’, A. </w:t>
                    </w:r>
                    <w:proofErr w:type="spellStart"/>
                    <w:r>
                      <w:t>Lem</w:t>
                    </w:r>
                    <w:proofErr w:type="spellEnd"/>
                    <w:r>
                      <w:t xml:space="preserve"> and T. Proctor (trans.), J. Ross </w:t>
                    </w:r>
                    <w:proofErr w:type="spellStart"/>
                    <w:r>
                      <w:t>Acocella</w:t>
                    </w:r>
                    <w:proofErr w:type="spellEnd"/>
                    <w:r>
                      <w:t xml:space="preserve"> and L. </w:t>
                    </w:r>
                    <w:proofErr w:type="spellStart"/>
                    <w:r>
                      <w:t>Garafola</w:t>
                    </w:r>
                    <w:proofErr w:type="spellEnd"/>
                    <w:r>
                      <w:t xml:space="preserve"> (eds.), in N. Van Norman Baer, </w:t>
                    </w:r>
                    <w:proofErr w:type="spellStart"/>
                    <w:r>
                      <w:rPr>
                        <w:i/>
                      </w:rPr>
                      <w:t>Bronislava</w:t>
                    </w:r>
                    <w:proofErr w:type="spellEnd"/>
                    <w:r>
                      <w:rPr>
                        <w:i/>
                      </w:rPr>
                      <w:t xml:space="preserve"> </w:t>
                    </w:r>
                    <w:proofErr w:type="spellStart"/>
                    <w:r>
                      <w:rPr>
                        <w:i/>
                      </w:rPr>
                      <w:t>Nijinska</w:t>
                    </w:r>
                    <w:proofErr w:type="spellEnd"/>
                    <w:r>
                      <w:rPr>
                        <w:i/>
                      </w:rPr>
                      <w:t>: A Dancer’s Legacy</w:t>
                    </w:r>
                    <w:r>
                      <w:t>, The Fine Arts Museums of San Francisco: 85-</w:t>
                    </w:r>
                    <w:r w:rsidR="00FB0507">
                      <w:t>8</w:t>
                    </w:r>
                    <w:r>
                      <w:t xml:space="preserve">8. (A translation of one of several unpublished versions of </w:t>
                    </w:r>
                    <w:proofErr w:type="spellStart"/>
                    <w:r>
                      <w:t>Nijinska’s</w:t>
                    </w:r>
                    <w:proofErr w:type="spellEnd"/>
                    <w:r>
                      <w:t xml:space="preserve"> treatise from the collection of her papers now at the Library of Congress</w:t>
                    </w:r>
                    <w:r w:rsidR="00FB0507">
                      <w:t>.</w:t>
                    </w:r>
                    <w:r>
                      <w:t>)</w:t>
                    </w:r>
                  </w:p>
                </w:sdtContent>
              </w:sdt>
            </w:tc>
          </w:sdtContent>
        </w:sdt>
      </w:tr>
      <w:tr w:rsidR="003235A7" w14:paraId="7BBCCAD3" w14:textId="77777777" w:rsidTr="003235A7">
        <w:tc>
          <w:tcPr>
            <w:tcW w:w="9016" w:type="dxa"/>
          </w:tcPr>
          <w:p w14:paraId="4DEC64C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CAF7BF0A699D347899BE3CCF34747EB"/>
              </w:placeholder>
            </w:sdtPr>
            <w:sdtEndPr/>
            <w:sdtContent>
              <w:p w14:paraId="1BF96307" w14:textId="0A6A3516" w:rsidR="001E455E" w:rsidRDefault="00150019" w:rsidP="001A0016">
                <w:sdt>
                  <w:sdtPr>
                    <w:id w:val="650023237"/>
                    <w:citation/>
                  </w:sdtPr>
                  <w:sdtEndPr/>
                  <w:sdtContent>
                    <w:r w:rsidR="001E455E">
                      <w:fldChar w:fldCharType="begin"/>
                    </w:r>
                    <w:r w:rsidR="001E455E">
                      <w:rPr>
                        <w:lang w:val="en-US"/>
                      </w:rPr>
                      <w:instrText xml:space="preserve"> CITATION Cri05 \l 1033 </w:instrText>
                    </w:r>
                    <w:r w:rsidR="001E455E">
                      <w:fldChar w:fldCharType="separate"/>
                    </w:r>
                    <w:r w:rsidR="001E455E">
                      <w:rPr>
                        <w:noProof/>
                        <w:lang w:val="en-US"/>
                      </w:rPr>
                      <w:t>(Crisp)</w:t>
                    </w:r>
                    <w:r w:rsidR="001E455E">
                      <w:fldChar w:fldCharType="end"/>
                    </w:r>
                  </w:sdtContent>
                </w:sdt>
              </w:p>
              <w:p w14:paraId="6F07033B" w14:textId="77777777" w:rsidR="001E455E" w:rsidRDefault="001E455E" w:rsidP="001A0016"/>
              <w:p w14:paraId="132E455A" w14:textId="77777777" w:rsidR="001E455E" w:rsidRDefault="00150019" w:rsidP="001A0016">
                <w:sdt>
                  <w:sdtPr>
                    <w:id w:val="-1848167412"/>
                    <w:citation/>
                  </w:sdtPr>
                  <w:sdtEndPr/>
                  <w:sdtContent>
                    <w:r w:rsidR="001E455E">
                      <w:fldChar w:fldCharType="begin"/>
                    </w:r>
                    <w:r w:rsidR="001E455E">
                      <w:rPr>
                        <w:lang w:val="en-US"/>
                      </w:rPr>
                      <w:instrText xml:space="preserve"> CITATION Gar111 \l 1033 </w:instrText>
                    </w:r>
                    <w:r w:rsidR="001E455E">
                      <w:fldChar w:fldCharType="separate"/>
                    </w:r>
                    <w:r w:rsidR="001E455E">
                      <w:rPr>
                        <w:noProof/>
                        <w:lang w:val="en-US"/>
                      </w:rPr>
                      <w:t>(Garafola)</w:t>
                    </w:r>
                    <w:r w:rsidR="001E455E">
                      <w:fldChar w:fldCharType="end"/>
                    </w:r>
                  </w:sdtContent>
                </w:sdt>
              </w:p>
              <w:p w14:paraId="0CDBE58D" w14:textId="77777777" w:rsidR="001E455E" w:rsidRDefault="001E455E" w:rsidP="001A0016"/>
              <w:p w14:paraId="1B9A8823" w14:textId="77777777" w:rsidR="001E455E" w:rsidRDefault="00150019" w:rsidP="001A0016">
                <w:sdt>
                  <w:sdtPr>
                    <w:id w:val="648639278"/>
                    <w:citation/>
                  </w:sdtPr>
                  <w:sdtEndPr/>
                  <w:sdtContent>
                    <w:r w:rsidR="001E455E">
                      <w:fldChar w:fldCharType="begin"/>
                    </w:r>
                    <w:r w:rsidR="001E455E">
                      <w:rPr>
                        <w:lang w:val="en-US"/>
                      </w:rPr>
                      <w:instrText xml:space="preserve"> CITATION Gar112 \l 1033 </w:instrText>
                    </w:r>
                    <w:r w:rsidR="001E455E">
                      <w:fldChar w:fldCharType="separate"/>
                    </w:r>
                    <w:r w:rsidR="001E455E">
                      <w:rPr>
                        <w:noProof/>
                        <w:lang w:val="en-US"/>
                      </w:rPr>
                      <w:t>(Garafola, An Amazon of the Avant-Garde: Bronislava Nijinska in Revolutionary Russia)</w:t>
                    </w:r>
                    <w:r w:rsidR="001E455E">
                      <w:fldChar w:fldCharType="end"/>
                    </w:r>
                  </w:sdtContent>
                </w:sdt>
              </w:p>
              <w:p w14:paraId="554A7B15" w14:textId="77777777" w:rsidR="001E455E" w:rsidRDefault="001E455E" w:rsidP="001A0016"/>
              <w:p w14:paraId="127F878F" w14:textId="48658263" w:rsidR="001E455E" w:rsidRDefault="00150019" w:rsidP="001A0016">
                <w:sdt>
                  <w:sdtPr>
                    <w:id w:val="1625420737"/>
                    <w:citation/>
                  </w:sdtPr>
                  <w:sdtEndPr/>
                  <w:sdtContent>
                    <w:r w:rsidR="001E455E">
                      <w:fldChar w:fldCharType="begin"/>
                    </w:r>
                    <w:r w:rsidR="004E6B27">
                      <w:rPr>
                        <w:lang w:val="en-US"/>
                      </w:rPr>
                      <w:instrText xml:space="preserve">CITATION Jor001 \l 1033 </w:instrText>
                    </w:r>
                    <w:r w:rsidR="001E455E">
                      <w:fldChar w:fldCharType="separate"/>
                    </w:r>
                    <w:r w:rsidR="004E6B27">
                      <w:rPr>
                        <w:noProof/>
                        <w:lang w:val="en-US"/>
                      </w:rPr>
                      <w:t>(Jordan)</w:t>
                    </w:r>
                    <w:r w:rsidR="001E455E">
                      <w:fldChar w:fldCharType="end"/>
                    </w:r>
                  </w:sdtContent>
                </w:sdt>
              </w:p>
              <w:p w14:paraId="6BD952EA" w14:textId="77777777" w:rsidR="001E455E" w:rsidRDefault="001E455E" w:rsidP="001A0016"/>
              <w:p w14:paraId="790699F0" w14:textId="6AD43225" w:rsidR="004E6B27" w:rsidRDefault="00150019" w:rsidP="001A0016">
                <w:sdt>
                  <w:sdtPr>
                    <w:id w:val="1478343218"/>
                    <w:citation/>
                  </w:sdtPr>
                  <w:sdtEndPr/>
                  <w:sdtContent>
                    <w:r w:rsidR="004E6B27">
                      <w:fldChar w:fldCharType="begin"/>
                    </w:r>
                    <w:r w:rsidR="004E6B27">
                      <w:rPr>
                        <w:lang w:val="en-US"/>
                      </w:rPr>
                      <w:instrText xml:space="preserve">CITATION Jor071 \l 1033 </w:instrText>
                    </w:r>
                    <w:r w:rsidR="004E6B27">
                      <w:fldChar w:fldCharType="separate"/>
                    </w:r>
                    <w:r w:rsidR="004E6B27">
                      <w:rPr>
                        <w:noProof/>
                        <w:lang w:val="en-US"/>
                      </w:rPr>
                      <w:t>(Jordan, Stravinsky Dances: Re-visions Across a Century)</w:t>
                    </w:r>
                    <w:r w:rsidR="004E6B27">
                      <w:fldChar w:fldCharType="end"/>
                    </w:r>
                  </w:sdtContent>
                </w:sdt>
              </w:p>
              <w:p w14:paraId="7335A552" w14:textId="77777777" w:rsidR="00150019" w:rsidRDefault="00150019" w:rsidP="001A0016"/>
              <w:p w14:paraId="4A4E65B2" w14:textId="7EEB2121" w:rsidR="004E6B27" w:rsidRDefault="00150019" w:rsidP="001A0016">
                <w:pPr>
                  <w:rPr>
                    <w:rFonts w:ascii="Calibri" w:hAnsi="Calibri"/>
                  </w:rPr>
                </w:pPr>
                <w:sdt>
                  <w:sdtPr>
                    <w:rPr>
                      <w:rFonts w:ascii="Calibri" w:hAnsi="Calibri"/>
                    </w:rPr>
                    <w:id w:val="-1092084127"/>
                    <w:citation/>
                  </w:sdtPr>
                  <w:sdtContent>
                    <w:r w:rsidRPr="00150019">
                      <w:rPr>
                        <w:rFonts w:ascii="Calibri" w:hAnsi="Calibri"/>
                      </w:rPr>
                      <w:fldChar w:fldCharType="begin"/>
                    </w:r>
                    <w:r w:rsidRPr="00150019">
                      <w:rPr>
                        <w:rFonts w:ascii="Calibri" w:hAnsi="Calibri" w:cs="Courier"/>
                        <w:color w:val="000000"/>
                        <w:lang w:val="en-US"/>
                      </w:rPr>
                      <w:instrText xml:space="preserve"> CITATION Nij \l 1033 </w:instrText>
                    </w:r>
                    <w:r w:rsidRPr="00150019">
                      <w:rPr>
                        <w:rFonts w:ascii="Calibri" w:hAnsi="Calibri"/>
                      </w:rPr>
                      <w:fldChar w:fldCharType="separate"/>
                    </w:r>
                    <w:r w:rsidRPr="00150019">
                      <w:rPr>
                        <w:rFonts w:ascii="Calibri" w:hAnsi="Calibri" w:cs="Courier"/>
                        <w:noProof/>
                        <w:color w:val="000000"/>
                        <w:lang w:val="en-US"/>
                      </w:rPr>
                      <w:t>(Nijinska)</w:t>
                    </w:r>
                    <w:r w:rsidRPr="00150019">
                      <w:rPr>
                        <w:rFonts w:ascii="Calibri" w:hAnsi="Calibri"/>
                      </w:rPr>
                      <w:fldChar w:fldCharType="end"/>
                    </w:r>
                  </w:sdtContent>
                </w:sdt>
              </w:p>
              <w:p w14:paraId="57619EDA" w14:textId="77777777" w:rsidR="00150019" w:rsidRDefault="00150019" w:rsidP="001A0016"/>
              <w:p w14:paraId="21DECF20" w14:textId="1FB92843" w:rsidR="003235A7" w:rsidRDefault="00150019" w:rsidP="001A0016">
                <w:sdt>
                  <w:sdtPr>
                    <w:id w:val="-43292975"/>
                    <w:citation/>
                  </w:sdtPr>
                  <w:sdtEndPr/>
                  <w:sdtContent>
                    <w:r w:rsidR="004E6B27">
                      <w:fldChar w:fldCharType="begin"/>
                    </w:r>
                    <w:r w:rsidR="004E6B27">
                      <w:rPr>
                        <w:lang w:val="en-US"/>
                      </w:rPr>
                      <w:instrText xml:space="preserve"> CITATION Van \l 1033 </w:instrText>
                    </w:r>
                    <w:r w:rsidR="004E6B27">
                      <w:fldChar w:fldCharType="separate"/>
                    </w:r>
                    <w:r w:rsidR="004E6B27">
                      <w:rPr>
                        <w:noProof/>
                        <w:lang w:val="en-US"/>
                      </w:rPr>
                      <w:t>(Van Norman Baer)</w:t>
                    </w:r>
                    <w:r w:rsidR="004E6B27">
                      <w:fldChar w:fldCharType="end"/>
                    </w:r>
                  </w:sdtContent>
                </w:sdt>
              </w:p>
            </w:sdtContent>
          </w:sdt>
        </w:tc>
      </w:tr>
    </w:tbl>
    <w:p w14:paraId="14BE01F2"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D8C994" w14:textId="77777777" w:rsidR="00851CFB" w:rsidRDefault="00851CFB" w:rsidP="007A0D55">
      <w:pPr>
        <w:spacing w:after="0" w:line="240" w:lineRule="auto"/>
      </w:pPr>
      <w:r>
        <w:separator/>
      </w:r>
    </w:p>
  </w:endnote>
  <w:endnote w:type="continuationSeparator" w:id="0">
    <w:p w14:paraId="6E377FD5" w14:textId="77777777" w:rsidR="00851CFB" w:rsidRDefault="00851CF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5D5164" w14:textId="77777777" w:rsidR="00851CFB" w:rsidRDefault="00851CFB" w:rsidP="007A0D55">
      <w:pPr>
        <w:spacing w:after="0" w:line="240" w:lineRule="auto"/>
      </w:pPr>
      <w:r>
        <w:separator/>
      </w:r>
    </w:p>
  </w:footnote>
  <w:footnote w:type="continuationSeparator" w:id="0">
    <w:p w14:paraId="4E0517C3" w14:textId="77777777" w:rsidR="00851CFB" w:rsidRDefault="00851CF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314F66" w14:textId="77777777" w:rsidR="00851CFB" w:rsidRDefault="00851CF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2BFF67D" w14:textId="77777777" w:rsidR="00851CFB" w:rsidRDefault="00851CF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7865"/>
    <w:rsid w:val="00032559"/>
    <w:rsid w:val="00052040"/>
    <w:rsid w:val="000B25AE"/>
    <w:rsid w:val="000B55AB"/>
    <w:rsid w:val="000D0C4B"/>
    <w:rsid w:val="000D24DC"/>
    <w:rsid w:val="00101B2E"/>
    <w:rsid w:val="00116FA0"/>
    <w:rsid w:val="00131D82"/>
    <w:rsid w:val="00150019"/>
    <w:rsid w:val="0015114C"/>
    <w:rsid w:val="00187DEC"/>
    <w:rsid w:val="001A0016"/>
    <w:rsid w:val="001A21F3"/>
    <w:rsid w:val="001A2537"/>
    <w:rsid w:val="001A6A06"/>
    <w:rsid w:val="001E455E"/>
    <w:rsid w:val="00210C03"/>
    <w:rsid w:val="002162E2"/>
    <w:rsid w:val="00225C5A"/>
    <w:rsid w:val="00230B10"/>
    <w:rsid w:val="00231B24"/>
    <w:rsid w:val="00234353"/>
    <w:rsid w:val="00244BB0"/>
    <w:rsid w:val="00282D05"/>
    <w:rsid w:val="002A0A0D"/>
    <w:rsid w:val="002B0B37"/>
    <w:rsid w:val="002B6EFF"/>
    <w:rsid w:val="0030662D"/>
    <w:rsid w:val="003235A7"/>
    <w:rsid w:val="00343AD7"/>
    <w:rsid w:val="003677B6"/>
    <w:rsid w:val="003D3579"/>
    <w:rsid w:val="003E2795"/>
    <w:rsid w:val="003F0D73"/>
    <w:rsid w:val="00462DBE"/>
    <w:rsid w:val="00464699"/>
    <w:rsid w:val="00483379"/>
    <w:rsid w:val="00487BC5"/>
    <w:rsid w:val="00496888"/>
    <w:rsid w:val="004A7476"/>
    <w:rsid w:val="004D2D89"/>
    <w:rsid w:val="004E5896"/>
    <w:rsid w:val="004E6B27"/>
    <w:rsid w:val="004F3BB5"/>
    <w:rsid w:val="00513EE6"/>
    <w:rsid w:val="00534F8F"/>
    <w:rsid w:val="00590035"/>
    <w:rsid w:val="005B177E"/>
    <w:rsid w:val="005B3921"/>
    <w:rsid w:val="005B5163"/>
    <w:rsid w:val="005F26D7"/>
    <w:rsid w:val="005F5450"/>
    <w:rsid w:val="006D0412"/>
    <w:rsid w:val="007411B9"/>
    <w:rsid w:val="00780D95"/>
    <w:rsid w:val="00780DC7"/>
    <w:rsid w:val="007A0D55"/>
    <w:rsid w:val="007B3377"/>
    <w:rsid w:val="007E5F44"/>
    <w:rsid w:val="00821DE3"/>
    <w:rsid w:val="00846CE1"/>
    <w:rsid w:val="00851CFB"/>
    <w:rsid w:val="008A5B87"/>
    <w:rsid w:val="00922950"/>
    <w:rsid w:val="009A7264"/>
    <w:rsid w:val="009B7865"/>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76E3"/>
    <w:rsid w:val="00C27FAB"/>
    <w:rsid w:val="00C358D4"/>
    <w:rsid w:val="00C6296B"/>
    <w:rsid w:val="00CC586D"/>
    <w:rsid w:val="00CC7027"/>
    <w:rsid w:val="00CF1542"/>
    <w:rsid w:val="00CF3EC5"/>
    <w:rsid w:val="00D656DA"/>
    <w:rsid w:val="00D83300"/>
    <w:rsid w:val="00D90D3E"/>
    <w:rsid w:val="00DC6B48"/>
    <w:rsid w:val="00DF01B0"/>
    <w:rsid w:val="00E85A05"/>
    <w:rsid w:val="00E95829"/>
    <w:rsid w:val="00EA606C"/>
    <w:rsid w:val="00EB0C8C"/>
    <w:rsid w:val="00EB51FD"/>
    <w:rsid w:val="00EB77DB"/>
    <w:rsid w:val="00ED139F"/>
    <w:rsid w:val="00EF7169"/>
    <w:rsid w:val="00EF74F7"/>
    <w:rsid w:val="00F36937"/>
    <w:rsid w:val="00F60F53"/>
    <w:rsid w:val="00F97165"/>
    <w:rsid w:val="00FA1925"/>
    <w:rsid w:val="00FB0507"/>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86F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B78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7865"/>
    <w:rPr>
      <w:rFonts w:ascii="Lucida Grande" w:hAnsi="Lucida Grande" w:cs="Lucida Grande"/>
      <w:sz w:val="18"/>
      <w:szCs w:val="18"/>
    </w:rPr>
  </w:style>
  <w:style w:type="character" w:styleId="CommentReference">
    <w:name w:val="annotation reference"/>
    <w:basedOn w:val="DefaultParagraphFont"/>
    <w:uiPriority w:val="99"/>
    <w:semiHidden/>
    <w:rsid w:val="004E6B27"/>
    <w:rPr>
      <w:sz w:val="18"/>
      <w:szCs w:val="18"/>
    </w:rPr>
  </w:style>
  <w:style w:type="paragraph" w:styleId="CommentText">
    <w:name w:val="annotation text"/>
    <w:basedOn w:val="Normal"/>
    <w:link w:val="CommentTextChar"/>
    <w:uiPriority w:val="99"/>
    <w:semiHidden/>
    <w:rsid w:val="004E6B27"/>
    <w:pPr>
      <w:spacing w:line="240" w:lineRule="auto"/>
    </w:pPr>
    <w:rPr>
      <w:sz w:val="24"/>
      <w:szCs w:val="24"/>
    </w:rPr>
  </w:style>
  <w:style w:type="character" w:customStyle="1" w:styleId="CommentTextChar">
    <w:name w:val="Comment Text Char"/>
    <w:basedOn w:val="DefaultParagraphFont"/>
    <w:link w:val="CommentText"/>
    <w:uiPriority w:val="99"/>
    <w:semiHidden/>
    <w:rsid w:val="004E6B27"/>
    <w:rPr>
      <w:sz w:val="24"/>
      <w:szCs w:val="24"/>
    </w:rPr>
  </w:style>
  <w:style w:type="paragraph" w:styleId="CommentSubject">
    <w:name w:val="annotation subject"/>
    <w:basedOn w:val="CommentText"/>
    <w:next w:val="CommentText"/>
    <w:link w:val="CommentSubjectChar"/>
    <w:uiPriority w:val="99"/>
    <w:semiHidden/>
    <w:rsid w:val="004E6B27"/>
    <w:rPr>
      <w:b/>
      <w:bCs/>
      <w:sz w:val="20"/>
      <w:szCs w:val="20"/>
    </w:rPr>
  </w:style>
  <w:style w:type="character" w:customStyle="1" w:styleId="CommentSubjectChar">
    <w:name w:val="Comment Subject Char"/>
    <w:basedOn w:val="CommentTextChar"/>
    <w:link w:val="CommentSubject"/>
    <w:uiPriority w:val="99"/>
    <w:semiHidden/>
    <w:rsid w:val="004E6B27"/>
    <w:rPr>
      <w:b/>
      <w:bCs/>
      <w:sz w:val="20"/>
      <w:szCs w:val="20"/>
    </w:rPr>
  </w:style>
  <w:style w:type="character" w:styleId="Hyperlink">
    <w:name w:val="Hyperlink"/>
    <w:basedOn w:val="DefaultParagraphFont"/>
    <w:uiPriority w:val="99"/>
    <w:semiHidden/>
    <w:rsid w:val="00EF7169"/>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B78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B7865"/>
    <w:rPr>
      <w:rFonts w:ascii="Lucida Grande" w:hAnsi="Lucida Grande" w:cs="Lucida Grande"/>
      <w:sz w:val="18"/>
      <w:szCs w:val="18"/>
    </w:rPr>
  </w:style>
  <w:style w:type="character" w:styleId="CommentReference">
    <w:name w:val="annotation reference"/>
    <w:basedOn w:val="DefaultParagraphFont"/>
    <w:uiPriority w:val="99"/>
    <w:semiHidden/>
    <w:rsid w:val="004E6B27"/>
    <w:rPr>
      <w:sz w:val="18"/>
      <w:szCs w:val="18"/>
    </w:rPr>
  </w:style>
  <w:style w:type="paragraph" w:styleId="CommentText">
    <w:name w:val="annotation text"/>
    <w:basedOn w:val="Normal"/>
    <w:link w:val="CommentTextChar"/>
    <w:uiPriority w:val="99"/>
    <w:semiHidden/>
    <w:rsid w:val="004E6B27"/>
    <w:pPr>
      <w:spacing w:line="240" w:lineRule="auto"/>
    </w:pPr>
    <w:rPr>
      <w:sz w:val="24"/>
      <w:szCs w:val="24"/>
    </w:rPr>
  </w:style>
  <w:style w:type="character" w:customStyle="1" w:styleId="CommentTextChar">
    <w:name w:val="Comment Text Char"/>
    <w:basedOn w:val="DefaultParagraphFont"/>
    <w:link w:val="CommentText"/>
    <w:uiPriority w:val="99"/>
    <w:semiHidden/>
    <w:rsid w:val="004E6B27"/>
    <w:rPr>
      <w:sz w:val="24"/>
      <w:szCs w:val="24"/>
    </w:rPr>
  </w:style>
  <w:style w:type="paragraph" w:styleId="CommentSubject">
    <w:name w:val="annotation subject"/>
    <w:basedOn w:val="CommentText"/>
    <w:next w:val="CommentText"/>
    <w:link w:val="CommentSubjectChar"/>
    <w:uiPriority w:val="99"/>
    <w:semiHidden/>
    <w:rsid w:val="004E6B27"/>
    <w:rPr>
      <w:b/>
      <w:bCs/>
      <w:sz w:val="20"/>
      <w:szCs w:val="20"/>
    </w:rPr>
  </w:style>
  <w:style w:type="character" w:customStyle="1" w:styleId="CommentSubjectChar">
    <w:name w:val="Comment Subject Char"/>
    <w:basedOn w:val="CommentTextChar"/>
    <w:link w:val="CommentSubject"/>
    <w:uiPriority w:val="99"/>
    <w:semiHidden/>
    <w:rsid w:val="004E6B27"/>
    <w:rPr>
      <w:b/>
      <w:bCs/>
      <w:sz w:val="20"/>
      <w:szCs w:val="20"/>
    </w:rPr>
  </w:style>
  <w:style w:type="character" w:styleId="Hyperlink">
    <w:name w:val="Hyperlink"/>
    <w:basedOn w:val="DefaultParagraphFont"/>
    <w:uiPriority w:val="99"/>
    <w:semiHidden/>
    <w:rsid w:val="00EF71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50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npg.org.uk/collections/search/portrait/mw174472/Bronislava-Nijinska" TargetMode="External"/><Relationship Id="rId10" Type="http://schemas.openxmlformats.org/officeDocument/2006/relationships/hyperlink" Target="mailto:rightsandimages@npg.org.uk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3B97A2B46BB3E4CAB7ABFB9DD852BEC"/>
        <w:category>
          <w:name w:val="General"/>
          <w:gallery w:val="placeholder"/>
        </w:category>
        <w:types>
          <w:type w:val="bbPlcHdr"/>
        </w:types>
        <w:behaviors>
          <w:behavior w:val="content"/>
        </w:behaviors>
        <w:guid w:val="{6B848665-FF83-A444-8C15-FB02BB7BC39A}"/>
      </w:docPartPr>
      <w:docPartBody>
        <w:p w:rsidR="005E2D90" w:rsidRDefault="005E2D90">
          <w:pPr>
            <w:pStyle w:val="83B97A2B46BB3E4CAB7ABFB9DD852BEC"/>
          </w:pPr>
          <w:r w:rsidRPr="00CC586D">
            <w:rPr>
              <w:rStyle w:val="PlaceholderText"/>
              <w:b/>
              <w:color w:val="FFFFFF" w:themeColor="background1"/>
            </w:rPr>
            <w:t>[Salutation]</w:t>
          </w:r>
        </w:p>
      </w:docPartBody>
    </w:docPart>
    <w:docPart>
      <w:docPartPr>
        <w:name w:val="7B68E0C7FA222F45A24EE2294402E835"/>
        <w:category>
          <w:name w:val="General"/>
          <w:gallery w:val="placeholder"/>
        </w:category>
        <w:types>
          <w:type w:val="bbPlcHdr"/>
        </w:types>
        <w:behaviors>
          <w:behavior w:val="content"/>
        </w:behaviors>
        <w:guid w:val="{7DD6683C-C0B9-714B-8487-C4BD7D5FB78B}"/>
      </w:docPartPr>
      <w:docPartBody>
        <w:p w:rsidR="005E2D90" w:rsidRDefault="005E2D90">
          <w:pPr>
            <w:pStyle w:val="7B68E0C7FA222F45A24EE2294402E835"/>
          </w:pPr>
          <w:r>
            <w:rPr>
              <w:rStyle w:val="PlaceholderText"/>
            </w:rPr>
            <w:t>[First name]</w:t>
          </w:r>
        </w:p>
      </w:docPartBody>
    </w:docPart>
    <w:docPart>
      <w:docPartPr>
        <w:name w:val="29582EFC6E3C584794CFE1D2F7EC23C4"/>
        <w:category>
          <w:name w:val="General"/>
          <w:gallery w:val="placeholder"/>
        </w:category>
        <w:types>
          <w:type w:val="bbPlcHdr"/>
        </w:types>
        <w:behaviors>
          <w:behavior w:val="content"/>
        </w:behaviors>
        <w:guid w:val="{43C2E1E9-56BD-724E-BFBF-BA868C4A64FD}"/>
      </w:docPartPr>
      <w:docPartBody>
        <w:p w:rsidR="005E2D90" w:rsidRDefault="005E2D90">
          <w:pPr>
            <w:pStyle w:val="29582EFC6E3C584794CFE1D2F7EC23C4"/>
          </w:pPr>
          <w:r>
            <w:rPr>
              <w:rStyle w:val="PlaceholderText"/>
            </w:rPr>
            <w:t>[Middle name]</w:t>
          </w:r>
        </w:p>
      </w:docPartBody>
    </w:docPart>
    <w:docPart>
      <w:docPartPr>
        <w:name w:val="F33E8A490327EB44BC89D802FDDFAF1F"/>
        <w:category>
          <w:name w:val="General"/>
          <w:gallery w:val="placeholder"/>
        </w:category>
        <w:types>
          <w:type w:val="bbPlcHdr"/>
        </w:types>
        <w:behaviors>
          <w:behavior w:val="content"/>
        </w:behaviors>
        <w:guid w:val="{0C7141E6-0754-CE41-B5B8-1031B52A0954}"/>
      </w:docPartPr>
      <w:docPartBody>
        <w:p w:rsidR="005E2D90" w:rsidRDefault="005E2D90">
          <w:pPr>
            <w:pStyle w:val="F33E8A490327EB44BC89D802FDDFAF1F"/>
          </w:pPr>
          <w:r>
            <w:rPr>
              <w:rStyle w:val="PlaceholderText"/>
            </w:rPr>
            <w:t>[Last name]</w:t>
          </w:r>
        </w:p>
      </w:docPartBody>
    </w:docPart>
    <w:docPart>
      <w:docPartPr>
        <w:name w:val="4FE680090DC49347ADA7DC81078D3700"/>
        <w:category>
          <w:name w:val="General"/>
          <w:gallery w:val="placeholder"/>
        </w:category>
        <w:types>
          <w:type w:val="bbPlcHdr"/>
        </w:types>
        <w:behaviors>
          <w:behavior w:val="content"/>
        </w:behaviors>
        <w:guid w:val="{2DB28451-B17D-6345-ABAA-D7208EC47734}"/>
      </w:docPartPr>
      <w:docPartBody>
        <w:p w:rsidR="005E2D90" w:rsidRDefault="005E2D90">
          <w:pPr>
            <w:pStyle w:val="4FE680090DC49347ADA7DC81078D3700"/>
          </w:pPr>
          <w:r>
            <w:rPr>
              <w:rStyle w:val="PlaceholderText"/>
            </w:rPr>
            <w:t>[Enter your biography]</w:t>
          </w:r>
        </w:p>
      </w:docPartBody>
    </w:docPart>
    <w:docPart>
      <w:docPartPr>
        <w:name w:val="9A9BFF67D5EA4E48BEBE6DFEC280500B"/>
        <w:category>
          <w:name w:val="General"/>
          <w:gallery w:val="placeholder"/>
        </w:category>
        <w:types>
          <w:type w:val="bbPlcHdr"/>
        </w:types>
        <w:behaviors>
          <w:behavior w:val="content"/>
        </w:behaviors>
        <w:guid w:val="{56B7AD9F-9A53-8C4E-8A1C-598F84B49C92}"/>
      </w:docPartPr>
      <w:docPartBody>
        <w:p w:rsidR="005E2D90" w:rsidRDefault="005E2D90">
          <w:pPr>
            <w:pStyle w:val="9A9BFF67D5EA4E48BEBE6DFEC280500B"/>
          </w:pPr>
          <w:r>
            <w:rPr>
              <w:rStyle w:val="PlaceholderText"/>
            </w:rPr>
            <w:t>[Enter the institution with which you are affiliated]</w:t>
          </w:r>
        </w:p>
      </w:docPartBody>
    </w:docPart>
    <w:docPart>
      <w:docPartPr>
        <w:name w:val="D7ECED3C63AC7D48AFD7BC605F51D2D8"/>
        <w:category>
          <w:name w:val="General"/>
          <w:gallery w:val="placeholder"/>
        </w:category>
        <w:types>
          <w:type w:val="bbPlcHdr"/>
        </w:types>
        <w:behaviors>
          <w:behavior w:val="content"/>
        </w:behaviors>
        <w:guid w:val="{298B89E6-971E-DC41-8A73-6EC7195DA193}"/>
      </w:docPartPr>
      <w:docPartBody>
        <w:p w:rsidR="005E2D90" w:rsidRDefault="005E2D90">
          <w:pPr>
            <w:pStyle w:val="D7ECED3C63AC7D48AFD7BC605F51D2D8"/>
          </w:pPr>
          <w:r w:rsidRPr="00EF74F7">
            <w:rPr>
              <w:b/>
              <w:color w:val="808080" w:themeColor="background1" w:themeShade="80"/>
            </w:rPr>
            <w:t>[Enter the headword for your article]</w:t>
          </w:r>
        </w:p>
      </w:docPartBody>
    </w:docPart>
    <w:docPart>
      <w:docPartPr>
        <w:name w:val="E5B4B60F7C81484BACBCAB27A7139082"/>
        <w:category>
          <w:name w:val="General"/>
          <w:gallery w:val="placeholder"/>
        </w:category>
        <w:types>
          <w:type w:val="bbPlcHdr"/>
        </w:types>
        <w:behaviors>
          <w:behavior w:val="content"/>
        </w:behaviors>
        <w:guid w:val="{3423DAEB-5156-E842-8A61-6995991C75A0}"/>
      </w:docPartPr>
      <w:docPartBody>
        <w:p w:rsidR="005E2D90" w:rsidRDefault="005E2D90">
          <w:pPr>
            <w:pStyle w:val="E5B4B60F7C81484BACBCAB27A713908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8D8F2588E9ECE4BA564678980B44D7D"/>
        <w:category>
          <w:name w:val="General"/>
          <w:gallery w:val="placeholder"/>
        </w:category>
        <w:types>
          <w:type w:val="bbPlcHdr"/>
        </w:types>
        <w:behaviors>
          <w:behavior w:val="content"/>
        </w:behaviors>
        <w:guid w:val="{ED19C8B1-A1C9-AA4F-B399-2CB88CFAF252}"/>
      </w:docPartPr>
      <w:docPartBody>
        <w:p w:rsidR="005E2D90" w:rsidRDefault="005E2D90">
          <w:pPr>
            <w:pStyle w:val="18D8F2588E9ECE4BA564678980B44D7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33B8105F3785949A1CCB42B3F237FCF"/>
        <w:category>
          <w:name w:val="General"/>
          <w:gallery w:val="placeholder"/>
        </w:category>
        <w:types>
          <w:type w:val="bbPlcHdr"/>
        </w:types>
        <w:behaviors>
          <w:behavior w:val="content"/>
        </w:behaviors>
        <w:guid w:val="{D8200B91-1AB9-F349-A6D3-6FFB0FDA167B}"/>
      </w:docPartPr>
      <w:docPartBody>
        <w:p w:rsidR="005E2D90" w:rsidRDefault="005E2D90">
          <w:pPr>
            <w:pStyle w:val="933B8105F3785949A1CCB42B3F237FC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CAF7BF0A699D347899BE3CCF34747EB"/>
        <w:category>
          <w:name w:val="General"/>
          <w:gallery w:val="placeholder"/>
        </w:category>
        <w:types>
          <w:type w:val="bbPlcHdr"/>
        </w:types>
        <w:behaviors>
          <w:behavior w:val="content"/>
        </w:behaviors>
        <w:guid w:val="{331CF6EA-9F66-CC42-AED3-68F75A78942F}"/>
      </w:docPartPr>
      <w:docPartBody>
        <w:p w:rsidR="005E2D90" w:rsidRDefault="005E2D90">
          <w:pPr>
            <w:pStyle w:val="7CAF7BF0A699D347899BE3CCF34747EB"/>
          </w:pPr>
          <w:r>
            <w:rPr>
              <w:rStyle w:val="PlaceholderText"/>
            </w:rPr>
            <w:t>[Enter citations for further reading here]</w:t>
          </w:r>
        </w:p>
      </w:docPartBody>
    </w:docPart>
    <w:docPart>
      <w:docPartPr>
        <w:name w:val="30BCAA23AF0F144186F9003A9C75E73A"/>
        <w:category>
          <w:name w:val="General"/>
          <w:gallery w:val="placeholder"/>
        </w:category>
        <w:types>
          <w:type w:val="bbPlcHdr"/>
        </w:types>
        <w:behaviors>
          <w:behavior w:val="content"/>
        </w:behaviors>
        <w:guid w:val="{D867F603-DAFA-5843-9FBC-C45F075A8BF8}"/>
      </w:docPartPr>
      <w:docPartBody>
        <w:p w:rsidR="00E8224C" w:rsidRDefault="00E8224C" w:rsidP="00E8224C">
          <w:pPr>
            <w:pStyle w:val="30BCAA23AF0F144186F9003A9C75E73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0F45906C262F743900D1653300EC532"/>
        <w:category>
          <w:name w:val="General"/>
          <w:gallery w:val="placeholder"/>
        </w:category>
        <w:types>
          <w:type w:val="bbPlcHdr"/>
        </w:types>
        <w:behaviors>
          <w:behavior w:val="content"/>
        </w:behaviors>
        <w:guid w:val="{8E31354D-ED06-2D4F-89A7-FE0ACA134E1A}"/>
      </w:docPartPr>
      <w:docPartBody>
        <w:p w:rsidR="006362F6" w:rsidRDefault="006362F6" w:rsidP="006362F6">
          <w:pPr>
            <w:pStyle w:val="60F45906C262F743900D1653300EC532"/>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2D90"/>
    <w:rsid w:val="005E2D90"/>
    <w:rsid w:val="006362F6"/>
    <w:rsid w:val="00E8224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62F6"/>
    <w:rPr>
      <w:color w:val="808080"/>
    </w:rPr>
  </w:style>
  <w:style w:type="paragraph" w:customStyle="1" w:styleId="83B97A2B46BB3E4CAB7ABFB9DD852BEC">
    <w:name w:val="83B97A2B46BB3E4CAB7ABFB9DD852BEC"/>
  </w:style>
  <w:style w:type="paragraph" w:customStyle="1" w:styleId="7B68E0C7FA222F45A24EE2294402E835">
    <w:name w:val="7B68E0C7FA222F45A24EE2294402E835"/>
  </w:style>
  <w:style w:type="paragraph" w:customStyle="1" w:styleId="29582EFC6E3C584794CFE1D2F7EC23C4">
    <w:name w:val="29582EFC6E3C584794CFE1D2F7EC23C4"/>
  </w:style>
  <w:style w:type="paragraph" w:customStyle="1" w:styleId="F33E8A490327EB44BC89D802FDDFAF1F">
    <w:name w:val="F33E8A490327EB44BC89D802FDDFAF1F"/>
  </w:style>
  <w:style w:type="paragraph" w:customStyle="1" w:styleId="4FE680090DC49347ADA7DC81078D3700">
    <w:name w:val="4FE680090DC49347ADA7DC81078D3700"/>
  </w:style>
  <w:style w:type="paragraph" w:customStyle="1" w:styleId="9A9BFF67D5EA4E48BEBE6DFEC280500B">
    <w:name w:val="9A9BFF67D5EA4E48BEBE6DFEC280500B"/>
  </w:style>
  <w:style w:type="paragraph" w:customStyle="1" w:styleId="D7ECED3C63AC7D48AFD7BC605F51D2D8">
    <w:name w:val="D7ECED3C63AC7D48AFD7BC605F51D2D8"/>
  </w:style>
  <w:style w:type="paragraph" w:customStyle="1" w:styleId="E5B4B60F7C81484BACBCAB27A7139082">
    <w:name w:val="E5B4B60F7C81484BACBCAB27A7139082"/>
  </w:style>
  <w:style w:type="paragraph" w:customStyle="1" w:styleId="18D8F2588E9ECE4BA564678980B44D7D">
    <w:name w:val="18D8F2588E9ECE4BA564678980B44D7D"/>
  </w:style>
  <w:style w:type="paragraph" w:customStyle="1" w:styleId="933B8105F3785949A1CCB42B3F237FCF">
    <w:name w:val="933B8105F3785949A1CCB42B3F237FCF"/>
  </w:style>
  <w:style w:type="paragraph" w:customStyle="1" w:styleId="7CAF7BF0A699D347899BE3CCF34747EB">
    <w:name w:val="7CAF7BF0A699D347899BE3CCF34747EB"/>
  </w:style>
  <w:style w:type="paragraph" w:customStyle="1" w:styleId="30BCAA23AF0F144186F9003A9C75E73A">
    <w:name w:val="30BCAA23AF0F144186F9003A9C75E73A"/>
    <w:rsid w:val="00E8224C"/>
    <w:rPr>
      <w:lang w:val="en-CA"/>
    </w:rPr>
  </w:style>
  <w:style w:type="paragraph" w:customStyle="1" w:styleId="60F45906C262F743900D1653300EC532">
    <w:name w:val="60F45906C262F743900D1653300EC532"/>
    <w:rsid w:val="006362F6"/>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362F6"/>
    <w:rPr>
      <w:color w:val="808080"/>
    </w:rPr>
  </w:style>
  <w:style w:type="paragraph" w:customStyle="1" w:styleId="83B97A2B46BB3E4CAB7ABFB9DD852BEC">
    <w:name w:val="83B97A2B46BB3E4CAB7ABFB9DD852BEC"/>
  </w:style>
  <w:style w:type="paragraph" w:customStyle="1" w:styleId="7B68E0C7FA222F45A24EE2294402E835">
    <w:name w:val="7B68E0C7FA222F45A24EE2294402E835"/>
  </w:style>
  <w:style w:type="paragraph" w:customStyle="1" w:styleId="29582EFC6E3C584794CFE1D2F7EC23C4">
    <w:name w:val="29582EFC6E3C584794CFE1D2F7EC23C4"/>
  </w:style>
  <w:style w:type="paragraph" w:customStyle="1" w:styleId="F33E8A490327EB44BC89D802FDDFAF1F">
    <w:name w:val="F33E8A490327EB44BC89D802FDDFAF1F"/>
  </w:style>
  <w:style w:type="paragraph" w:customStyle="1" w:styleId="4FE680090DC49347ADA7DC81078D3700">
    <w:name w:val="4FE680090DC49347ADA7DC81078D3700"/>
  </w:style>
  <w:style w:type="paragraph" w:customStyle="1" w:styleId="9A9BFF67D5EA4E48BEBE6DFEC280500B">
    <w:name w:val="9A9BFF67D5EA4E48BEBE6DFEC280500B"/>
  </w:style>
  <w:style w:type="paragraph" w:customStyle="1" w:styleId="D7ECED3C63AC7D48AFD7BC605F51D2D8">
    <w:name w:val="D7ECED3C63AC7D48AFD7BC605F51D2D8"/>
  </w:style>
  <w:style w:type="paragraph" w:customStyle="1" w:styleId="E5B4B60F7C81484BACBCAB27A7139082">
    <w:name w:val="E5B4B60F7C81484BACBCAB27A7139082"/>
  </w:style>
  <w:style w:type="paragraph" w:customStyle="1" w:styleId="18D8F2588E9ECE4BA564678980B44D7D">
    <w:name w:val="18D8F2588E9ECE4BA564678980B44D7D"/>
  </w:style>
  <w:style w:type="paragraph" w:customStyle="1" w:styleId="933B8105F3785949A1CCB42B3F237FCF">
    <w:name w:val="933B8105F3785949A1CCB42B3F237FCF"/>
  </w:style>
  <w:style w:type="paragraph" w:customStyle="1" w:styleId="7CAF7BF0A699D347899BE3CCF34747EB">
    <w:name w:val="7CAF7BF0A699D347899BE3CCF34747EB"/>
  </w:style>
  <w:style w:type="paragraph" w:customStyle="1" w:styleId="30BCAA23AF0F144186F9003A9C75E73A">
    <w:name w:val="30BCAA23AF0F144186F9003A9C75E73A"/>
    <w:rsid w:val="00E8224C"/>
    <w:rPr>
      <w:lang w:val="en-CA"/>
    </w:rPr>
  </w:style>
  <w:style w:type="paragraph" w:customStyle="1" w:styleId="60F45906C262F743900D1653300EC532">
    <w:name w:val="60F45906C262F743900D1653300EC532"/>
    <w:rsid w:val="006362F6"/>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Cri05</b:Tag>
    <b:SourceType>JournalArticle</b:SourceType>
    <b:Guid>{4B8A07A6-2A37-D14A-B79F-DAB3215C2492}</b:Guid>
    <b:Author>
      <b:Author>
        <b:NameList>
          <b:Person>
            <b:Last>Crisp</b:Last>
            <b:First>C.</b:First>
          </b:Person>
        </b:NameList>
      </b:Author>
    </b:Author>
    <b:Title>Le Grand Ballet du Marquis de Cuevas</b:Title>
    <b:Year>2005</b:Year>
    <b:Volume>XXIII</b:Volume>
    <b:Pages>1-17</b:Pages>
    <b:Comments>An overview of the company founded by the Marquis de Cuevas for which Nijinska staged several works in the 1940s and 1950s.</b:Comments>
    <b:JournalName>Dance Research</b:JournalName>
    <b:Issue>1</b:Issue>
    <b:RefOrder>1</b:RefOrder>
  </b:Source>
  <b:Source>
    <b:Tag>Gar111</b:Tag>
    <b:SourceType>JournalArticle</b:SourceType>
    <b:Guid>{6696E787-73C8-7A47-B64A-9CCD04562F2C}</b:Guid>
    <b:Author>
      <b:Author>
        <b:NameList>
          <b:Person>
            <b:Last>Garafola</b:Last>
            <b:First>L.</b:First>
          </b:Person>
        </b:NameList>
      </b:Author>
    </b:Author>
    <b:Title>Crafted by Many Hands: Re-Reading Bronislava Nijinska’s 'Early Memoirs'</b:Title>
    <b:JournalName>Dance Research</b:JournalName>
    <b:Year>2011</b:Year>
    <b:Volume>XXIX</b:Volume>
    <b:Issue>1</b:Issue>
    <b:Pages>1-18</b:Pages>
    <b:Comments>A comparison of the published version of 'Early Memoirs' and Nijinska’s early drafts of the manuscript.</b:Comments>
    <b:RefOrder>2</b:RefOrder>
  </b:Source>
  <b:Source>
    <b:Tag>Gar112</b:Tag>
    <b:SourceType>JournalArticle</b:SourceType>
    <b:Guid>{0D81AE6E-EF71-AC40-AAEE-B8EB21D9E4D2}</b:Guid>
    <b:Author>
      <b:Author>
        <b:NameList>
          <b:Person>
            <b:Last>Garafola</b:Last>
            <b:First>L.</b:First>
          </b:Person>
        </b:NameList>
      </b:Author>
    </b:Author>
    <b:Title>An Amazon of the Avant-Garde: Bronislava Nijinska in Revolutionary Russia</b:Title>
    <b:JournalName>Dance Research</b:JournalName>
    <b:Year>2011</b:Year>
    <b:Volume>XXIX</b:Volume>
    <b:Issue>2</b:Issue>
    <b:Pages>109-66</b:Pages>
    <b:Comments>An account of Nijinska’s artistic transformation during the First World War and post-Revolutionary years based on her diaries and theoretical writings of the period.</b:Comments>
    <b:RefOrder>3</b:RefOrder>
  </b:Source>
  <b:Source>
    <b:Tag>Jor001</b:Tag>
    <b:SourceType>Book</b:SourceType>
    <b:Guid>{1582EE23-8B7F-2A43-8991-1E375F8FB820}</b:Guid>
    <b:Author>
      <b:Author>
        <b:NameList>
          <b:Person>
            <b:Last>Jordan</b:Last>
            <b:First>S.</b:First>
          </b:Person>
        </b:NameList>
      </b:Author>
    </b:Author>
    <b:Title>Moving Music: Dialogues with Music in Twentieth-Century Ballet</b:Title>
    <b:Publisher>Dance Books</b:Publisher>
    <b:City>London</b:City>
    <b:Year>2000</b:Year>
    <b:CountryRegion>UK</b:CountryRegion>
    <b:Comments>A study of the relationship between musical theory and practice in twentieth-century ballet beginning with an extended discussion of the Diaghilev period.</b:Comments>
    <b:RefOrder>4</b:RefOrder>
  </b:Source>
  <b:Source>
    <b:Tag>Jor071</b:Tag>
    <b:SourceType>Book</b:SourceType>
    <b:Guid>{8B42FDD4-8492-FD4F-8343-9522C1925C73}</b:Guid>
    <b:Author>
      <b:Author>
        <b:NameList>
          <b:Person>
            <b:Last>Jordan</b:Last>
            <b:First>S.</b:First>
          </b:Person>
        </b:NameList>
      </b:Author>
    </b:Author>
    <b:Title>Stravinsky Dances: Re-visions Across a Century</b:Title>
    <b:City>Alton</b:City>
    <b:StateProvince>Hampshire</b:StateProvince>
    <b:CountryRegion>UK</b:CountryRegion>
    <b:Publisher>Dance Books Ltd.</b:Publisher>
    <b:Year>2007</b:Year>
    <b:Comments>In Chapter 5 [Les Noces: One Score, Many Weddings], Jordan gives a choreo-musical analysis of Nijinska’s most celebrated work, while also discussing versions of the ballet by other choreographers.</b:Comments>
    <b:RefOrder>5</b:RefOrder>
  </b:Source>
  <b:Source>
    <b:Tag>Van</b:Tag>
    <b:SourceType>Misc</b:SourceType>
    <b:Guid>{AC285179-F943-4541-A649-9FC74988298E}</b:Guid>
    <b:Author>
      <b:Author>
        <b:NameList>
          <b:Person>
            <b:Last>Van Norman Baer</b:Last>
            <b:First>N.</b:First>
          </b:Person>
        </b:NameList>
      </b:Author>
    </b:Author>
    <b:City>San Francisco</b:City>
    <b:StateProvince>California</b:StateProvince>
    <b:CountryRegion>USA</b:CountryRegion>
    <b:Publisher>The Fine Arts Museums of San Francisco</b:Publisher>
    <b:Comments>Catalogue of a major exhibition about Nijinska’s life and work based on materials from her collection.</b:Comments>
    <b:PublicationTitle>Bronislava Nijinska: A Dancer’s Legacy</b:PublicationTitle>
    <b:Medium>Exhibition catalogue</b:Medium>
    <b:RefOrder>7</b:RefOrder>
  </b:Source>
  <b:Source>
    <b:Tag>Nij</b:Tag>
    <b:SourceType>Misc</b:SourceType>
    <b:Guid>{61C69A89-40BD-4042-9FD5-F125AB3B35B6}</b:Guid>
    <b:Title>School and Theory of Movement 1918</b:Title>
    <b:Comments>Box 58,  Folder 14</b:Comments>
    <b:Author>
      <b:Author>
        <b:NameList>
          <b:Person>
            <b:Last>Nijinska</b:Last>
            <b:First>Bronislava</b:First>
          </b:Person>
        </b:NameList>
      </b:Author>
    </b:Author>
    <b:PublicationTitle>Bronislava Nijinska Collection, Library of Congress</b:PublicationTitle>
    <b:RefOrder>6</b:RefOrder>
  </b:Source>
</b:Sources>
</file>

<file path=customXml/itemProps1.xml><?xml version="1.0" encoding="utf-8"?>
<ds:datastoreItem xmlns:ds="http://schemas.openxmlformats.org/officeDocument/2006/customXml" ds:itemID="{7F1F570A-11CF-A84E-8D43-B282AB40A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156</TotalTime>
  <Pages>10</Pages>
  <Words>4287</Words>
  <Characters>23837</Characters>
  <Application>Microsoft Macintosh Word</Application>
  <DocSecurity>0</DocSecurity>
  <Lines>486</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8</cp:revision>
  <dcterms:created xsi:type="dcterms:W3CDTF">2015-02-05T19:37:00Z</dcterms:created>
  <dcterms:modified xsi:type="dcterms:W3CDTF">2015-02-24T00:07:00Z</dcterms:modified>
</cp:coreProperties>
</file>