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A57649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050F1F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D4B0F54E965E14A97A00FED25E7B87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C6011E3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AADA85D4167D44F8E24CBAB1D08635D"/>
            </w:placeholder>
            <w:text/>
          </w:sdtPr>
          <w:sdtEndPr/>
          <w:sdtContent>
            <w:tc>
              <w:tcPr>
                <w:tcW w:w="2073" w:type="dxa"/>
              </w:tcPr>
              <w:p w14:paraId="7C9AF3EC" w14:textId="77777777" w:rsidR="00B574C9" w:rsidRDefault="00E03F93" w:rsidP="00E03F93">
                <w:r>
                  <w:t>Maria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7C8BC2AAAC72145883FC695AF67E011"/>
            </w:placeholder>
            <w:text/>
          </w:sdtPr>
          <w:sdtEndPr/>
          <w:sdtContent>
            <w:tc>
              <w:tcPr>
                <w:tcW w:w="2551" w:type="dxa"/>
              </w:tcPr>
              <w:p w14:paraId="5F8CA95B" w14:textId="77777777" w:rsidR="00B574C9" w:rsidRDefault="00E03F93" w:rsidP="00E03F93">
                <w:r>
                  <w:t>Alexandra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2E6371EA9582848A83DDC52E03BDAF0"/>
            </w:placeholder>
            <w:text/>
          </w:sdtPr>
          <w:sdtEndPr/>
          <w:sdtContent>
            <w:tc>
              <w:tcPr>
                <w:tcW w:w="2642" w:type="dxa"/>
              </w:tcPr>
              <w:p w14:paraId="3249F561" w14:textId="77777777" w:rsidR="00B574C9" w:rsidRDefault="00E03F93" w:rsidP="00E03F93">
                <w:r w:rsidRPr="00A662F0">
                  <w:rPr>
                    <w:lang w:eastAsia="ja-JP"/>
                  </w:rPr>
                  <w:t>Catrickes</w:t>
                </w:r>
              </w:p>
            </w:tc>
          </w:sdtContent>
        </w:sdt>
      </w:tr>
      <w:tr w:rsidR="00B574C9" w14:paraId="63A4016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5BB440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9CD85A50D1F22488C1CF4437BEEB70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C2DC9CF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BA14F4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5D6F29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469AC6FF89D4D41A667E721001389B9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2261FDE" w14:textId="77777777" w:rsidR="00B574C9" w:rsidRDefault="00E03F93" w:rsidP="00E03F93">
                <w:r w:rsidRPr="00777793">
                  <w:rPr>
                    <w:lang w:eastAsia="ja-JP"/>
                  </w:rPr>
                  <w:t>Yale University</w:t>
                </w:r>
              </w:p>
            </w:tc>
          </w:sdtContent>
        </w:sdt>
      </w:tr>
    </w:tbl>
    <w:p w14:paraId="066B4983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914A9C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CEFDD9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C3F7F77" w14:textId="77777777" w:rsidTr="003F0D73">
        <w:sdt>
          <w:sdtPr>
            <w:alias w:val="Article headword"/>
            <w:tag w:val="articleHeadword"/>
            <w:id w:val="-361440020"/>
            <w:placeholder>
              <w:docPart w:val="AB14134D6E202D41B307505308DCF5A8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8C1C216" w14:textId="2779BCD5" w:rsidR="003F0D73" w:rsidRPr="00FB589A" w:rsidRDefault="00AA70F9" w:rsidP="00E03F93">
                <w:pPr>
                  <w:rPr>
                    <w:b/>
                  </w:rPr>
                </w:pPr>
                <w:r>
                  <w:t>Umberto D.</w:t>
                </w:r>
                <w:r w:rsidR="00E03F93" w:rsidRPr="00AA70F9">
                  <w:t xml:space="preserve"> (1952)</w:t>
                </w:r>
              </w:p>
            </w:tc>
          </w:sdtContent>
        </w:sdt>
      </w:tr>
      <w:tr w:rsidR="00464699" w14:paraId="5EE19B58" w14:textId="77777777" w:rsidTr="007821B0">
        <w:sdt>
          <w:sdtPr>
            <w:alias w:val="Variant headwords"/>
            <w:tag w:val="variantHeadwords"/>
            <w:id w:val="173464402"/>
            <w:placeholder>
              <w:docPart w:val="D3AF1D9722B4444F9D9100C7AC604D76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09B7EC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7490F31" w14:textId="77777777" w:rsidTr="003F0D73">
        <w:sdt>
          <w:sdtPr>
            <w:alias w:val="Abstract"/>
            <w:tag w:val="abstract"/>
            <w:id w:val="-635871867"/>
            <w:placeholder>
              <w:docPart w:val="172DD93AF9FC514281C5DBBE83A97B3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15EC910" w14:textId="77777777" w:rsidR="00AA70F9" w:rsidRDefault="00286C84" w:rsidP="00286C84">
                <w:r w:rsidRPr="000313E2">
                  <w:rPr>
                    <w:i/>
                  </w:rPr>
                  <w:t>Umberto D</w:t>
                </w:r>
                <w:r w:rsidRPr="000313E2">
                  <w:t xml:space="preserve">. is a film by Vittorio De Sica, which </w:t>
                </w:r>
                <w:r>
                  <w:t xml:space="preserve">is often said to </w:t>
                </w:r>
                <w:r w:rsidRPr="000313E2">
                  <w:t xml:space="preserve">mark the end of the Italian neorealist film movement. </w:t>
                </w:r>
                <w:r>
                  <w:t>Its modernism is expressed through its hybridity, unusual optics and changing points of view.</w:t>
                </w:r>
                <w:r w:rsidR="00AA70F9">
                  <w:t xml:space="preserve"> </w:t>
                </w:r>
                <w:r w:rsidR="00AA70F9">
                  <w:t>Dedicated to the political, economic and moral</w:t>
                </w:r>
                <w:r w:rsidR="00AA70F9" w:rsidRPr="000313E2">
                  <w:t xml:space="preserve"> rebuilding of Italy in the postwar period</w:t>
                </w:r>
                <w:r w:rsidR="00AA70F9">
                  <w:t xml:space="preserve">, neorealist films </w:t>
                </w:r>
                <w:r w:rsidR="00AA70F9" w:rsidRPr="000313E2">
                  <w:t>radically broke with earlier cinematic codes</w:t>
                </w:r>
                <w:r w:rsidR="00AA70F9">
                  <w:t>, emphasising</w:t>
                </w:r>
                <w:r w:rsidR="00AA70F9" w:rsidRPr="000313E2">
                  <w:t xml:space="preserve"> on-location shooting, unobtrusive </w:t>
                </w:r>
                <w:r w:rsidR="00AA70F9">
                  <w:t>editing, nonprofessional actors</w:t>
                </w:r>
                <w:r w:rsidR="00AA70F9" w:rsidRPr="000313E2">
                  <w:t xml:space="preserve"> and simple everyday narratives.</w:t>
                </w:r>
              </w:p>
              <w:p w14:paraId="57703120" w14:textId="77777777" w:rsidR="00AA70F9" w:rsidRDefault="00AA70F9" w:rsidP="00286C84"/>
              <w:p w14:paraId="10116B2B" w14:textId="73E06B62" w:rsidR="00E85A05" w:rsidRDefault="00AA70F9" w:rsidP="00286C84">
                <w:r>
                  <w:t xml:space="preserve">The film follows </w:t>
                </w:r>
                <w:r w:rsidRPr="000313E2">
                  <w:t>Umberto</w:t>
                </w:r>
                <w:r>
                  <w:t xml:space="preserve"> D., a retired man who</w:t>
                </w:r>
                <w:r w:rsidRPr="000313E2">
                  <w:t xml:space="preserve"> is threatened with eviction because of his failure to pay rent.</w:t>
                </w:r>
                <w:r>
                  <w:t xml:space="preserve"> He fakes illness, is hospitalised</w:t>
                </w:r>
                <w:r w:rsidRPr="000313E2">
                  <w:t xml:space="preserve"> and returns to find his bedroom destroyed and </w:t>
                </w:r>
                <w:r>
                  <w:t xml:space="preserve">his </w:t>
                </w:r>
                <w:r w:rsidRPr="000313E2">
                  <w:t>dog missing. Umberto contemplates suicide, but decides against it because of his dog. Released towards the end of t</w:t>
                </w:r>
                <w:r>
                  <w:t>he</w:t>
                </w:r>
                <w:r w:rsidRPr="000313E2">
                  <w:t xml:space="preserve"> movement, </w:t>
                </w:r>
                <w:r w:rsidRPr="000313E2">
                  <w:rPr>
                    <w:i/>
                  </w:rPr>
                  <w:t>Umberto D</w:t>
                </w:r>
                <w:r w:rsidRPr="000313E2">
                  <w:t>. represents a more heterogeneous filmic approach through its use of obtrusive ca</w:t>
                </w:r>
                <w:r>
                  <w:t>merawork, subjective viewpoints</w:t>
                </w:r>
                <w:r w:rsidRPr="000313E2">
                  <w:t xml:space="preserve"> and meta-cinematic moments. </w:t>
                </w:r>
                <w:r>
                  <w:t>Wh</w:t>
                </w:r>
                <w:r w:rsidRPr="000313E2">
                  <w:t xml:space="preserve">ile the first neorealist film, </w:t>
                </w:r>
                <w:r w:rsidRPr="00E727B1">
                  <w:rPr>
                    <w:rStyle w:val="st"/>
                    <w:rFonts w:eastAsia="Times New Roman" w:cs="Times New Roman"/>
                    <w:i/>
                  </w:rPr>
                  <w:t>Roma città aperta</w:t>
                </w:r>
                <w:r w:rsidRPr="00D60CE1">
                  <w:t xml:space="preserve"> </w:t>
                </w:r>
                <w:r>
                  <w:t>[</w:t>
                </w:r>
                <w:r w:rsidRPr="00D60CE1">
                  <w:rPr>
                    <w:i/>
                  </w:rPr>
                  <w:t>Rome Open City</w:t>
                </w:r>
                <w:r>
                  <w:t>] (</w:t>
                </w:r>
                <w:r w:rsidRPr="000313E2">
                  <w:t xml:space="preserve">1945) by Roberto Rossellini, reflected solidarity and hope for a promising new social order, </w:t>
                </w:r>
                <w:r w:rsidRPr="000313E2">
                  <w:rPr>
                    <w:i/>
                  </w:rPr>
                  <w:t>Umberto D.</w:t>
                </w:r>
                <w:r w:rsidRPr="000313E2">
                  <w:t xml:space="preserve"> represents the failure of </w:t>
                </w:r>
                <w:r>
                  <w:t xml:space="preserve">these </w:t>
                </w:r>
                <w:r w:rsidRPr="000313E2">
                  <w:t xml:space="preserve">hopes </w:t>
                </w:r>
                <w:r>
                  <w:t>as it</w:t>
                </w:r>
                <w:r w:rsidRPr="000313E2">
                  <w:t xml:space="preserve"> </w:t>
                </w:r>
                <w:r>
                  <w:t>depicts</w:t>
                </w:r>
                <w:r w:rsidRPr="000313E2">
                  <w:t xml:space="preserve"> characters who remain disconnecte</w:t>
                </w:r>
                <w:r>
                  <w:t>d and unable to understand one an</w:t>
                </w:r>
                <w:r w:rsidRPr="000313E2">
                  <w:t xml:space="preserve">other. </w:t>
                </w:r>
                <w:r>
                  <w:t>At the same time, the film comments on, refers to, and utilis</w:t>
                </w:r>
                <w:r w:rsidRPr="000313E2">
                  <w:t>es other filmic styles such as melodrama</w:t>
                </w:r>
                <w:r>
                  <w:t xml:space="preserve"> and other media including </w:t>
                </w:r>
                <w:r w:rsidRPr="00035012">
                  <w:rPr>
                    <w:i/>
                  </w:rPr>
                  <w:t>fumetti</w:t>
                </w:r>
                <w:r>
                  <w:rPr>
                    <w:i/>
                  </w:rPr>
                  <w:t xml:space="preserve">, </w:t>
                </w:r>
                <w:r>
                  <w:t xml:space="preserve">or ‘photonovels’. Since socio-political critique is filtered through popular art forms and subjective rather than objective neorealist aesthetics, the film suggests that </w:t>
                </w:r>
                <w:r w:rsidRPr="000313E2">
                  <w:t>the ethical and political goals of the neorealist movement can be achieved through other cinematic modes.</w:t>
                </w:r>
              </w:p>
            </w:tc>
          </w:sdtContent>
        </w:sdt>
      </w:tr>
      <w:tr w:rsidR="003F0D73" w14:paraId="3813CA61" w14:textId="77777777" w:rsidTr="003F0D73">
        <w:sdt>
          <w:sdtPr>
            <w:alias w:val="Article text"/>
            <w:tag w:val="articleText"/>
            <w:id w:val="634067588"/>
            <w:placeholder>
              <w:docPart w:val="C306A99E6FC6F24AA0F93F2E32E1AE1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8D8719E" w14:textId="77777777" w:rsidR="00286C84" w:rsidRDefault="00E03F93" w:rsidP="00286C84">
                <w:r w:rsidRPr="000313E2">
                  <w:rPr>
                    <w:i/>
                  </w:rPr>
                  <w:t>Umberto D</w:t>
                </w:r>
                <w:r w:rsidRPr="000313E2">
                  <w:t xml:space="preserve">. is a film by Vittorio De Sica, which </w:t>
                </w:r>
                <w:r>
                  <w:t xml:space="preserve">is often said to </w:t>
                </w:r>
                <w:r w:rsidRPr="000313E2">
                  <w:t xml:space="preserve">mark the end of the Italian neorealist film movement. </w:t>
                </w:r>
                <w:r>
                  <w:t>Its modernism is expressed throug</w:t>
                </w:r>
                <w:r w:rsidR="00286C84">
                  <w:t>h its hybridity, unusual optics</w:t>
                </w:r>
                <w:r>
                  <w:t xml:space="preserve"> and changing points of view.</w:t>
                </w:r>
                <w:r w:rsidRPr="000313E2">
                  <w:t xml:space="preserve"> </w:t>
                </w:r>
                <w:r>
                  <w:t xml:space="preserve">Dedicated to the </w:t>
                </w:r>
                <w:r w:rsidR="00286C84">
                  <w:t>political, economic</w:t>
                </w:r>
                <w:r>
                  <w:t xml:space="preserve"> and moral</w:t>
                </w:r>
                <w:r w:rsidRPr="000313E2">
                  <w:t xml:space="preserve"> rebuilding of Italy in the postwar period</w:t>
                </w:r>
                <w:r>
                  <w:t xml:space="preserve">, neorealist films </w:t>
                </w:r>
                <w:r w:rsidRPr="000313E2">
                  <w:t>radically broke with earlier cinematic codes</w:t>
                </w:r>
                <w:r w:rsidR="00286C84">
                  <w:t>, emphasis</w:t>
                </w:r>
                <w:r>
                  <w:t>ing</w:t>
                </w:r>
                <w:r w:rsidRPr="000313E2">
                  <w:t xml:space="preserve"> on-location shooting, unobtrusive </w:t>
                </w:r>
                <w:r w:rsidR="00286C84">
                  <w:t>editing, nonprofessional actors</w:t>
                </w:r>
                <w:r w:rsidRPr="000313E2">
                  <w:t xml:space="preserve"> and simple everyday narratives.</w:t>
                </w:r>
                <w:r>
                  <w:t xml:space="preserve"> </w:t>
                </w:r>
              </w:p>
              <w:p w14:paraId="428B7152" w14:textId="77777777" w:rsidR="00286C84" w:rsidRDefault="00286C84" w:rsidP="00286C84"/>
              <w:p w14:paraId="303338B8" w14:textId="05895EC5" w:rsidR="003F0D73" w:rsidRDefault="00286C84" w:rsidP="00286C84">
                <w:r>
                  <w:t xml:space="preserve">The film follows </w:t>
                </w:r>
                <w:r w:rsidR="00E03F93" w:rsidRPr="000313E2">
                  <w:t>Umberto</w:t>
                </w:r>
                <w:r w:rsidR="00E03F93">
                  <w:t xml:space="preserve"> D.</w:t>
                </w:r>
                <w:r>
                  <w:t>, a retired man who</w:t>
                </w:r>
                <w:r w:rsidR="00E03F93" w:rsidRPr="000313E2">
                  <w:t xml:space="preserve"> is threatened with eviction because of his failure to pay rent.</w:t>
                </w:r>
                <w:r>
                  <w:t xml:space="preserve"> He fakes illness, is hospitalised</w:t>
                </w:r>
                <w:r w:rsidR="00E03F93" w:rsidRPr="000313E2">
                  <w:t xml:space="preserve"> and returns to find his bedroom destroyed and </w:t>
                </w:r>
                <w:r w:rsidR="00E03F93">
                  <w:t xml:space="preserve">his </w:t>
                </w:r>
                <w:r w:rsidR="00E03F93" w:rsidRPr="000313E2">
                  <w:t>dog missing. Umberto contemplates suicide, but decides against it because of his dog. Released towards the end of t</w:t>
                </w:r>
                <w:r w:rsidR="00E03F93">
                  <w:t>he</w:t>
                </w:r>
                <w:r w:rsidR="00E03F93" w:rsidRPr="000313E2">
                  <w:t xml:space="preserve"> movement, </w:t>
                </w:r>
                <w:r w:rsidR="00E03F93" w:rsidRPr="000313E2">
                  <w:rPr>
                    <w:i/>
                  </w:rPr>
                  <w:t>Umberto D</w:t>
                </w:r>
                <w:r w:rsidR="00E03F93" w:rsidRPr="000313E2">
                  <w:t>. represents a more heterogeneous filmic approach through its use of obtrusive ca</w:t>
                </w:r>
                <w:r>
                  <w:t>merawork, subjective viewpoints</w:t>
                </w:r>
                <w:r w:rsidR="00E03F93" w:rsidRPr="000313E2">
                  <w:t xml:space="preserve"> and meta-cinematic moments. </w:t>
                </w:r>
                <w:r w:rsidR="00E03F93">
                  <w:t>Wh</w:t>
                </w:r>
                <w:r w:rsidR="00E03F93" w:rsidRPr="000313E2">
                  <w:t xml:space="preserve">ile the first neorealist film, </w:t>
                </w:r>
                <w:r w:rsidR="00E03F93" w:rsidRPr="00E727B1">
                  <w:rPr>
                    <w:rStyle w:val="st"/>
                    <w:rFonts w:eastAsia="Times New Roman" w:cs="Times New Roman"/>
                    <w:i/>
                  </w:rPr>
                  <w:t>Roma città aperta</w:t>
                </w:r>
                <w:r w:rsidR="00E03F93" w:rsidRPr="00D60CE1">
                  <w:t xml:space="preserve"> </w:t>
                </w:r>
                <w:r w:rsidR="00AA70F9">
                  <w:t>[</w:t>
                </w:r>
                <w:r w:rsidR="00E03F93" w:rsidRPr="00D60CE1">
                  <w:rPr>
                    <w:i/>
                  </w:rPr>
                  <w:t>Rome Open City</w:t>
                </w:r>
                <w:r w:rsidR="00AA70F9">
                  <w:t>]</w:t>
                </w:r>
                <w:r w:rsidR="00E03F93">
                  <w:t xml:space="preserve"> </w:t>
                </w:r>
                <w:r w:rsidR="00AA70F9">
                  <w:t>(</w:t>
                </w:r>
                <w:r w:rsidR="00E03F93" w:rsidRPr="000313E2">
                  <w:t xml:space="preserve">1945) by Roberto Rossellini, reflected solidarity and hope for a promising new social order, </w:t>
                </w:r>
                <w:r w:rsidR="00E03F93" w:rsidRPr="000313E2">
                  <w:rPr>
                    <w:i/>
                  </w:rPr>
                  <w:t>Umberto D.</w:t>
                </w:r>
                <w:r w:rsidR="00E03F93" w:rsidRPr="000313E2">
                  <w:t xml:space="preserve"> represents the failure of </w:t>
                </w:r>
                <w:r w:rsidR="00E03F93">
                  <w:t xml:space="preserve">these </w:t>
                </w:r>
                <w:r w:rsidR="00E03F93" w:rsidRPr="000313E2">
                  <w:t xml:space="preserve">hopes </w:t>
                </w:r>
                <w:r w:rsidR="00E03F93">
                  <w:t>as it</w:t>
                </w:r>
                <w:r w:rsidR="00E03F93" w:rsidRPr="000313E2">
                  <w:t xml:space="preserve"> </w:t>
                </w:r>
                <w:r w:rsidR="00E03F93">
                  <w:t>depicts</w:t>
                </w:r>
                <w:r w:rsidR="00E03F93" w:rsidRPr="000313E2">
                  <w:t xml:space="preserve"> characters who remain disconnecte</w:t>
                </w:r>
                <w:r w:rsidR="00E03F93">
                  <w:t>d and unable to understand one an</w:t>
                </w:r>
                <w:r w:rsidR="00E03F93" w:rsidRPr="000313E2">
                  <w:t xml:space="preserve">other. </w:t>
                </w:r>
                <w:r w:rsidR="00E03F93">
                  <w:t>At the same time, the film comments on, refers to</w:t>
                </w:r>
                <w:r>
                  <w:t>,</w:t>
                </w:r>
                <w:r w:rsidR="00E03F93">
                  <w:t xml:space="preserve"> </w:t>
                </w:r>
                <w:r>
                  <w:t>and utilis</w:t>
                </w:r>
                <w:r w:rsidR="00E03F93" w:rsidRPr="000313E2">
                  <w:t xml:space="preserve">es other filmic styles such as </w:t>
                </w:r>
                <w:r w:rsidR="00E03F93" w:rsidRPr="000313E2">
                  <w:lastRenderedPageBreak/>
                  <w:t>melodrama</w:t>
                </w:r>
                <w:r w:rsidR="00E03F93">
                  <w:t xml:space="preserve"> and other media</w:t>
                </w:r>
                <w:r>
                  <w:t xml:space="preserve"> including</w:t>
                </w:r>
                <w:r w:rsidR="00E03F93">
                  <w:t xml:space="preserve"> </w:t>
                </w:r>
                <w:r w:rsidR="00E03F93" w:rsidRPr="00035012">
                  <w:rPr>
                    <w:i/>
                  </w:rPr>
                  <w:t>fumetti</w:t>
                </w:r>
                <w:r w:rsidR="00E03F93">
                  <w:rPr>
                    <w:i/>
                  </w:rPr>
                  <w:t xml:space="preserve">, </w:t>
                </w:r>
                <w:r>
                  <w:t>or ‘</w:t>
                </w:r>
                <w:r w:rsidR="00E03F93">
                  <w:t>photonovels</w:t>
                </w:r>
                <w:r>
                  <w:t>’</w:t>
                </w:r>
                <w:r w:rsidR="00E03F93">
                  <w:t>. Since socio-political critique is fil</w:t>
                </w:r>
                <w:r>
                  <w:t>tered through popular art forms</w:t>
                </w:r>
                <w:r w:rsidR="00E03F93">
                  <w:t xml:space="preserve"> and subjective rather than objective neorealist aesthetics, the film suggests that </w:t>
                </w:r>
                <w:r w:rsidR="00E03F93" w:rsidRPr="000313E2">
                  <w:t>the ethical and political goals of the neorealist movement can be achieved through other cinematic modes.</w:t>
                </w:r>
              </w:p>
            </w:tc>
          </w:sdtContent>
        </w:sdt>
      </w:tr>
      <w:tr w:rsidR="003235A7" w14:paraId="2DD8571F" w14:textId="77777777" w:rsidTr="003235A7">
        <w:tc>
          <w:tcPr>
            <w:tcW w:w="9016" w:type="dxa"/>
          </w:tcPr>
          <w:p w14:paraId="6A47B56A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18DBFD33C1E1BE499756CBD560B2059E"/>
              </w:placeholder>
            </w:sdtPr>
            <w:sdtEndPr/>
            <w:sdtContent>
              <w:bookmarkStart w:id="0" w:name="_GoBack" w:displacedByCustomXml="prev"/>
              <w:bookmarkEnd w:id="0" w:displacedByCustomXml="prev"/>
              <w:p w14:paraId="2B1D9A6E" w14:textId="4CFFE669" w:rsidR="00286C84" w:rsidRDefault="00FA28BA" w:rsidP="00286C84">
                <w:sdt>
                  <w:sdtPr>
                    <w:id w:val="1953588565"/>
                    <w:citation/>
                  </w:sdtPr>
                  <w:sdtEndPr/>
                  <w:sdtContent>
                    <w:r w:rsidR="00286C84">
                      <w:fldChar w:fldCharType="begin"/>
                    </w:r>
                    <w:r w:rsidR="00286C84">
                      <w:rPr>
                        <w:lang w:val="en-US"/>
                      </w:rPr>
                      <w:instrText xml:space="preserve"> CITATION Bon01 \l 1033 </w:instrText>
                    </w:r>
                    <w:r w:rsidR="00286C84">
                      <w:fldChar w:fldCharType="separate"/>
                    </w:r>
                    <w:r w:rsidR="00286C84">
                      <w:rPr>
                        <w:noProof/>
                        <w:lang w:val="en-US"/>
                      </w:rPr>
                      <w:t>(Bondanella)</w:t>
                    </w:r>
                    <w:r w:rsidR="00286C84">
                      <w:fldChar w:fldCharType="end"/>
                    </w:r>
                  </w:sdtContent>
                </w:sdt>
              </w:p>
              <w:p w14:paraId="29BA3A9D" w14:textId="77777777" w:rsidR="00286C84" w:rsidRDefault="00286C84" w:rsidP="00286C84"/>
              <w:p w14:paraId="68676BE7" w14:textId="77777777" w:rsidR="00286C84" w:rsidRDefault="00FA28BA" w:rsidP="00286C84">
                <w:sdt>
                  <w:sdtPr>
                    <w:id w:val="689344879"/>
                    <w:citation/>
                  </w:sdtPr>
                  <w:sdtEndPr/>
                  <w:sdtContent>
                    <w:r w:rsidR="00286C84">
                      <w:fldChar w:fldCharType="begin"/>
                    </w:r>
                    <w:r w:rsidR="00286C84">
                      <w:rPr>
                        <w:lang w:val="en-US"/>
                      </w:rPr>
                      <w:instrText xml:space="preserve"> CITATION Mar86 \l 1033 </w:instrText>
                    </w:r>
                    <w:r w:rsidR="00286C84">
                      <w:fldChar w:fldCharType="separate"/>
                    </w:r>
                    <w:r w:rsidR="00286C84">
                      <w:rPr>
                        <w:noProof/>
                        <w:lang w:val="en-US"/>
                      </w:rPr>
                      <w:t>(Marcus)</w:t>
                    </w:r>
                    <w:r w:rsidR="00286C84">
                      <w:fldChar w:fldCharType="end"/>
                    </w:r>
                  </w:sdtContent>
                </w:sdt>
              </w:p>
              <w:p w14:paraId="62A37913" w14:textId="77777777" w:rsidR="00286C84" w:rsidRDefault="00286C84" w:rsidP="00286C84"/>
              <w:p w14:paraId="3468A6EB" w14:textId="77777777" w:rsidR="003235A7" w:rsidRDefault="00FA28BA" w:rsidP="00286C84">
                <w:sdt>
                  <w:sdtPr>
                    <w:id w:val="-2102394402"/>
                    <w:citation/>
                  </w:sdtPr>
                  <w:sdtEndPr/>
                  <w:sdtContent>
                    <w:r w:rsidR="00286C84">
                      <w:fldChar w:fldCharType="begin"/>
                    </w:r>
                    <w:r w:rsidR="00286C84">
                      <w:rPr>
                        <w:lang w:val="en-US"/>
                      </w:rPr>
                      <w:instrText xml:space="preserve"> CITATION You00 \l 1033 </w:instrText>
                    </w:r>
                    <w:r w:rsidR="00286C84">
                      <w:fldChar w:fldCharType="separate"/>
                    </w:r>
                    <w:r w:rsidR="00286C84">
                      <w:rPr>
                        <w:noProof/>
                        <w:lang w:val="en-US"/>
                      </w:rPr>
                      <w:t>(Young)</w:t>
                    </w:r>
                    <w:r w:rsidR="00286C84">
                      <w:fldChar w:fldCharType="end"/>
                    </w:r>
                  </w:sdtContent>
                </w:sdt>
              </w:p>
            </w:sdtContent>
          </w:sdt>
        </w:tc>
      </w:tr>
    </w:tbl>
    <w:p w14:paraId="5F92FA41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9D23D7" w14:textId="77777777" w:rsidR="00E03F93" w:rsidRDefault="00E03F93" w:rsidP="007A0D55">
      <w:pPr>
        <w:spacing w:after="0" w:line="240" w:lineRule="auto"/>
      </w:pPr>
      <w:r>
        <w:separator/>
      </w:r>
    </w:p>
  </w:endnote>
  <w:endnote w:type="continuationSeparator" w:id="0">
    <w:p w14:paraId="30094339" w14:textId="77777777" w:rsidR="00E03F93" w:rsidRDefault="00E03F9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978015" w14:textId="77777777" w:rsidR="00E03F93" w:rsidRDefault="00E03F93" w:rsidP="007A0D55">
      <w:pPr>
        <w:spacing w:after="0" w:line="240" w:lineRule="auto"/>
      </w:pPr>
      <w:r>
        <w:separator/>
      </w:r>
    </w:p>
  </w:footnote>
  <w:footnote w:type="continuationSeparator" w:id="0">
    <w:p w14:paraId="622DE7EE" w14:textId="77777777" w:rsidR="00E03F93" w:rsidRDefault="00E03F9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2BED32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213753EF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F93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86C84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A70F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03F93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A28BA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E88C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03F9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F93"/>
    <w:rPr>
      <w:rFonts w:ascii="Lucida Grande" w:hAnsi="Lucida Grande" w:cs="Lucida Grande"/>
      <w:sz w:val="18"/>
      <w:szCs w:val="18"/>
    </w:rPr>
  </w:style>
  <w:style w:type="character" w:customStyle="1" w:styleId="st">
    <w:name w:val="st"/>
    <w:basedOn w:val="DefaultParagraphFont"/>
    <w:rsid w:val="00E03F9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03F9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F93"/>
    <w:rPr>
      <w:rFonts w:ascii="Lucida Grande" w:hAnsi="Lucida Grande" w:cs="Lucida Grande"/>
      <w:sz w:val="18"/>
      <w:szCs w:val="18"/>
    </w:rPr>
  </w:style>
  <w:style w:type="character" w:customStyle="1" w:styleId="st">
    <w:name w:val="st"/>
    <w:basedOn w:val="DefaultParagraphFont"/>
    <w:rsid w:val="00E03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juniper:Desktop:REM:++Templated%20Entries:++KJuniper: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D4B0F54E965E14A97A00FED25E7B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B2350-BF32-FB4B-B1E8-72503A6BB464}"/>
      </w:docPartPr>
      <w:docPartBody>
        <w:p w:rsidR="00864C89" w:rsidRDefault="00864C89">
          <w:pPr>
            <w:pStyle w:val="3D4B0F54E965E14A97A00FED25E7B87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AADA85D4167D44F8E24CBAB1D086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5F5A1-5F40-7B43-80F2-86CCB3BEA0D1}"/>
      </w:docPartPr>
      <w:docPartBody>
        <w:p w:rsidR="00864C89" w:rsidRDefault="00864C89">
          <w:pPr>
            <w:pStyle w:val="FAADA85D4167D44F8E24CBAB1D08635D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7C8BC2AAAC72145883FC695AF67E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AD5B9-EC64-B948-A935-F33C62517BB3}"/>
      </w:docPartPr>
      <w:docPartBody>
        <w:p w:rsidR="00864C89" w:rsidRDefault="00864C89">
          <w:pPr>
            <w:pStyle w:val="67C8BC2AAAC72145883FC695AF67E01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2E6371EA9582848A83DDC52E03BDA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6B6D61-2858-024E-A054-24DBEB0238D1}"/>
      </w:docPartPr>
      <w:docPartBody>
        <w:p w:rsidR="00864C89" w:rsidRDefault="00864C89">
          <w:pPr>
            <w:pStyle w:val="62E6371EA9582848A83DDC52E03BDAF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9CD85A50D1F22488C1CF4437BEEB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C2713-A4A1-D044-8EBC-6ECE2A2D4DF6}"/>
      </w:docPartPr>
      <w:docPartBody>
        <w:p w:rsidR="00864C89" w:rsidRDefault="00864C89">
          <w:pPr>
            <w:pStyle w:val="99CD85A50D1F22488C1CF4437BEEB70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469AC6FF89D4D41A667E72100138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8A7A8-76F9-C740-A6D3-BB4BB33A5690}"/>
      </w:docPartPr>
      <w:docPartBody>
        <w:p w:rsidR="00864C89" w:rsidRDefault="00864C89">
          <w:pPr>
            <w:pStyle w:val="3469AC6FF89D4D41A667E721001389B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B14134D6E202D41B307505308DCF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777B4-2942-2643-8292-388FDA6344F4}"/>
      </w:docPartPr>
      <w:docPartBody>
        <w:p w:rsidR="00864C89" w:rsidRDefault="00864C89">
          <w:pPr>
            <w:pStyle w:val="AB14134D6E202D41B307505308DCF5A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3AF1D9722B4444F9D9100C7AC604D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D95E3-B51F-064A-AE56-41353DFDCA22}"/>
      </w:docPartPr>
      <w:docPartBody>
        <w:p w:rsidR="00864C89" w:rsidRDefault="00864C89">
          <w:pPr>
            <w:pStyle w:val="D3AF1D9722B4444F9D9100C7AC604D7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72DD93AF9FC514281C5DBBE83A97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88C39-7559-404A-948B-5BC2207EF9D6}"/>
      </w:docPartPr>
      <w:docPartBody>
        <w:p w:rsidR="00864C89" w:rsidRDefault="00864C89">
          <w:pPr>
            <w:pStyle w:val="172DD93AF9FC514281C5DBBE83A97B3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306A99E6FC6F24AA0F93F2E32E1A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184C0-AB7C-5B4F-A604-A6A422169545}"/>
      </w:docPartPr>
      <w:docPartBody>
        <w:p w:rsidR="00864C89" w:rsidRDefault="00864C89">
          <w:pPr>
            <w:pStyle w:val="C306A99E6FC6F24AA0F93F2E32E1AE1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8DBFD33C1E1BE499756CBD560B20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84587-FD8F-A449-BAE6-7B2FBA277F56}"/>
      </w:docPartPr>
      <w:docPartBody>
        <w:p w:rsidR="00864C89" w:rsidRDefault="00864C89">
          <w:pPr>
            <w:pStyle w:val="18DBFD33C1E1BE499756CBD560B2059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C89"/>
    <w:rsid w:val="0086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D4B0F54E965E14A97A00FED25E7B872">
    <w:name w:val="3D4B0F54E965E14A97A00FED25E7B872"/>
  </w:style>
  <w:style w:type="paragraph" w:customStyle="1" w:styleId="FAADA85D4167D44F8E24CBAB1D08635D">
    <w:name w:val="FAADA85D4167D44F8E24CBAB1D08635D"/>
  </w:style>
  <w:style w:type="paragraph" w:customStyle="1" w:styleId="67C8BC2AAAC72145883FC695AF67E011">
    <w:name w:val="67C8BC2AAAC72145883FC695AF67E011"/>
  </w:style>
  <w:style w:type="paragraph" w:customStyle="1" w:styleId="62E6371EA9582848A83DDC52E03BDAF0">
    <w:name w:val="62E6371EA9582848A83DDC52E03BDAF0"/>
  </w:style>
  <w:style w:type="paragraph" w:customStyle="1" w:styleId="99CD85A50D1F22488C1CF4437BEEB704">
    <w:name w:val="99CD85A50D1F22488C1CF4437BEEB704"/>
  </w:style>
  <w:style w:type="paragraph" w:customStyle="1" w:styleId="3469AC6FF89D4D41A667E721001389B9">
    <w:name w:val="3469AC6FF89D4D41A667E721001389B9"/>
  </w:style>
  <w:style w:type="paragraph" w:customStyle="1" w:styleId="AB14134D6E202D41B307505308DCF5A8">
    <w:name w:val="AB14134D6E202D41B307505308DCF5A8"/>
  </w:style>
  <w:style w:type="paragraph" w:customStyle="1" w:styleId="D3AF1D9722B4444F9D9100C7AC604D76">
    <w:name w:val="D3AF1D9722B4444F9D9100C7AC604D76"/>
  </w:style>
  <w:style w:type="paragraph" w:customStyle="1" w:styleId="172DD93AF9FC514281C5DBBE83A97B35">
    <w:name w:val="172DD93AF9FC514281C5DBBE83A97B35"/>
  </w:style>
  <w:style w:type="paragraph" w:customStyle="1" w:styleId="C306A99E6FC6F24AA0F93F2E32E1AE15">
    <w:name w:val="C306A99E6FC6F24AA0F93F2E32E1AE15"/>
  </w:style>
  <w:style w:type="paragraph" w:customStyle="1" w:styleId="18DBFD33C1E1BE499756CBD560B2059E">
    <w:name w:val="18DBFD33C1E1BE499756CBD560B2059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D4B0F54E965E14A97A00FED25E7B872">
    <w:name w:val="3D4B0F54E965E14A97A00FED25E7B872"/>
  </w:style>
  <w:style w:type="paragraph" w:customStyle="1" w:styleId="FAADA85D4167D44F8E24CBAB1D08635D">
    <w:name w:val="FAADA85D4167D44F8E24CBAB1D08635D"/>
  </w:style>
  <w:style w:type="paragraph" w:customStyle="1" w:styleId="67C8BC2AAAC72145883FC695AF67E011">
    <w:name w:val="67C8BC2AAAC72145883FC695AF67E011"/>
  </w:style>
  <w:style w:type="paragraph" w:customStyle="1" w:styleId="62E6371EA9582848A83DDC52E03BDAF0">
    <w:name w:val="62E6371EA9582848A83DDC52E03BDAF0"/>
  </w:style>
  <w:style w:type="paragraph" w:customStyle="1" w:styleId="99CD85A50D1F22488C1CF4437BEEB704">
    <w:name w:val="99CD85A50D1F22488C1CF4437BEEB704"/>
  </w:style>
  <w:style w:type="paragraph" w:customStyle="1" w:styleId="3469AC6FF89D4D41A667E721001389B9">
    <w:name w:val="3469AC6FF89D4D41A667E721001389B9"/>
  </w:style>
  <w:style w:type="paragraph" w:customStyle="1" w:styleId="AB14134D6E202D41B307505308DCF5A8">
    <w:name w:val="AB14134D6E202D41B307505308DCF5A8"/>
  </w:style>
  <w:style w:type="paragraph" w:customStyle="1" w:styleId="D3AF1D9722B4444F9D9100C7AC604D76">
    <w:name w:val="D3AF1D9722B4444F9D9100C7AC604D76"/>
  </w:style>
  <w:style w:type="paragraph" w:customStyle="1" w:styleId="172DD93AF9FC514281C5DBBE83A97B35">
    <w:name w:val="172DD93AF9FC514281C5DBBE83A97B35"/>
  </w:style>
  <w:style w:type="paragraph" w:customStyle="1" w:styleId="C306A99E6FC6F24AA0F93F2E32E1AE15">
    <w:name w:val="C306A99E6FC6F24AA0F93F2E32E1AE15"/>
  </w:style>
  <w:style w:type="paragraph" w:customStyle="1" w:styleId="18DBFD33C1E1BE499756CBD560B2059E">
    <w:name w:val="18DBFD33C1E1BE499756CBD560B205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Bon01</b:Tag>
    <b:SourceType>Book</b:SourceType>
    <b:Guid>{4BCB5CB9-6147-0A4F-9368-5C7D55063046}</b:Guid>
    <b:Author>
      <b:Author>
        <b:NameList>
          <b:Person>
            <b:Last>Bondanella</b:Last>
            <b:First>P.</b:First>
          </b:Person>
        </b:NameList>
      </b:Author>
    </b:Author>
    <b:Title>Italian Cinema from Neorealism to the Present – Third Edition</b:Title>
    <b:City>New York</b:City>
    <b:StateProvince>New York</b:StateProvince>
    <b:CountryRegion>USA</b:CountryRegion>
    <b:Publisher>Continuum</b:Publisher>
    <b:Year>2001</b:Year>
    <b:RefOrder>1</b:RefOrder>
  </b:Source>
  <b:Source>
    <b:Tag>Mar86</b:Tag>
    <b:SourceType>Book</b:SourceType>
    <b:Guid>{82F9A876-70A2-424B-B4D3-A4417B9B0301}</b:Guid>
    <b:Author>
      <b:Author>
        <b:NameList>
          <b:Person>
            <b:Last>Marcus</b:Last>
            <b:First>M.</b:First>
          </b:Person>
        </b:NameList>
      </b:Author>
    </b:Author>
    <b:Title>Italian Film in the Light of Neorealism</b:Title>
    <b:City>Princeton</b:City>
    <b:StateProvince>New Jersey</b:StateProvince>
    <b:CountryRegion>USA</b:CountryRegion>
    <b:Publisher>Princeton University Press</b:Publisher>
    <b:Year>1986</b:Year>
    <b:Pages>96-117</b:Pages>
    <b:RefOrder>2</b:RefOrder>
  </b:Source>
  <b:Source>
    <b:Tag>You00</b:Tag>
    <b:SourceType>BookSection</b:SourceType>
    <b:Guid>{F795A4BE-3598-5F49-BCD7-3DA648B5955B}</b:Guid>
    <b:Author>
      <b:Author>
        <b:NameList>
          <b:Person>
            <b:Last>Young</b:Last>
            <b:First>V.</b:First>
          </b:Person>
        </b:NameList>
      </b:Author>
      <b:Editor>
        <b:NameList>
          <b:Person>
            <b:Last>Curle</b:Last>
            <b:First>Howard</b:First>
          </b:Person>
          <b:Person>
            <b:Last>Snyder</b:Last>
            <b:First>Stephen</b:First>
          </b:Person>
        </b:NameList>
      </b:Editor>
    </b:Author>
    <b:Title>Umberto D.: Vittorio De Sica’s ‘Super’-Naturalism’ in Reading</b:Title>
    <b:City>Toronto</b:City>
    <b:StateProvince>Ontario</b:StateProvince>
    <b:CountryRegion>Canada</b:CountryRegion>
    <b:Publisher>University of Toronto Press</b:Publisher>
    <b:Year>2000</b:Year>
    <b:BookTitle>Vittorio De Sica Contemporary Perspectives</b:BookTitle>
    <b:RefOrder>3</b:RefOrder>
  </b:Source>
</b:Sources>
</file>

<file path=customXml/itemProps1.xml><?xml version="1.0" encoding="utf-8"?>
<ds:datastoreItem xmlns:ds="http://schemas.openxmlformats.org/officeDocument/2006/customXml" ds:itemID="{3249A5E9-B09A-FB47-92EA-B04DCC472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11</TotalTime>
  <Pages>2</Pages>
  <Words>547</Words>
  <Characters>3120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Juniper</dc:creator>
  <cp:keywords/>
  <dc:description/>
  <cp:lastModifiedBy>Laura Dosky</cp:lastModifiedBy>
  <cp:revision>4</cp:revision>
  <dcterms:created xsi:type="dcterms:W3CDTF">2015-01-25T23:28:00Z</dcterms:created>
  <dcterms:modified xsi:type="dcterms:W3CDTF">2015-01-26T03:01:00Z</dcterms:modified>
</cp:coreProperties>
</file>