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E1C9365F2306499EE2A20661C0EB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20AC17538BA247B98E3863F02E653C"/>
            </w:placeholder>
            <w:text/>
          </w:sdtPr>
          <w:sdtContent>
            <w:tc>
              <w:tcPr>
                <w:tcW w:w="2073" w:type="dxa"/>
              </w:tcPr>
              <w:p w:rsidR="00B574C9" w:rsidRDefault="00E0065B" w:rsidP="00922950">
                <w:r w:rsidRPr="00E923CB">
                  <w:rPr>
                    <w:rFonts w:ascii="Times" w:eastAsiaTheme="minorEastAsia" w:hAnsi="Times"/>
                    <w:sz w:val="24"/>
                    <w:szCs w:val="24"/>
                    <w:lang w:val="en-CA" w:eastAsia="ja-JP"/>
                  </w:rPr>
                  <w:t>Kendall</w:t>
                </w:r>
              </w:p>
            </w:tc>
          </w:sdtContent>
        </w:sdt>
        <w:sdt>
          <w:sdtPr>
            <w:alias w:val="Middle name"/>
            <w:tag w:val="authorMiddleName"/>
            <w:id w:val="-2076034781"/>
            <w:placeholder>
              <w:docPart w:val="AFCAE567DA568145A7EA3A9BD0AC940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DF94081A0E19488632078F2AC4E05E"/>
            </w:placeholder>
            <w:text/>
          </w:sdtPr>
          <w:sdtContent>
            <w:tc>
              <w:tcPr>
                <w:tcW w:w="2642" w:type="dxa"/>
              </w:tcPr>
              <w:p w:rsidR="00B574C9" w:rsidRDefault="00E0065B" w:rsidP="00922950">
                <w:proofErr w:type="spellStart"/>
                <w:r w:rsidRPr="00936C78">
                  <w:rPr>
                    <w:rFonts w:ascii="Times" w:eastAsiaTheme="minorEastAsia" w:hAnsi="Times"/>
                    <w:sz w:val="24"/>
                    <w:szCs w:val="24"/>
                    <w:lang w:val="en-CA" w:eastAsia="ja-JP"/>
                  </w:rPr>
                  <w:t>Heitzman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B329F7C05608F49ABF046311413233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35CD8B902D03F4DA7D5FE60D5C168E1"/>
            </w:placeholder>
            <w:text/>
          </w:sdtPr>
          <w:sdtContent>
            <w:tc>
              <w:tcPr>
                <w:tcW w:w="8525" w:type="dxa"/>
                <w:gridSpan w:val="4"/>
              </w:tcPr>
              <w:p w:rsidR="00B574C9" w:rsidRDefault="00E0065B" w:rsidP="00B574C9">
                <w:r w:rsidRPr="00C12457">
                  <w:rPr>
                    <w:rFonts w:ascii="Times" w:eastAsia="ＭＳ 明朝" w:hAnsi="Times" w:cs="Times New Roman"/>
                    <w:sz w:val="24"/>
                    <w:szCs w:val="24"/>
                    <w:lang w:val="en-US" w:eastAsia="ja-JP"/>
                  </w:rP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FE75E2E3D64DE4CB6DC6EBD4FC2F594"/>
            </w:placeholder>
            <w:text/>
          </w:sdtPr>
          <w:sdtContent>
            <w:tc>
              <w:tcPr>
                <w:tcW w:w="9016" w:type="dxa"/>
                <w:tcMar>
                  <w:top w:w="113" w:type="dxa"/>
                  <w:bottom w:w="113" w:type="dxa"/>
                </w:tcMar>
              </w:tcPr>
              <w:p w:rsidR="003F0D73" w:rsidRPr="00FB589A" w:rsidRDefault="00E0065B" w:rsidP="003F0D73">
                <w:pPr>
                  <w:rPr>
                    <w:b/>
                  </w:rPr>
                </w:pPr>
                <w:r w:rsidRPr="00CC60DE">
                  <w:rPr>
                    <w:rFonts w:ascii="Times" w:eastAsia="ＭＳ 明朝" w:hAnsi="Times" w:cs="Times New Roman"/>
                    <w:sz w:val="24"/>
                    <w:szCs w:val="24"/>
                    <w:lang w:val="en-US" w:eastAsia="ja-JP"/>
                  </w:rPr>
                  <w:t xml:space="preserve">DUVIVIER, </w:t>
                </w:r>
                <w:proofErr w:type="spellStart"/>
                <w:r w:rsidRPr="00CC60DE">
                  <w:rPr>
                    <w:rFonts w:ascii="Times" w:eastAsia="ＭＳ 明朝" w:hAnsi="Times" w:cs="Times New Roman"/>
                    <w:sz w:val="24"/>
                    <w:szCs w:val="24"/>
                    <w:lang w:val="en-US" w:eastAsia="ja-JP"/>
                  </w:rPr>
                  <w:t>Julien</w:t>
                </w:r>
                <w:proofErr w:type="spellEnd"/>
                <w:r w:rsidRPr="00CC60DE">
                  <w:rPr>
                    <w:rFonts w:ascii="Times" w:eastAsia="ＭＳ 明朝" w:hAnsi="Times" w:cs="Times New Roman"/>
                    <w:sz w:val="24"/>
                    <w:szCs w:val="24"/>
                    <w:lang w:val="en-US" w:eastAsia="ja-JP"/>
                  </w:rPr>
                  <w:t xml:space="preserve"> (8 October 1896- 29 October 1967)</w:t>
                </w:r>
              </w:p>
            </w:tc>
          </w:sdtContent>
        </w:sdt>
        <w:bookmarkEnd w:id="0" w:displacedByCustomXml="prev"/>
      </w:tr>
      <w:tr w:rsidR="00464699" w:rsidTr="007821B0">
        <w:sdt>
          <w:sdtPr>
            <w:alias w:val="Variant headwords"/>
            <w:tag w:val="variantHeadwords"/>
            <w:id w:val="173464402"/>
            <w:placeholder>
              <w:docPart w:val="A9B6D10A8920804F9BEFF8837A69943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10E81A7460B20438BC17E32BCBF2E77"/>
            </w:placeholder>
          </w:sdtPr>
          <w:sdtEndPr/>
          <w:sdtContent>
            <w:tc>
              <w:tcPr>
                <w:tcW w:w="9016" w:type="dxa"/>
                <w:tcMar>
                  <w:top w:w="113" w:type="dxa"/>
                  <w:bottom w:w="113" w:type="dxa"/>
                </w:tcMar>
              </w:tcPr>
              <w:p w:rsidR="00E85A05" w:rsidRDefault="00E0065B" w:rsidP="00E85A05">
                <w:proofErr w:type="spellStart"/>
                <w:r w:rsidRPr="003923FC">
                  <w:rPr>
                    <w:rFonts w:ascii="Times" w:hAnsi="Times"/>
                  </w:rPr>
                  <w:t>Julien</w:t>
                </w:r>
                <w:proofErr w:type="spellEnd"/>
                <w:r w:rsidRPr="003923FC">
                  <w:rPr>
                    <w:rFonts w:ascii="Times" w:hAnsi="Times"/>
                  </w:rPr>
                  <w:t xml:space="preserve"> </w:t>
                </w:r>
                <w:proofErr w:type="spellStart"/>
                <w:r w:rsidRPr="003923FC">
                  <w:rPr>
                    <w:rFonts w:ascii="Times" w:hAnsi="Times"/>
                  </w:rPr>
                  <w:t>Duvivier</w:t>
                </w:r>
                <w:proofErr w:type="spellEnd"/>
                <w:r w:rsidRPr="003923FC">
                  <w:rPr>
                    <w:rFonts w:ascii="Times" w:hAnsi="Times"/>
                  </w:rPr>
                  <w:t xml:space="preserve"> was a Golden Age French film director active from the 1919 to the 1960s.  He made a name for himself in the 1930s as the director of a series of films treating people on the down and out with a light touch.  In </w:t>
                </w: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 based on the novel by Jules </w:t>
                </w:r>
                <w:proofErr w:type="spellStart"/>
                <w:r w:rsidRPr="003923FC">
                  <w:rPr>
                    <w:rFonts w:ascii="Times" w:hAnsi="Times"/>
                  </w:rPr>
                  <w:t>Renard</w:t>
                </w:r>
                <w:proofErr w:type="spellEnd"/>
                <w:r w:rsidRPr="003923FC">
                  <w:rPr>
                    <w:rFonts w:ascii="Times" w:hAnsi="Times"/>
                  </w:rPr>
                  <w:t xml:space="preserve">, a redheaded boy shunned by his parents makes his way in the world.  </w:t>
                </w: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sidRPr="00CA4266">
                  <w:rPr>
                    <w:rFonts w:ascii="Times" w:hAnsi="Times"/>
                    <w:i/>
                  </w:rPr>
                  <w:t>S.S. Tenacity</w:t>
                </w:r>
                <w:r>
                  <w:rPr>
                    <w:rFonts w:ascii="Times" w:hAnsi="Times"/>
                  </w:rPr>
                  <w:t xml:space="preserve">, </w:t>
                </w:r>
                <w:r w:rsidRPr="003923FC">
                  <w:rPr>
                    <w:rFonts w:ascii="Times" w:hAnsi="Times"/>
                  </w:rPr>
                  <w:t xml:space="preserve">1934) shows two adventurers stuck in port trying to make their way to Canada (where there is less competition than in the United States), but falling in love in the meantime.  In </w:t>
                </w:r>
                <w:r w:rsidRPr="003923FC">
                  <w:rPr>
                    <w:rFonts w:ascii="Times" w:hAnsi="Times"/>
                    <w:i/>
                  </w:rPr>
                  <w:t xml:space="preserve">Un Carnet de </w:t>
                </w:r>
                <w:proofErr w:type="spellStart"/>
                <w:r w:rsidRPr="003923FC">
                  <w:rPr>
                    <w:rFonts w:ascii="Times" w:hAnsi="Times"/>
                    <w:i/>
                  </w:rPr>
                  <w:t>Bal</w:t>
                </w:r>
                <w:proofErr w:type="spellEnd"/>
                <w:r w:rsidRPr="003923FC">
                  <w:rPr>
                    <w:rFonts w:ascii="Times" w:hAnsi="Times"/>
                  </w:rPr>
                  <w:t xml:space="preserve"> (</w:t>
                </w:r>
                <w:r w:rsidRPr="00CA4266">
                  <w:rPr>
                    <w:rFonts w:ascii="Times" w:hAnsi="Times"/>
                    <w:i/>
                  </w:rPr>
                  <w:t>Dance Program</w:t>
                </w:r>
                <w:r>
                  <w:rPr>
                    <w:rFonts w:ascii="Times" w:hAnsi="Times"/>
                  </w:rPr>
                  <w:t xml:space="preserve">, </w:t>
                </w:r>
                <w:r w:rsidRPr="003923FC">
                  <w:rPr>
                    <w:rFonts w:ascii="Times" w:hAnsi="Times"/>
                  </w:rPr>
                  <w:t xml:space="preserve">1937), a melodramatic mixture of pathos and comedy, a woman tracks down the men from her first dance card twenty years earlier.  </w:t>
                </w:r>
              </w:p>
            </w:tc>
          </w:sdtContent>
        </w:sdt>
      </w:tr>
      <w:tr w:rsidR="003F0D73" w:rsidTr="003F0D73">
        <w:sdt>
          <w:sdtPr>
            <w:alias w:val="Article text"/>
            <w:tag w:val="articleText"/>
            <w:id w:val="634067588"/>
            <w:placeholder>
              <w:docPart w:val="D2BAA0E861458E48823F7D4310AC1686"/>
            </w:placeholder>
          </w:sdtPr>
          <w:sdtEndPr/>
          <w:sdtContent>
            <w:tc>
              <w:tcPr>
                <w:tcW w:w="9016" w:type="dxa"/>
                <w:tcMar>
                  <w:top w:w="113" w:type="dxa"/>
                  <w:bottom w:w="113" w:type="dxa"/>
                </w:tcMar>
              </w:tcPr>
              <w:p w:rsidR="00E0065B" w:rsidRPr="003923FC" w:rsidRDefault="00E0065B" w:rsidP="00E0065B">
                <w:pPr>
                  <w:rPr>
                    <w:rFonts w:ascii="Times" w:hAnsi="Times"/>
                  </w:rPr>
                </w:pPr>
                <w:proofErr w:type="spellStart"/>
                <w:r w:rsidRPr="003923FC">
                  <w:rPr>
                    <w:rFonts w:ascii="Times" w:hAnsi="Times"/>
                  </w:rPr>
                  <w:t>Julien</w:t>
                </w:r>
                <w:proofErr w:type="spellEnd"/>
                <w:r w:rsidRPr="003923FC">
                  <w:rPr>
                    <w:rFonts w:ascii="Times" w:hAnsi="Times"/>
                  </w:rPr>
                  <w:t xml:space="preserve"> </w:t>
                </w:r>
                <w:proofErr w:type="spellStart"/>
                <w:r w:rsidRPr="003923FC">
                  <w:rPr>
                    <w:rFonts w:ascii="Times" w:hAnsi="Times"/>
                  </w:rPr>
                  <w:t>Duvivier</w:t>
                </w:r>
                <w:proofErr w:type="spellEnd"/>
                <w:r w:rsidRPr="003923FC">
                  <w:rPr>
                    <w:rFonts w:ascii="Times" w:hAnsi="Times"/>
                  </w:rPr>
                  <w:t xml:space="preserve"> was a Golden Age French film director active from the 1919 to the 1960s.  He made a name for himself in the 1930s as the director of a series of films treating people on the down and out with a light touch.  In </w:t>
                </w: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 based on the novel by Jules </w:t>
                </w:r>
                <w:proofErr w:type="spellStart"/>
                <w:r w:rsidRPr="003923FC">
                  <w:rPr>
                    <w:rFonts w:ascii="Times" w:hAnsi="Times"/>
                  </w:rPr>
                  <w:t>Renard</w:t>
                </w:r>
                <w:proofErr w:type="spellEnd"/>
                <w:r w:rsidRPr="003923FC">
                  <w:rPr>
                    <w:rFonts w:ascii="Times" w:hAnsi="Times"/>
                  </w:rPr>
                  <w:t xml:space="preserve">, a redheaded boy shunned by his parents makes his way in the world.  </w:t>
                </w: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sidRPr="00CA4266">
                  <w:rPr>
                    <w:rFonts w:ascii="Times" w:hAnsi="Times"/>
                    <w:i/>
                  </w:rPr>
                  <w:t>S.S. Tenacity</w:t>
                </w:r>
                <w:r>
                  <w:rPr>
                    <w:rFonts w:ascii="Times" w:hAnsi="Times"/>
                  </w:rPr>
                  <w:t xml:space="preserve">, </w:t>
                </w:r>
                <w:r w:rsidRPr="003923FC">
                  <w:rPr>
                    <w:rFonts w:ascii="Times" w:hAnsi="Times"/>
                  </w:rPr>
                  <w:t xml:space="preserve">1934) shows two adventurers stuck in port trying to make their way to Canada (where there is less competition than in the United States), but falling in love in the meantime.  In </w:t>
                </w:r>
                <w:r w:rsidRPr="003923FC">
                  <w:rPr>
                    <w:rFonts w:ascii="Times" w:hAnsi="Times"/>
                    <w:i/>
                  </w:rPr>
                  <w:t xml:space="preserve">Un Carnet de </w:t>
                </w:r>
                <w:proofErr w:type="spellStart"/>
                <w:r w:rsidRPr="003923FC">
                  <w:rPr>
                    <w:rFonts w:ascii="Times" w:hAnsi="Times"/>
                    <w:i/>
                  </w:rPr>
                  <w:t>Bal</w:t>
                </w:r>
                <w:proofErr w:type="spellEnd"/>
                <w:r w:rsidRPr="003923FC">
                  <w:rPr>
                    <w:rFonts w:ascii="Times" w:hAnsi="Times"/>
                  </w:rPr>
                  <w:t xml:space="preserve"> (</w:t>
                </w:r>
                <w:r w:rsidRPr="00CA4266">
                  <w:rPr>
                    <w:rFonts w:ascii="Times" w:hAnsi="Times"/>
                    <w:i/>
                  </w:rPr>
                  <w:t>Dance Program</w:t>
                </w:r>
                <w:r>
                  <w:rPr>
                    <w:rFonts w:ascii="Times" w:hAnsi="Times"/>
                  </w:rPr>
                  <w:t xml:space="preserve">, </w:t>
                </w:r>
                <w:r w:rsidRPr="003923FC">
                  <w:rPr>
                    <w:rFonts w:ascii="Times" w:hAnsi="Times"/>
                  </w:rPr>
                  <w:t xml:space="preserve">1937), a melodramatic mixture of pathos and comedy, a woman tracks down the men from her first dance card twenty years earlier.  </w:t>
                </w:r>
                <w:proofErr w:type="spellStart"/>
                <w:r w:rsidRPr="003923FC">
                  <w:rPr>
                    <w:rFonts w:ascii="Times" w:hAnsi="Times"/>
                  </w:rPr>
                  <w:t>Duvivier</w:t>
                </w:r>
                <w:proofErr w:type="spellEnd"/>
                <w:r w:rsidRPr="003923FC">
                  <w:rPr>
                    <w:rFonts w:ascii="Times" w:hAnsi="Times"/>
                  </w:rPr>
                  <w:t xml:space="preserve"> is most famous for </w:t>
                </w: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(1937), about attempts to bring the outlaw </w:t>
                </w:r>
                <w:proofErr w:type="spellStart"/>
                <w:r w:rsidRPr="003923FC">
                  <w:rPr>
                    <w:rFonts w:ascii="Times" w:hAnsi="Times"/>
                  </w:rPr>
                  <w:t>Pépé</w:t>
                </w:r>
                <w:proofErr w:type="spellEnd"/>
                <w:r w:rsidRPr="003923FC">
                  <w:rPr>
                    <w:rFonts w:ascii="Times" w:hAnsi="Times"/>
                  </w:rPr>
                  <w:t xml:space="preserve">, played by Jean </w:t>
                </w:r>
                <w:proofErr w:type="spellStart"/>
                <w:r w:rsidRPr="003923FC">
                  <w:rPr>
                    <w:rFonts w:ascii="Times" w:hAnsi="Times"/>
                  </w:rPr>
                  <w:t>Gabin</w:t>
                </w:r>
                <w:proofErr w:type="spellEnd"/>
                <w:r w:rsidRPr="003923FC">
                  <w:rPr>
                    <w:rFonts w:ascii="Times" w:hAnsi="Times"/>
                  </w:rPr>
                  <w:t xml:space="preserve">, out of the seething </w:t>
                </w:r>
                <w:proofErr w:type="spellStart"/>
                <w:r w:rsidRPr="003923FC">
                  <w:rPr>
                    <w:rFonts w:ascii="Times" w:hAnsi="Times"/>
                  </w:rPr>
                  <w:t>tangletown</w:t>
                </w:r>
                <w:proofErr w:type="spellEnd"/>
                <w:r w:rsidRPr="003923FC">
                  <w:rPr>
                    <w:rFonts w:ascii="Times" w:hAnsi="Times"/>
                  </w:rPr>
                  <w:t xml:space="preserve"> of the </w:t>
                </w:r>
                <w:proofErr w:type="spellStart"/>
                <w:r w:rsidRPr="003923FC">
                  <w:rPr>
                    <w:rFonts w:ascii="Times" w:hAnsi="Times"/>
                  </w:rPr>
                  <w:t>Casbah</w:t>
                </w:r>
                <w:proofErr w:type="spellEnd"/>
                <w:r w:rsidRPr="003923FC">
                  <w:rPr>
                    <w:rFonts w:ascii="Times" w:hAnsi="Times"/>
                  </w:rPr>
                  <w:t xml:space="preserve"> of Algiers to justice; today the film is regarded as a touchstone for discourse on Orientalism and </w:t>
                </w:r>
                <w:proofErr w:type="spellStart"/>
                <w:r w:rsidRPr="003923FC">
                  <w:rPr>
                    <w:rFonts w:ascii="Times" w:hAnsi="Times"/>
                  </w:rPr>
                  <w:t>postcolonialism</w:t>
                </w:r>
                <w:proofErr w:type="spellEnd"/>
                <w:r>
                  <w:rPr>
                    <w:rFonts w:ascii="Times" w:hAnsi="Times"/>
                  </w:rPr>
                  <w:t>, as well as a prime example of the “poetic realism” that flourished in French cinema in the 1930s: a working-class antihero dies for love of a woman.</w:t>
                </w:r>
                <w:r w:rsidRPr="003923FC">
                  <w:rPr>
                    <w:rFonts w:ascii="Times" w:hAnsi="Times"/>
                  </w:rPr>
                  <w:t xml:space="preserve">  Despite </w:t>
                </w:r>
                <w:proofErr w:type="spellStart"/>
                <w:r w:rsidRPr="003923FC">
                  <w:rPr>
                    <w:rFonts w:ascii="Times" w:hAnsi="Times"/>
                  </w:rPr>
                  <w:t>Duvivier’s</w:t>
                </w:r>
                <w:proofErr w:type="spellEnd"/>
                <w:r w:rsidRPr="003923FC">
                  <w:rPr>
                    <w:rFonts w:ascii="Times" w:hAnsi="Times"/>
                  </w:rPr>
                  <w:t xml:space="preserve"> reputation as a journeyman filmmaker, John Cromwell imitated much of </w:t>
                </w: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shot for shot when he remade the film for United Artists as </w:t>
                </w:r>
                <w:r w:rsidRPr="003923FC">
                  <w:rPr>
                    <w:rFonts w:ascii="Times" w:hAnsi="Times"/>
                    <w:i/>
                  </w:rPr>
                  <w:t>Algiers</w:t>
                </w:r>
                <w:r w:rsidRPr="003923FC">
                  <w:rPr>
                    <w:rFonts w:ascii="Times" w:hAnsi="Times"/>
                  </w:rPr>
                  <w:t xml:space="preserve"> (1938).  </w:t>
                </w:r>
                <w:proofErr w:type="spellStart"/>
                <w:r w:rsidRPr="003923FC">
                  <w:rPr>
                    <w:rFonts w:ascii="Times" w:hAnsi="Times"/>
                  </w:rPr>
                  <w:t>Duvivier</w:t>
                </w:r>
                <w:proofErr w:type="spellEnd"/>
                <w:r w:rsidRPr="003923FC">
                  <w:rPr>
                    <w:rFonts w:ascii="Times" w:hAnsi="Times"/>
                  </w:rPr>
                  <w:t xml:space="preserve"> spent the war years in the United States, making films in Hollywood, but he returned to France after the war, where he pursued filmmaking until the end of his life.</w:t>
                </w:r>
              </w:p>
              <w:p w:rsidR="00E0065B" w:rsidRDefault="00E0065B" w:rsidP="00C27FAB"/>
              <w:p w:rsidR="00E0065B" w:rsidRDefault="00E0065B" w:rsidP="00E0065B">
                <w:pPr>
                  <w:pStyle w:val="Heading1"/>
                </w:pPr>
                <w:r>
                  <w:t>List of works:</w:t>
                </w:r>
              </w:p>
              <w:p w:rsidR="00E0065B" w:rsidRDefault="00E0065B" w:rsidP="00E0065B">
                <w:pPr>
                  <w:rPr>
                    <w:rFonts w:ascii="Times" w:hAnsi="Times"/>
                  </w:rPr>
                </w:pP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w:t>
                </w:r>
                <w:r>
                  <w:rPr>
                    <w:rFonts w:ascii="Times" w:hAnsi="Times"/>
                  </w:rPr>
                  <w:t>)</w:t>
                </w:r>
              </w:p>
              <w:p w:rsidR="00E0065B" w:rsidRDefault="00E0065B" w:rsidP="00E0065B">
                <w:pPr>
                  <w:rPr>
                    <w:rFonts w:ascii="Times" w:hAnsi="Times"/>
                  </w:rPr>
                </w:pP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Pr>
                    <w:rFonts w:ascii="Times" w:hAnsi="Times"/>
                  </w:rPr>
                  <w:t xml:space="preserve">S.S. Tenacity, </w:t>
                </w:r>
                <w:r w:rsidRPr="003923FC">
                  <w:rPr>
                    <w:rFonts w:ascii="Times" w:hAnsi="Times"/>
                  </w:rPr>
                  <w:t>1934)</w:t>
                </w:r>
              </w:p>
              <w:p w:rsidR="00E0065B" w:rsidRDefault="00E0065B" w:rsidP="00E0065B">
                <w:pPr>
                  <w:rPr>
                    <w:rFonts w:ascii="Times" w:hAnsi="Times"/>
                  </w:rPr>
                </w:pPr>
                <w:r w:rsidRPr="003923FC">
                  <w:rPr>
                    <w:rFonts w:ascii="Times" w:hAnsi="Times"/>
                    <w:i/>
                  </w:rPr>
                  <w:t xml:space="preserve">Un Carnet de </w:t>
                </w:r>
                <w:proofErr w:type="spellStart"/>
                <w:r w:rsidRPr="003923FC">
                  <w:rPr>
                    <w:rFonts w:ascii="Times" w:hAnsi="Times"/>
                    <w:i/>
                  </w:rPr>
                  <w:t>Bal</w:t>
                </w:r>
                <w:proofErr w:type="spellEnd"/>
                <w:r w:rsidRPr="003923FC">
                  <w:rPr>
                    <w:rFonts w:ascii="Times" w:hAnsi="Times"/>
                  </w:rPr>
                  <w:t xml:space="preserve"> (</w:t>
                </w:r>
                <w:r>
                  <w:rPr>
                    <w:rFonts w:ascii="Times" w:hAnsi="Times"/>
                  </w:rPr>
                  <w:t xml:space="preserve">Dance Program, </w:t>
                </w:r>
                <w:r w:rsidRPr="003923FC">
                  <w:rPr>
                    <w:rFonts w:ascii="Times" w:hAnsi="Times"/>
                  </w:rPr>
                  <w:t>1937)</w:t>
                </w:r>
              </w:p>
              <w:p w:rsidR="00E0065B" w:rsidRDefault="00E0065B" w:rsidP="00E0065B">
                <w:pPr>
                  <w:rPr>
                    <w:rFonts w:ascii="Times" w:hAnsi="Times"/>
                  </w:rPr>
                </w:pP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(1937)</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C6B511AF33C464DBACBC8BF5187D2B7"/>
              </w:placeholder>
            </w:sdtPr>
            <w:sdtEndPr/>
            <w:sdtContent>
              <w:p w:rsidR="003235A7" w:rsidRDefault="00E0065B" w:rsidP="00E0065B">
                <w:sdt>
                  <w:sdtPr>
                    <w:id w:val="-1468502020"/>
                    <w:citation/>
                  </w:sdtPr>
                  <w:sdtContent>
                    <w:r>
                      <w:fldChar w:fldCharType="begin"/>
                    </w:r>
                    <w:r>
                      <w:rPr>
                        <w:rFonts w:ascii="Times" w:hAnsi="Times"/>
                        <w:lang w:val="en-US"/>
                      </w:rPr>
                      <w:instrText xml:space="preserve"> CITATION Hay93 \l 1033 </w:instrText>
                    </w:r>
                    <w:r>
                      <w:fldChar w:fldCharType="separate"/>
                    </w:r>
                    <w:r>
                      <w:rPr>
                        <w:rFonts w:ascii="Times" w:hAnsi="Times"/>
                        <w:noProof/>
                        <w:lang w:val="en-US"/>
                      </w:rPr>
                      <w:t xml:space="preserve"> </w:t>
                    </w:r>
                    <w:r w:rsidRPr="00E0065B">
                      <w:rPr>
                        <w:rFonts w:ascii="Times" w:hAnsi="Times"/>
                        <w:noProof/>
                        <w:lang w:val="en-US"/>
                      </w:rPr>
                      <w:t>(Hayward)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65B" w:rsidRDefault="00E0065B" w:rsidP="007A0D55">
      <w:pPr>
        <w:spacing w:after="0" w:line="240" w:lineRule="auto"/>
      </w:pPr>
      <w:r>
        <w:separator/>
      </w:r>
    </w:p>
  </w:endnote>
  <w:endnote w:type="continuationSeparator" w:id="0">
    <w:p w:rsidR="00E0065B" w:rsidRDefault="00E006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65B" w:rsidRDefault="00E0065B" w:rsidP="007A0D55">
      <w:pPr>
        <w:spacing w:after="0" w:line="240" w:lineRule="auto"/>
      </w:pPr>
      <w:r>
        <w:separator/>
      </w:r>
    </w:p>
  </w:footnote>
  <w:footnote w:type="continuationSeparator" w:id="0">
    <w:p w:rsidR="00E0065B" w:rsidRDefault="00E006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065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065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65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065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6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E1C9365F2306499EE2A20661C0EBEB"/>
        <w:category>
          <w:name w:val="General"/>
          <w:gallery w:val="placeholder"/>
        </w:category>
        <w:types>
          <w:type w:val="bbPlcHdr"/>
        </w:types>
        <w:behaviors>
          <w:behavior w:val="content"/>
        </w:behaviors>
        <w:guid w:val="{D8E8F501-6BBC-984E-85EA-9F75AACBF241}"/>
      </w:docPartPr>
      <w:docPartBody>
        <w:p w:rsidR="00000000" w:rsidRDefault="004E117A">
          <w:pPr>
            <w:pStyle w:val="34E1C9365F2306499EE2A20661C0EBEB"/>
          </w:pPr>
          <w:r w:rsidRPr="00CC586D">
            <w:rPr>
              <w:rStyle w:val="PlaceholderText"/>
              <w:b/>
              <w:color w:val="FFFFFF" w:themeColor="background1"/>
            </w:rPr>
            <w:t>[Salutation]</w:t>
          </w:r>
        </w:p>
      </w:docPartBody>
    </w:docPart>
    <w:docPart>
      <w:docPartPr>
        <w:name w:val="7E20AC17538BA247B98E3863F02E653C"/>
        <w:category>
          <w:name w:val="General"/>
          <w:gallery w:val="placeholder"/>
        </w:category>
        <w:types>
          <w:type w:val="bbPlcHdr"/>
        </w:types>
        <w:behaviors>
          <w:behavior w:val="content"/>
        </w:behaviors>
        <w:guid w:val="{5B95706B-FF76-D340-A2D7-3E3B7F0BDC0C}"/>
      </w:docPartPr>
      <w:docPartBody>
        <w:p w:rsidR="00000000" w:rsidRDefault="004E117A">
          <w:pPr>
            <w:pStyle w:val="7E20AC17538BA247B98E3863F02E653C"/>
          </w:pPr>
          <w:r>
            <w:rPr>
              <w:rStyle w:val="PlaceholderText"/>
            </w:rPr>
            <w:t>[First name]</w:t>
          </w:r>
        </w:p>
      </w:docPartBody>
    </w:docPart>
    <w:docPart>
      <w:docPartPr>
        <w:name w:val="AFCAE567DA568145A7EA3A9BD0AC9400"/>
        <w:category>
          <w:name w:val="General"/>
          <w:gallery w:val="placeholder"/>
        </w:category>
        <w:types>
          <w:type w:val="bbPlcHdr"/>
        </w:types>
        <w:behaviors>
          <w:behavior w:val="content"/>
        </w:behaviors>
        <w:guid w:val="{B7FB97E7-00A4-2745-B061-E6D5DCE489C1}"/>
      </w:docPartPr>
      <w:docPartBody>
        <w:p w:rsidR="00000000" w:rsidRDefault="004E117A">
          <w:pPr>
            <w:pStyle w:val="AFCAE567DA568145A7EA3A9BD0AC9400"/>
          </w:pPr>
          <w:r>
            <w:rPr>
              <w:rStyle w:val="PlaceholderText"/>
            </w:rPr>
            <w:t>[Middle name]</w:t>
          </w:r>
        </w:p>
      </w:docPartBody>
    </w:docPart>
    <w:docPart>
      <w:docPartPr>
        <w:name w:val="B0DF94081A0E19488632078F2AC4E05E"/>
        <w:category>
          <w:name w:val="General"/>
          <w:gallery w:val="placeholder"/>
        </w:category>
        <w:types>
          <w:type w:val="bbPlcHdr"/>
        </w:types>
        <w:behaviors>
          <w:behavior w:val="content"/>
        </w:behaviors>
        <w:guid w:val="{1AD11FD5-8F8D-FB4D-8CAF-8D2FBE415B03}"/>
      </w:docPartPr>
      <w:docPartBody>
        <w:p w:rsidR="00000000" w:rsidRDefault="004E117A">
          <w:pPr>
            <w:pStyle w:val="B0DF94081A0E19488632078F2AC4E05E"/>
          </w:pPr>
          <w:r>
            <w:rPr>
              <w:rStyle w:val="PlaceholderText"/>
            </w:rPr>
            <w:t>[Last name]</w:t>
          </w:r>
        </w:p>
      </w:docPartBody>
    </w:docPart>
    <w:docPart>
      <w:docPartPr>
        <w:name w:val="AB329F7C05608F49ABF046311413233E"/>
        <w:category>
          <w:name w:val="General"/>
          <w:gallery w:val="placeholder"/>
        </w:category>
        <w:types>
          <w:type w:val="bbPlcHdr"/>
        </w:types>
        <w:behaviors>
          <w:behavior w:val="content"/>
        </w:behaviors>
        <w:guid w:val="{26A4DCBA-DF76-304B-9DED-E6D5783E8068}"/>
      </w:docPartPr>
      <w:docPartBody>
        <w:p w:rsidR="00000000" w:rsidRDefault="004E117A">
          <w:pPr>
            <w:pStyle w:val="AB329F7C05608F49ABF046311413233E"/>
          </w:pPr>
          <w:r>
            <w:rPr>
              <w:rStyle w:val="PlaceholderText"/>
            </w:rPr>
            <w:t>[Enter your biography]</w:t>
          </w:r>
        </w:p>
      </w:docPartBody>
    </w:docPart>
    <w:docPart>
      <w:docPartPr>
        <w:name w:val="C35CD8B902D03F4DA7D5FE60D5C168E1"/>
        <w:category>
          <w:name w:val="General"/>
          <w:gallery w:val="placeholder"/>
        </w:category>
        <w:types>
          <w:type w:val="bbPlcHdr"/>
        </w:types>
        <w:behaviors>
          <w:behavior w:val="content"/>
        </w:behaviors>
        <w:guid w:val="{703C3BE3-F9FF-3746-A5F5-69E9F1870B0E}"/>
      </w:docPartPr>
      <w:docPartBody>
        <w:p w:rsidR="00000000" w:rsidRDefault="004E117A">
          <w:pPr>
            <w:pStyle w:val="C35CD8B902D03F4DA7D5FE60D5C168E1"/>
          </w:pPr>
          <w:r>
            <w:rPr>
              <w:rStyle w:val="PlaceholderText"/>
            </w:rPr>
            <w:t>[Enter the institution with which you are affiliated]</w:t>
          </w:r>
        </w:p>
      </w:docPartBody>
    </w:docPart>
    <w:docPart>
      <w:docPartPr>
        <w:name w:val="6FE75E2E3D64DE4CB6DC6EBD4FC2F594"/>
        <w:category>
          <w:name w:val="General"/>
          <w:gallery w:val="placeholder"/>
        </w:category>
        <w:types>
          <w:type w:val="bbPlcHdr"/>
        </w:types>
        <w:behaviors>
          <w:behavior w:val="content"/>
        </w:behaviors>
        <w:guid w:val="{D1795FD3-3F2E-3443-B887-12C9A57D6093}"/>
      </w:docPartPr>
      <w:docPartBody>
        <w:p w:rsidR="00000000" w:rsidRDefault="004E117A">
          <w:pPr>
            <w:pStyle w:val="6FE75E2E3D64DE4CB6DC6EBD4FC2F594"/>
          </w:pPr>
          <w:r w:rsidRPr="00EF74F7">
            <w:rPr>
              <w:b/>
              <w:color w:val="808080" w:themeColor="background1" w:themeShade="80"/>
            </w:rPr>
            <w:t>[Enter the headword for your article]</w:t>
          </w:r>
        </w:p>
      </w:docPartBody>
    </w:docPart>
    <w:docPart>
      <w:docPartPr>
        <w:name w:val="A9B6D10A8920804F9BEFF8837A699433"/>
        <w:category>
          <w:name w:val="General"/>
          <w:gallery w:val="placeholder"/>
        </w:category>
        <w:types>
          <w:type w:val="bbPlcHdr"/>
        </w:types>
        <w:behaviors>
          <w:behavior w:val="content"/>
        </w:behaviors>
        <w:guid w:val="{83AFBA0A-5184-A648-B644-0E920A118198}"/>
      </w:docPartPr>
      <w:docPartBody>
        <w:p w:rsidR="00000000" w:rsidRDefault="004E117A">
          <w:pPr>
            <w:pStyle w:val="A9B6D10A8920804F9BEFF8837A6994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0E81A7460B20438BC17E32BCBF2E77"/>
        <w:category>
          <w:name w:val="General"/>
          <w:gallery w:val="placeholder"/>
        </w:category>
        <w:types>
          <w:type w:val="bbPlcHdr"/>
        </w:types>
        <w:behaviors>
          <w:behavior w:val="content"/>
        </w:behaviors>
        <w:guid w:val="{569E3127-6A5A-5247-A957-D8489EBDE09A}"/>
      </w:docPartPr>
      <w:docPartBody>
        <w:p w:rsidR="00000000" w:rsidRDefault="004E117A">
          <w:pPr>
            <w:pStyle w:val="F10E81A7460B20438BC17E32BCBF2E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BAA0E861458E48823F7D4310AC1686"/>
        <w:category>
          <w:name w:val="General"/>
          <w:gallery w:val="placeholder"/>
        </w:category>
        <w:types>
          <w:type w:val="bbPlcHdr"/>
        </w:types>
        <w:behaviors>
          <w:behavior w:val="content"/>
        </w:behaviors>
        <w:guid w:val="{13E78B86-D157-8C4A-9184-A09289493B51}"/>
      </w:docPartPr>
      <w:docPartBody>
        <w:p w:rsidR="00000000" w:rsidRDefault="004E117A">
          <w:pPr>
            <w:pStyle w:val="D2BAA0E861458E48823F7D4310AC16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6B511AF33C464DBACBC8BF5187D2B7"/>
        <w:category>
          <w:name w:val="General"/>
          <w:gallery w:val="placeholder"/>
        </w:category>
        <w:types>
          <w:type w:val="bbPlcHdr"/>
        </w:types>
        <w:behaviors>
          <w:behavior w:val="content"/>
        </w:behaviors>
        <w:guid w:val="{8B7B0BBF-CFA0-C248-B8D2-3369FF416169}"/>
      </w:docPartPr>
      <w:docPartBody>
        <w:p w:rsidR="00000000" w:rsidRDefault="004E117A">
          <w:pPr>
            <w:pStyle w:val="8C6B511AF33C464DBACBC8BF5187D2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E1C9365F2306499EE2A20661C0EBEB">
    <w:name w:val="34E1C9365F2306499EE2A20661C0EBEB"/>
  </w:style>
  <w:style w:type="paragraph" w:customStyle="1" w:styleId="7E20AC17538BA247B98E3863F02E653C">
    <w:name w:val="7E20AC17538BA247B98E3863F02E653C"/>
  </w:style>
  <w:style w:type="paragraph" w:customStyle="1" w:styleId="AFCAE567DA568145A7EA3A9BD0AC9400">
    <w:name w:val="AFCAE567DA568145A7EA3A9BD0AC9400"/>
  </w:style>
  <w:style w:type="paragraph" w:customStyle="1" w:styleId="B0DF94081A0E19488632078F2AC4E05E">
    <w:name w:val="B0DF94081A0E19488632078F2AC4E05E"/>
  </w:style>
  <w:style w:type="paragraph" w:customStyle="1" w:styleId="AB329F7C05608F49ABF046311413233E">
    <w:name w:val="AB329F7C05608F49ABF046311413233E"/>
  </w:style>
  <w:style w:type="paragraph" w:customStyle="1" w:styleId="C35CD8B902D03F4DA7D5FE60D5C168E1">
    <w:name w:val="C35CD8B902D03F4DA7D5FE60D5C168E1"/>
  </w:style>
  <w:style w:type="paragraph" w:customStyle="1" w:styleId="6FE75E2E3D64DE4CB6DC6EBD4FC2F594">
    <w:name w:val="6FE75E2E3D64DE4CB6DC6EBD4FC2F594"/>
  </w:style>
  <w:style w:type="paragraph" w:customStyle="1" w:styleId="A9B6D10A8920804F9BEFF8837A699433">
    <w:name w:val="A9B6D10A8920804F9BEFF8837A699433"/>
  </w:style>
  <w:style w:type="paragraph" w:customStyle="1" w:styleId="F10E81A7460B20438BC17E32BCBF2E77">
    <w:name w:val="F10E81A7460B20438BC17E32BCBF2E77"/>
  </w:style>
  <w:style w:type="paragraph" w:customStyle="1" w:styleId="D2BAA0E861458E48823F7D4310AC1686">
    <w:name w:val="D2BAA0E861458E48823F7D4310AC1686"/>
  </w:style>
  <w:style w:type="paragraph" w:customStyle="1" w:styleId="8C6B511AF33C464DBACBC8BF5187D2B7">
    <w:name w:val="8C6B511AF33C464DBACBC8BF5187D2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E1C9365F2306499EE2A20661C0EBEB">
    <w:name w:val="34E1C9365F2306499EE2A20661C0EBEB"/>
  </w:style>
  <w:style w:type="paragraph" w:customStyle="1" w:styleId="7E20AC17538BA247B98E3863F02E653C">
    <w:name w:val="7E20AC17538BA247B98E3863F02E653C"/>
  </w:style>
  <w:style w:type="paragraph" w:customStyle="1" w:styleId="AFCAE567DA568145A7EA3A9BD0AC9400">
    <w:name w:val="AFCAE567DA568145A7EA3A9BD0AC9400"/>
  </w:style>
  <w:style w:type="paragraph" w:customStyle="1" w:styleId="B0DF94081A0E19488632078F2AC4E05E">
    <w:name w:val="B0DF94081A0E19488632078F2AC4E05E"/>
  </w:style>
  <w:style w:type="paragraph" w:customStyle="1" w:styleId="AB329F7C05608F49ABF046311413233E">
    <w:name w:val="AB329F7C05608F49ABF046311413233E"/>
  </w:style>
  <w:style w:type="paragraph" w:customStyle="1" w:styleId="C35CD8B902D03F4DA7D5FE60D5C168E1">
    <w:name w:val="C35CD8B902D03F4DA7D5FE60D5C168E1"/>
  </w:style>
  <w:style w:type="paragraph" w:customStyle="1" w:styleId="6FE75E2E3D64DE4CB6DC6EBD4FC2F594">
    <w:name w:val="6FE75E2E3D64DE4CB6DC6EBD4FC2F594"/>
  </w:style>
  <w:style w:type="paragraph" w:customStyle="1" w:styleId="A9B6D10A8920804F9BEFF8837A699433">
    <w:name w:val="A9B6D10A8920804F9BEFF8837A699433"/>
  </w:style>
  <w:style w:type="paragraph" w:customStyle="1" w:styleId="F10E81A7460B20438BC17E32BCBF2E77">
    <w:name w:val="F10E81A7460B20438BC17E32BCBF2E77"/>
  </w:style>
  <w:style w:type="paragraph" w:customStyle="1" w:styleId="D2BAA0E861458E48823F7D4310AC1686">
    <w:name w:val="D2BAA0E861458E48823F7D4310AC1686"/>
  </w:style>
  <w:style w:type="paragraph" w:customStyle="1" w:styleId="8C6B511AF33C464DBACBC8BF5187D2B7">
    <w:name w:val="8C6B511AF33C464DBACBC8BF5187D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Hay93</b:Tag>
    <b:SourceType>Book</b:SourceType>
    <b:Guid>{84F71028-D42F-9E4A-BAD4-F04D59520BC7}</b:Guid>
    <b:Author>
      <b:Author>
        <b:NameList>
          <b:Person>
            <b:Last>Hayward</b:Last>
            <b:First>S</b:First>
          </b:Person>
        </b:NameList>
      </b:Author>
    </b:Author>
    <b:Title>French National Cinema</b:Title>
    <b:City> London and New York</b:City>
    <b:Publisher>Routledge</b:Publisher>
    <b:Year>1993</b:Year>
    <b:RefOrder>1</b:RefOrder>
  </b:Source>
</b:Sources>
</file>

<file path=customXml/itemProps1.xml><?xml version="1.0" encoding="utf-8"?>
<ds:datastoreItem xmlns:ds="http://schemas.openxmlformats.org/officeDocument/2006/customXml" ds:itemID="{A4AF8082-42C3-7143-820A-26CEAD56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401</Words>
  <Characters>2289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2015-11-20T19:35:00Z</dcterms:created>
  <dcterms:modified xsi:type="dcterms:W3CDTF">2015-11-20T19:39:00Z</dcterms:modified>
</cp:coreProperties>
</file>