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5C35BDB2E2B740802DD1E2DF6ED54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443D91E6EFE46429797A24E36287FB4"/>
            </w:placeholder>
            <w:text/>
          </w:sdtPr>
          <w:sdtContent>
            <w:tc>
              <w:tcPr>
                <w:tcW w:w="2073" w:type="dxa"/>
              </w:tcPr>
              <w:p w:rsidR="00B574C9" w:rsidRDefault="00016419" w:rsidP="00922950">
                <w:r w:rsidRPr="0002066D">
                  <w:rPr>
                    <w:rFonts w:ascii="Times New Roman" w:eastAsiaTheme="minorEastAsia" w:hAnsi="Times New Roman" w:cs="Times New Roman"/>
                    <w:sz w:val="24"/>
                    <w:szCs w:val="24"/>
                    <w:lang w:val="en-CA" w:eastAsia="ja-JP"/>
                  </w:rPr>
                  <w:t>Sharon</w:t>
                </w:r>
              </w:p>
            </w:tc>
          </w:sdtContent>
        </w:sdt>
        <w:sdt>
          <w:sdtPr>
            <w:alias w:val="Middle name"/>
            <w:tag w:val="authorMiddleName"/>
            <w:id w:val="-2076034781"/>
            <w:placeholder>
              <w:docPart w:val="1DD462D9D9DAD24AA7BE343376469D4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533098B4AF97947B39462F14BCEDF06"/>
            </w:placeholder>
            <w:text/>
          </w:sdtPr>
          <w:sdtContent>
            <w:tc>
              <w:tcPr>
                <w:tcW w:w="2642" w:type="dxa"/>
              </w:tcPr>
              <w:p w:rsidR="00B574C9" w:rsidRDefault="00016419" w:rsidP="00922950">
                <w:r w:rsidRPr="00F1725C">
                  <w:rPr>
                    <w:rFonts w:ascii="Times New Roman" w:eastAsiaTheme="minorEastAsia" w:hAnsi="Times New Roman" w:cs="Times New Roman"/>
                    <w:sz w:val="24"/>
                    <w:szCs w:val="24"/>
                    <w:lang w:val="en-CA" w:eastAsia="ja-JP"/>
                  </w:rPr>
                  <w:t>Friedman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A41B9328DD7C4D9D5E7C40E066287A"/>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BAC2A79A53B3D4493C62B1963046B88"/>
            </w:placeholder>
            <w:text/>
          </w:sdtPr>
          <w:sdtContent>
            <w:tc>
              <w:tcPr>
                <w:tcW w:w="8525" w:type="dxa"/>
                <w:gridSpan w:val="4"/>
              </w:tcPr>
              <w:p w:rsidR="00B574C9" w:rsidRDefault="00016419" w:rsidP="00B574C9">
                <w:r w:rsidRPr="00627322">
                  <w:rPr>
                    <w:rFonts w:ascii="Times New Roman" w:eastAsiaTheme="minorEastAsia" w:hAnsi="Times New Roman" w:cs="Times New Roman"/>
                    <w:sz w:val="24"/>
                    <w:szCs w:val="24"/>
                    <w:lang w:val="en-US"/>
                  </w:rPr>
                  <w:t>Gallatin School, New 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4F02817AF3C0734B96D97D70C17DAE83"/>
            </w:placeholder>
            <w:text/>
          </w:sdtPr>
          <w:sdtContent>
            <w:tc>
              <w:tcPr>
                <w:tcW w:w="9016" w:type="dxa"/>
                <w:tcMar>
                  <w:top w:w="113" w:type="dxa"/>
                  <w:bottom w:w="113" w:type="dxa"/>
                </w:tcMar>
              </w:tcPr>
              <w:p w:rsidR="003F0D73" w:rsidRPr="00FB589A" w:rsidRDefault="00016419" w:rsidP="003F0D73">
                <w:pPr>
                  <w:rPr>
                    <w:b/>
                  </w:rPr>
                </w:pPr>
                <w:r w:rsidRPr="005C0550">
                  <w:rPr>
                    <w:rFonts w:ascii="Times New Roman" w:eastAsiaTheme="minorEastAsia" w:hAnsi="Times New Roman" w:cs="Times New Roman"/>
                    <w:sz w:val="24"/>
                    <w:szCs w:val="24"/>
                    <w:lang w:val="en-US"/>
                  </w:rPr>
                  <w:t>HELLMAN, LILLIAN (1905-1984)</w:t>
                </w:r>
              </w:p>
            </w:tc>
          </w:sdtContent>
        </w:sdt>
        <w:bookmarkEnd w:id="0" w:displacedByCustomXml="prev"/>
      </w:tr>
      <w:tr w:rsidR="00464699" w:rsidTr="00016419">
        <w:sdt>
          <w:sdtPr>
            <w:alias w:val="Variant headwords"/>
            <w:tag w:val="variantHeadwords"/>
            <w:id w:val="173464402"/>
            <w:placeholder>
              <w:docPart w:val="B7B6AD5D9AD73143A12FE2D0C58E2F0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6EB2040A47B9C44A11EC9BE26458C1F"/>
            </w:placeholder>
          </w:sdtPr>
          <w:sdtContent>
            <w:tc>
              <w:tcPr>
                <w:tcW w:w="9016" w:type="dxa"/>
                <w:tcMar>
                  <w:top w:w="113" w:type="dxa"/>
                  <w:bottom w:w="113" w:type="dxa"/>
                </w:tcMar>
              </w:tcPr>
              <w:p w:rsidR="00016419" w:rsidRPr="00E22221"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Lillian Hellman, </w:t>
                </w:r>
                <w:r w:rsidRPr="00C5692C">
                  <w:rPr>
                    <w:rFonts w:ascii="Times New Roman" w:hAnsi="Times New Roman" w:cs="Times New Roman"/>
                    <w:sz w:val="24"/>
                    <w:szCs w:val="24"/>
                  </w:rPr>
                  <w:t>whose plays develop</w:t>
                </w:r>
                <w:r>
                  <w:rPr>
                    <w:rFonts w:ascii="Times New Roman" w:hAnsi="Times New Roman" w:cs="Times New Roman"/>
                    <w:sz w:val="24"/>
                    <w:szCs w:val="24"/>
                  </w:rPr>
                  <w:t>ed</w:t>
                </w:r>
                <w:r w:rsidRPr="00C5692C">
                  <w:rPr>
                    <w:rFonts w:ascii="Times New Roman" w:hAnsi="Times New Roman" w:cs="Times New Roman"/>
                    <w:sz w:val="24"/>
                    <w:szCs w:val="24"/>
                  </w:rPr>
                  <w:t xml:space="preserve"> the conventions of modern theatrical realism</w:t>
                </w:r>
                <w:r>
                  <w:rPr>
                    <w:rFonts w:ascii="Times New Roman" w:hAnsi="Times New Roman" w:cs="Times New Roman"/>
                    <w:sz w:val="24"/>
                    <w:szCs w:val="24"/>
                  </w:rPr>
                  <w:t xml:space="preserve">, is among the most renowned </w:t>
                </w:r>
                <w:r w:rsidRPr="00C5692C">
                  <w:rPr>
                    <w:rFonts w:ascii="Times New Roman" w:hAnsi="Times New Roman" w:cs="Times New Roman"/>
                    <w:sz w:val="24"/>
                    <w:szCs w:val="24"/>
                  </w:rPr>
                  <w:t>twentieth-century American dramatist</w:t>
                </w:r>
                <w:r>
                  <w:rPr>
                    <w:rFonts w:ascii="Times New Roman" w:hAnsi="Times New Roman" w:cs="Times New Roman"/>
                    <w:sz w:val="24"/>
                    <w:szCs w:val="24"/>
                  </w:rPr>
                  <w:t>s</w:t>
                </w:r>
                <w:r w:rsidRPr="00C5692C">
                  <w:rPr>
                    <w:rFonts w:ascii="Times New Roman" w:hAnsi="Times New Roman" w:cs="Times New Roman"/>
                    <w:sz w:val="24"/>
                    <w:szCs w:val="24"/>
                  </w:rPr>
                  <w:t xml:space="preserve">. </w:t>
                </w:r>
                <w:r>
                  <w:rPr>
                    <w:rFonts w:ascii="Times New Roman" w:hAnsi="Times New Roman" w:cs="Times New Roman"/>
                    <w:sz w:val="24"/>
                    <w:szCs w:val="24"/>
                  </w:rPr>
                  <w:t>Her</w:t>
                </w:r>
                <w:r w:rsidRPr="00C5692C">
                  <w:rPr>
                    <w:rFonts w:ascii="Times New Roman" w:hAnsi="Times New Roman" w:cs="Times New Roman"/>
                    <w:sz w:val="24"/>
                    <w:szCs w:val="24"/>
                  </w:rPr>
                  <w:t xml:space="preserve"> oeuvre includes eight original plays, four adaptations, eight screenplays, and</w:t>
                </w:r>
                <w:r>
                  <w:rPr>
                    <w:rFonts w:ascii="Times New Roman" w:hAnsi="Times New Roman" w:cs="Times New Roman"/>
                    <w:sz w:val="24"/>
                    <w:szCs w:val="24"/>
                  </w:rPr>
                  <w:t xml:space="preserve"> </w:t>
                </w:r>
                <w:r w:rsidRPr="00C5692C">
                  <w:rPr>
                    <w:rFonts w:ascii="Times New Roman" w:hAnsi="Times New Roman" w:cs="Times New Roman"/>
                    <w:sz w:val="24"/>
                    <w:szCs w:val="24"/>
                  </w:rPr>
                  <w:t>three widely</w:t>
                </w:r>
                <w:r>
                  <w:rPr>
                    <w:rFonts w:ascii="Times New Roman" w:hAnsi="Times New Roman" w:cs="Times New Roman"/>
                    <w:sz w:val="24"/>
                    <w:szCs w:val="24"/>
                  </w:rPr>
                  <w:t xml:space="preserve"> </w:t>
                </w:r>
                <w:r w:rsidRPr="00C5692C">
                  <w:rPr>
                    <w:rFonts w:ascii="Times New Roman" w:hAnsi="Times New Roman" w:cs="Times New Roman"/>
                    <w:sz w:val="24"/>
                    <w:szCs w:val="24"/>
                  </w:rPr>
                  <w:t xml:space="preserve">read memoirs: </w:t>
                </w:r>
                <w:r>
                  <w:rPr>
                    <w:rFonts w:ascii="Times New Roman" w:hAnsi="Times New Roman" w:cs="Times New Roman"/>
                    <w:i/>
                    <w:sz w:val="24"/>
                    <w:szCs w:val="24"/>
                  </w:rPr>
                  <w:t xml:space="preserve">An </w:t>
                </w:r>
                <w:r w:rsidRPr="00E22221">
                  <w:rPr>
                    <w:rFonts w:ascii="Times New Roman" w:hAnsi="Times New Roman" w:cs="Times New Roman"/>
                    <w:i/>
                    <w:sz w:val="24"/>
                    <w:szCs w:val="24"/>
                  </w:rPr>
                  <w:t>Unfinished Woman</w:t>
                </w:r>
                <w:r w:rsidRPr="00E22221">
                  <w:rPr>
                    <w:rFonts w:ascii="Times New Roman" w:hAnsi="Times New Roman" w:cs="Times New Roman"/>
                    <w:sz w:val="24"/>
                    <w:szCs w:val="24"/>
                  </w:rPr>
                  <w:t xml:space="preserve">, </w:t>
                </w:r>
                <w:proofErr w:type="spellStart"/>
                <w:r w:rsidRPr="00E22221">
                  <w:rPr>
                    <w:rFonts w:ascii="Times New Roman" w:hAnsi="Times New Roman" w:cs="Times New Roman"/>
                    <w:i/>
                    <w:sz w:val="24"/>
                    <w:szCs w:val="24"/>
                  </w:rPr>
                  <w:t>Pentimento</w:t>
                </w:r>
                <w:proofErr w:type="spellEnd"/>
                <w:r w:rsidRPr="00E22221">
                  <w:rPr>
                    <w:rFonts w:ascii="Times New Roman" w:hAnsi="Times New Roman" w:cs="Times New Roman"/>
                    <w:i/>
                    <w:sz w:val="24"/>
                    <w:szCs w:val="24"/>
                  </w:rPr>
                  <w:t>,</w:t>
                </w:r>
                <w:r w:rsidRPr="00E22221">
                  <w:rPr>
                    <w:rFonts w:ascii="Times New Roman" w:hAnsi="Times New Roman" w:cs="Times New Roman"/>
                    <w:sz w:val="24"/>
                    <w:szCs w:val="24"/>
                  </w:rPr>
                  <w:t xml:space="preserve"> and </w:t>
                </w:r>
                <w:r w:rsidRPr="00E22221">
                  <w:rPr>
                    <w:rFonts w:ascii="Times New Roman" w:hAnsi="Times New Roman" w:cs="Times New Roman"/>
                    <w:i/>
                    <w:sz w:val="24"/>
                    <w:szCs w:val="24"/>
                  </w:rPr>
                  <w:t>Scoundrel Time</w:t>
                </w:r>
                <w:r w:rsidRPr="00E22221">
                  <w:rPr>
                    <w:rFonts w:ascii="Times New Roman" w:hAnsi="Times New Roman" w:cs="Times New Roman"/>
                    <w:sz w:val="24"/>
                    <w:szCs w:val="24"/>
                  </w:rPr>
                  <w:t>.</w:t>
                </w:r>
                <w:r>
                  <w:rPr>
                    <w:rFonts w:ascii="Times New Roman" w:hAnsi="Times New Roman" w:cs="Times New Roman"/>
                    <w:sz w:val="24"/>
                    <w:szCs w:val="24"/>
                  </w:rPr>
                  <w:t xml:space="preserve"> Over the course of</w:t>
                </w:r>
                <w:r w:rsidRPr="00E22221">
                  <w:rPr>
                    <w:rFonts w:ascii="Times New Roman" w:hAnsi="Times New Roman" w:cs="Times New Roman"/>
                    <w:sz w:val="24"/>
                    <w:szCs w:val="24"/>
                  </w:rPr>
                  <w:t xml:space="preserve"> her career</w:t>
                </w:r>
                <w:r>
                  <w:rPr>
                    <w:rFonts w:ascii="Times New Roman" w:hAnsi="Times New Roman" w:cs="Times New Roman"/>
                    <w:sz w:val="24"/>
                    <w:szCs w:val="24"/>
                  </w:rPr>
                  <w:t>,</w:t>
                </w:r>
                <w:r w:rsidRPr="00E22221">
                  <w:rPr>
                    <w:rFonts w:ascii="Times New Roman" w:hAnsi="Times New Roman" w:cs="Times New Roman"/>
                    <w:sz w:val="24"/>
                    <w:szCs w:val="24"/>
                  </w:rPr>
                  <w:t xml:space="preserve"> Hellman elicited controversy </w:t>
                </w:r>
                <w:r>
                  <w:rPr>
                    <w:rFonts w:ascii="Times New Roman" w:hAnsi="Times New Roman" w:cs="Times New Roman"/>
                    <w:sz w:val="24"/>
                    <w:szCs w:val="24"/>
                  </w:rPr>
                  <w:t>for</w:t>
                </w:r>
                <w:r w:rsidRPr="00E22221">
                  <w:rPr>
                    <w:rFonts w:ascii="Times New Roman" w:hAnsi="Times New Roman" w:cs="Times New Roman"/>
                    <w:sz w:val="24"/>
                    <w:szCs w:val="24"/>
                  </w:rPr>
                  <w:t xml:space="preserve"> the subjects of her plays</w:t>
                </w:r>
                <w:r>
                  <w:rPr>
                    <w:rFonts w:ascii="Times New Roman" w:hAnsi="Times New Roman" w:cs="Times New Roman"/>
                    <w:sz w:val="24"/>
                    <w:szCs w:val="24"/>
                  </w:rPr>
                  <w:t xml:space="preserve">, her political alliances, and </w:t>
                </w:r>
                <w:r w:rsidRPr="00E22221">
                  <w:rPr>
                    <w:rFonts w:ascii="Times New Roman" w:hAnsi="Times New Roman" w:cs="Times New Roman"/>
                    <w:sz w:val="24"/>
                    <w:szCs w:val="24"/>
                  </w:rPr>
                  <w:t xml:space="preserve">her refusal to cooperate with the House </w:t>
                </w:r>
                <w:r>
                  <w:rPr>
                    <w:rFonts w:ascii="Times New Roman" w:hAnsi="Times New Roman" w:cs="Times New Roman"/>
                    <w:sz w:val="24"/>
                    <w:szCs w:val="24"/>
                  </w:rPr>
                  <w:t xml:space="preserve">Un-American Activities Committee. In the 1950s, </w:t>
                </w:r>
                <w:proofErr w:type="gramStart"/>
                <w:r>
                  <w:rPr>
                    <w:rFonts w:ascii="Times New Roman" w:hAnsi="Times New Roman" w:cs="Times New Roman"/>
                    <w:sz w:val="24"/>
                    <w:szCs w:val="24"/>
                  </w:rPr>
                  <w:t>she was blacklisted by film producers</w:t>
                </w:r>
                <w:proofErr w:type="gramEnd"/>
                <w:r>
                  <w:rPr>
                    <w:rFonts w:ascii="Times New Roman" w:hAnsi="Times New Roman" w:cs="Times New Roman"/>
                    <w:sz w:val="24"/>
                    <w:szCs w:val="24"/>
                  </w:rPr>
                  <w:t>.</w:t>
                </w:r>
                <w:r w:rsidRPr="00E22221">
                  <w:rPr>
                    <w:rFonts w:ascii="Times New Roman" w:hAnsi="Times New Roman" w:cs="Times New Roman"/>
                    <w:sz w:val="24"/>
                    <w:szCs w:val="24"/>
                  </w:rPr>
                  <w:t xml:space="preserve"> </w:t>
                </w:r>
                <w:r>
                  <w:rPr>
                    <w:rFonts w:ascii="Times New Roman" w:hAnsi="Times New Roman" w:cs="Times New Roman"/>
                    <w:sz w:val="24"/>
                    <w:szCs w:val="24"/>
                  </w:rPr>
                  <w:t>In the late 1970s and 80s, she</w:t>
                </w:r>
                <w:r w:rsidRPr="00E22221">
                  <w:rPr>
                    <w:rFonts w:ascii="Times New Roman" w:hAnsi="Times New Roman" w:cs="Times New Roman"/>
                    <w:sz w:val="24"/>
                    <w:szCs w:val="24"/>
                  </w:rPr>
                  <w:t xml:space="preserve"> came under searing recrimination from critics who challenged the veracity of her memoirs.</w:t>
                </w:r>
              </w:p>
              <w:p w:rsidR="00E85A05" w:rsidRDefault="00E85A05" w:rsidP="00E85A05"/>
            </w:tc>
          </w:sdtContent>
        </w:sdt>
      </w:tr>
      <w:tr w:rsidR="003F0D73" w:rsidTr="003F0D73">
        <w:sdt>
          <w:sdtPr>
            <w:alias w:val="Article text"/>
            <w:tag w:val="articleText"/>
            <w:id w:val="634067588"/>
            <w:placeholder>
              <w:docPart w:val="6255D194FE01A94CB1817904B56393BA"/>
            </w:placeholder>
          </w:sdtPr>
          <w:sdtContent>
            <w:tc>
              <w:tcPr>
                <w:tcW w:w="9016" w:type="dxa"/>
                <w:tcMar>
                  <w:top w:w="113" w:type="dxa"/>
                  <w:bottom w:w="113" w:type="dxa"/>
                </w:tcMar>
              </w:tcPr>
              <w:p w:rsidR="00016419" w:rsidRPr="00E22221"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Lillian Hellman, </w:t>
                </w:r>
                <w:r w:rsidRPr="00C5692C">
                  <w:rPr>
                    <w:rFonts w:ascii="Times New Roman" w:hAnsi="Times New Roman" w:cs="Times New Roman"/>
                    <w:sz w:val="24"/>
                    <w:szCs w:val="24"/>
                  </w:rPr>
                  <w:t>whose plays develop</w:t>
                </w:r>
                <w:r>
                  <w:rPr>
                    <w:rFonts w:ascii="Times New Roman" w:hAnsi="Times New Roman" w:cs="Times New Roman"/>
                    <w:sz w:val="24"/>
                    <w:szCs w:val="24"/>
                  </w:rPr>
                  <w:t>ed</w:t>
                </w:r>
                <w:r w:rsidRPr="00C5692C">
                  <w:rPr>
                    <w:rFonts w:ascii="Times New Roman" w:hAnsi="Times New Roman" w:cs="Times New Roman"/>
                    <w:sz w:val="24"/>
                    <w:szCs w:val="24"/>
                  </w:rPr>
                  <w:t xml:space="preserve"> the conventions of modern theatrical realism</w:t>
                </w:r>
                <w:r>
                  <w:rPr>
                    <w:rFonts w:ascii="Times New Roman" w:hAnsi="Times New Roman" w:cs="Times New Roman"/>
                    <w:sz w:val="24"/>
                    <w:szCs w:val="24"/>
                  </w:rPr>
                  <w:t xml:space="preserve">, is among the most renowned </w:t>
                </w:r>
                <w:r w:rsidRPr="00C5692C">
                  <w:rPr>
                    <w:rFonts w:ascii="Times New Roman" w:hAnsi="Times New Roman" w:cs="Times New Roman"/>
                    <w:sz w:val="24"/>
                    <w:szCs w:val="24"/>
                  </w:rPr>
                  <w:t>twentieth-century American dramatist</w:t>
                </w:r>
                <w:r>
                  <w:rPr>
                    <w:rFonts w:ascii="Times New Roman" w:hAnsi="Times New Roman" w:cs="Times New Roman"/>
                    <w:sz w:val="24"/>
                    <w:szCs w:val="24"/>
                  </w:rPr>
                  <w:t>s</w:t>
                </w:r>
                <w:r w:rsidRPr="00C5692C">
                  <w:rPr>
                    <w:rFonts w:ascii="Times New Roman" w:hAnsi="Times New Roman" w:cs="Times New Roman"/>
                    <w:sz w:val="24"/>
                    <w:szCs w:val="24"/>
                  </w:rPr>
                  <w:t xml:space="preserve">. </w:t>
                </w:r>
                <w:r>
                  <w:rPr>
                    <w:rFonts w:ascii="Times New Roman" w:hAnsi="Times New Roman" w:cs="Times New Roman"/>
                    <w:sz w:val="24"/>
                    <w:szCs w:val="24"/>
                  </w:rPr>
                  <w:t>Her</w:t>
                </w:r>
                <w:r w:rsidRPr="00C5692C">
                  <w:rPr>
                    <w:rFonts w:ascii="Times New Roman" w:hAnsi="Times New Roman" w:cs="Times New Roman"/>
                    <w:sz w:val="24"/>
                    <w:szCs w:val="24"/>
                  </w:rPr>
                  <w:t xml:space="preserve"> oeuvre includes eight original plays, four adaptations, eight screenplays, and</w:t>
                </w:r>
                <w:r>
                  <w:rPr>
                    <w:rFonts w:ascii="Times New Roman" w:hAnsi="Times New Roman" w:cs="Times New Roman"/>
                    <w:sz w:val="24"/>
                    <w:szCs w:val="24"/>
                  </w:rPr>
                  <w:t xml:space="preserve"> </w:t>
                </w:r>
                <w:r w:rsidRPr="00C5692C">
                  <w:rPr>
                    <w:rFonts w:ascii="Times New Roman" w:hAnsi="Times New Roman" w:cs="Times New Roman"/>
                    <w:sz w:val="24"/>
                    <w:szCs w:val="24"/>
                  </w:rPr>
                  <w:t>three widely</w:t>
                </w:r>
                <w:r>
                  <w:rPr>
                    <w:rFonts w:ascii="Times New Roman" w:hAnsi="Times New Roman" w:cs="Times New Roman"/>
                    <w:sz w:val="24"/>
                    <w:szCs w:val="24"/>
                  </w:rPr>
                  <w:t xml:space="preserve"> </w:t>
                </w:r>
                <w:r w:rsidRPr="00C5692C">
                  <w:rPr>
                    <w:rFonts w:ascii="Times New Roman" w:hAnsi="Times New Roman" w:cs="Times New Roman"/>
                    <w:sz w:val="24"/>
                    <w:szCs w:val="24"/>
                  </w:rPr>
                  <w:t xml:space="preserve">read memoirs: </w:t>
                </w:r>
                <w:r>
                  <w:rPr>
                    <w:rFonts w:ascii="Times New Roman" w:hAnsi="Times New Roman" w:cs="Times New Roman"/>
                    <w:i/>
                    <w:sz w:val="24"/>
                    <w:szCs w:val="24"/>
                  </w:rPr>
                  <w:t xml:space="preserve">An </w:t>
                </w:r>
                <w:r w:rsidRPr="00E22221">
                  <w:rPr>
                    <w:rFonts w:ascii="Times New Roman" w:hAnsi="Times New Roman" w:cs="Times New Roman"/>
                    <w:i/>
                    <w:sz w:val="24"/>
                    <w:szCs w:val="24"/>
                  </w:rPr>
                  <w:t>Unfinished Woman</w:t>
                </w:r>
                <w:r w:rsidRPr="00E22221">
                  <w:rPr>
                    <w:rFonts w:ascii="Times New Roman" w:hAnsi="Times New Roman" w:cs="Times New Roman"/>
                    <w:sz w:val="24"/>
                    <w:szCs w:val="24"/>
                  </w:rPr>
                  <w:t xml:space="preserve">, </w:t>
                </w:r>
                <w:proofErr w:type="spellStart"/>
                <w:r w:rsidRPr="00E22221">
                  <w:rPr>
                    <w:rFonts w:ascii="Times New Roman" w:hAnsi="Times New Roman" w:cs="Times New Roman"/>
                    <w:i/>
                    <w:sz w:val="24"/>
                    <w:szCs w:val="24"/>
                  </w:rPr>
                  <w:t>Pentimento</w:t>
                </w:r>
                <w:proofErr w:type="spellEnd"/>
                <w:r w:rsidRPr="00E22221">
                  <w:rPr>
                    <w:rFonts w:ascii="Times New Roman" w:hAnsi="Times New Roman" w:cs="Times New Roman"/>
                    <w:i/>
                    <w:sz w:val="24"/>
                    <w:szCs w:val="24"/>
                  </w:rPr>
                  <w:t>,</w:t>
                </w:r>
                <w:r w:rsidRPr="00E22221">
                  <w:rPr>
                    <w:rFonts w:ascii="Times New Roman" w:hAnsi="Times New Roman" w:cs="Times New Roman"/>
                    <w:sz w:val="24"/>
                    <w:szCs w:val="24"/>
                  </w:rPr>
                  <w:t xml:space="preserve"> and </w:t>
                </w:r>
                <w:r w:rsidRPr="00E22221">
                  <w:rPr>
                    <w:rFonts w:ascii="Times New Roman" w:hAnsi="Times New Roman" w:cs="Times New Roman"/>
                    <w:i/>
                    <w:sz w:val="24"/>
                    <w:szCs w:val="24"/>
                  </w:rPr>
                  <w:t>Scoundrel Time</w:t>
                </w:r>
                <w:r w:rsidRPr="00E22221">
                  <w:rPr>
                    <w:rFonts w:ascii="Times New Roman" w:hAnsi="Times New Roman" w:cs="Times New Roman"/>
                    <w:sz w:val="24"/>
                    <w:szCs w:val="24"/>
                  </w:rPr>
                  <w:t>.</w:t>
                </w:r>
                <w:r>
                  <w:rPr>
                    <w:rFonts w:ascii="Times New Roman" w:hAnsi="Times New Roman" w:cs="Times New Roman"/>
                    <w:sz w:val="24"/>
                    <w:szCs w:val="24"/>
                  </w:rPr>
                  <w:t xml:space="preserve"> Over the course of</w:t>
                </w:r>
                <w:r w:rsidRPr="00E22221">
                  <w:rPr>
                    <w:rFonts w:ascii="Times New Roman" w:hAnsi="Times New Roman" w:cs="Times New Roman"/>
                    <w:sz w:val="24"/>
                    <w:szCs w:val="24"/>
                  </w:rPr>
                  <w:t xml:space="preserve"> her career</w:t>
                </w:r>
                <w:r>
                  <w:rPr>
                    <w:rFonts w:ascii="Times New Roman" w:hAnsi="Times New Roman" w:cs="Times New Roman"/>
                    <w:sz w:val="24"/>
                    <w:szCs w:val="24"/>
                  </w:rPr>
                  <w:t>,</w:t>
                </w:r>
                <w:r w:rsidRPr="00E22221">
                  <w:rPr>
                    <w:rFonts w:ascii="Times New Roman" w:hAnsi="Times New Roman" w:cs="Times New Roman"/>
                    <w:sz w:val="24"/>
                    <w:szCs w:val="24"/>
                  </w:rPr>
                  <w:t xml:space="preserve"> Hellman elicited controversy </w:t>
                </w:r>
                <w:r>
                  <w:rPr>
                    <w:rFonts w:ascii="Times New Roman" w:hAnsi="Times New Roman" w:cs="Times New Roman"/>
                    <w:sz w:val="24"/>
                    <w:szCs w:val="24"/>
                  </w:rPr>
                  <w:t>for</w:t>
                </w:r>
                <w:r w:rsidRPr="00E22221">
                  <w:rPr>
                    <w:rFonts w:ascii="Times New Roman" w:hAnsi="Times New Roman" w:cs="Times New Roman"/>
                    <w:sz w:val="24"/>
                    <w:szCs w:val="24"/>
                  </w:rPr>
                  <w:t xml:space="preserve"> the subjects of her plays</w:t>
                </w:r>
                <w:r>
                  <w:rPr>
                    <w:rFonts w:ascii="Times New Roman" w:hAnsi="Times New Roman" w:cs="Times New Roman"/>
                    <w:sz w:val="24"/>
                    <w:szCs w:val="24"/>
                  </w:rPr>
                  <w:t xml:space="preserve">, her political alliances, and </w:t>
                </w:r>
                <w:r w:rsidRPr="00E22221">
                  <w:rPr>
                    <w:rFonts w:ascii="Times New Roman" w:hAnsi="Times New Roman" w:cs="Times New Roman"/>
                    <w:sz w:val="24"/>
                    <w:szCs w:val="24"/>
                  </w:rPr>
                  <w:t xml:space="preserve">her refusal to cooperate with the House </w:t>
                </w:r>
                <w:r>
                  <w:rPr>
                    <w:rFonts w:ascii="Times New Roman" w:hAnsi="Times New Roman" w:cs="Times New Roman"/>
                    <w:sz w:val="24"/>
                    <w:szCs w:val="24"/>
                  </w:rPr>
                  <w:t xml:space="preserve">Un-American Activities Committee. In the 1950s, </w:t>
                </w:r>
                <w:proofErr w:type="gramStart"/>
                <w:r>
                  <w:rPr>
                    <w:rFonts w:ascii="Times New Roman" w:hAnsi="Times New Roman" w:cs="Times New Roman"/>
                    <w:sz w:val="24"/>
                    <w:szCs w:val="24"/>
                  </w:rPr>
                  <w:t>she was blacklisted by film producers</w:t>
                </w:r>
                <w:proofErr w:type="gramEnd"/>
                <w:r>
                  <w:rPr>
                    <w:rFonts w:ascii="Times New Roman" w:hAnsi="Times New Roman" w:cs="Times New Roman"/>
                    <w:sz w:val="24"/>
                    <w:szCs w:val="24"/>
                  </w:rPr>
                  <w:t>.</w:t>
                </w:r>
                <w:r w:rsidRPr="00E22221">
                  <w:rPr>
                    <w:rFonts w:ascii="Times New Roman" w:hAnsi="Times New Roman" w:cs="Times New Roman"/>
                    <w:sz w:val="24"/>
                    <w:szCs w:val="24"/>
                  </w:rPr>
                  <w:t xml:space="preserve"> </w:t>
                </w:r>
                <w:r>
                  <w:rPr>
                    <w:rFonts w:ascii="Times New Roman" w:hAnsi="Times New Roman" w:cs="Times New Roman"/>
                    <w:sz w:val="24"/>
                    <w:szCs w:val="24"/>
                  </w:rPr>
                  <w:t>In the late 1970s and 80s, she</w:t>
                </w:r>
                <w:r w:rsidRPr="00E22221">
                  <w:rPr>
                    <w:rFonts w:ascii="Times New Roman" w:hAnsi="Times New Roman" w:cs="Times New Roman"/>
                    <w:sz w:val="24"/>
                    <w:szCs w:val="24"/>
                  </w:rPr>
                  <w:t xml:space="preserve"> came under searing recrimination from critics who challenged the veracity of her memoirs.</w:t>
                </w:r>
              </w:p>
              <w:p w:rsidR="00016419" w:rsidRDefault="00016419" w:rsidP="00016419">
                <w:pPr>
                  <w:rPr>
                    <w:rFonts w:ascii="Times New Roman" w:hAnsi="Times New Roman" w:cs="Times New Roman"/>
                    <w:sz w:val="24"/>
                    <w:szCs w:val="24"/>
                  </w:rPr>
                </w:pPr>
                <w:r>
                  <w:rPr>
                    <w:rFonts w:ascii="Times New Roman" w:hAnsi="Times New Roman" w:cs="Times New Roman"/>
                    <w:sz w:val="24"/>
                    <w:szCs w:val="24"/>
                  </w:rPr>
                  <w:t>Although several of her plays are politically charged, Hellman referred to herself as a ‘moral writer’ (</w:t>
                </w:r>
                <w:r>
                  <w:rPr>
                    <w:rFonts w:ascii="Times New Roman" w:hAnsi="Times New Roman" w:cs="Times New Roman"/>
                    <w:i/>
                    <w:sz w:val="24"/>
                    <w:szCs w:val="24"/>
                  </w:rPr>
                  <w:t>Six Plays</w:t>
                </w:r>
                <w:r>
                  <w:rPr>
                    <w:rFonts w:ascii="Times New Roman" w:hAnsi="Times New Roman" w:cs="Times New Roman"/>
                    <w:sz w:val="24"/>
                    <w:szCs w:val="24"/>
                  </w:rPr>
                  <w:t xml:space="preserve">, viii-ix), and her work depicts the consequences of passivity in the presence of injustice, and the manipulation and exploitation of the vulnerable through money and power. Her first play, </w:t>
                </w:r>
                <w:r>
                  <w:rPr>
                    <w:rFonts w:ascii="Times New Roman" w:hAnsi="Times New Roman" w:cs="Times New Roman"/>
                    <w:i/>
                    <w:sz w:val="24"/>
                    <w:szCs w:val="24"/>
                  </w:rPr>
                  <w:t>The Children’s Hour</w:t>
                </w:r>
                <w:r>
                  <w:rPr>
                    <w:rFonts w:ascii="Times New Roman" w:hAnsi="Times New Roman" w:cs="Times New Roman"/>
                    <w:sz w:val="24"/>
                    <w:szCs w:val="24"/>
                  </w:rPr>
                  <w:t xml:space="preserve"> (1934), is set in a boarding school run by two young unmarried schoolteachers who are accused by a student of </w:t>
                </w:r>
                <w:proofErr w:type="spellStart"/>
                <w:r>
                  <w:rPr>
                    <w:rFonts w:ascii="Times New Roman" w:hAnsi="Times New Roman" w:cs="Times New Roman"/>
                    <w:sz w:val="24"/>
                    <w:szCs w:val="24"/>
                  </w:rPr>
                  <w:t>harboring</w:t>
                </w:r>
                <w:proofErr w:type="spellEnd"/>
                <w:r>
                  <w:rPr>
                    <w:rFonts w:ascii="Times New Roman" w:hAnsi="Times New Roman" w:cs="Times New Roman"/>
                    <w:sz w:val="24"/>
                    <w:szCs w:val="24"/>
                  </w:rPr>
                  <w:t xml:space="preserve"> ‘unnatural’ affection for each other. The scenario focuses on the tragic effects of slander and the moral turpitude of those who promote it. The play also introduces the theme of love between women when, late in the drama, one of the teachers recognizes her desire for the other. Banned in Boston, Chicago, and London, the play had a highly successful run in New York and was revived in the 1952-53 season to suggest its relevance to the McCarthy trials.</w:t>
                </w:r>
              </w:p>
              <w:p w:rsidR="00016419" w:rsidRDefault="00016419" w:rsidP="00016419">
                <w:pPr>
                  <w:rPr>
                    <w:rFonts w:ascii="Times New Roman" w:hAnsi="Times New Roman" w:cs="Times New Roman"/>
                    <w:sz w:val="24"/>
                    <w:szCs w:val="24"/>
                  </w:rPr>
                </w:pPr>
              </w:p>
              <w:p w:rsidR="00016419" w:rsidRDefault="00016419" w:rsidP="00016419">
                <w:pPr>
                  <w:keepNext/>
                  <w:rPr>
                    <w:rFonts w:ascii="Times New Roman" w:hAnsi="Times New Roman" w:cs="Times New Roman"/>
                    <w:sz w:val="24"/>
                    <w:szCs w:val="24"/>
                  </w:rPr>
                </w:pPr>
                <w:r>
                  <w:rPr>
                    <w:rFonts w:ascii="Times New Roman" w:hAnsi="Times New Roman" w:cs="Times New Roman"/>
                    <w:sz w:val="24"/>
                    <w:szCs w:val="24"/>
                  </w:rPr>
                  <w:t xml:space="preserve">File: </w:t>
                </w:r>
                <w:r w:rsidRPr="00016419">
                  <w:rPr>
                    <w:rFonts w:ascii="Times New Roman" w:hAnsi="Times New Roman" w:cs="Times New Roman"/>
                    <w:sz w:val="24"/>
                    <w:szCs w:val="24"/>
                  </w:rPr>
                  <w:t>The Children's Hour.png</w:t>
                </w:r>
              </w:p>
              <w:p w:rsidR="00016419" w:rsidRDefault="00016419" w:rsidP="00016419">
                <w:pPr>
                  <w:pStyle w:val="Caption"/>
                </w:pPr>
                <w:r>
                  <w:t xml:space="preserve">Figure </w:t>
                </w:r>
                <w:fldSimple w:instr=" SEQ Figure \* ARABIC ">
                  <w:r>
                    <w:rPr>
                      <w:noProof/>
                    </w:rPr>
                    <w:t>1</w:t>
                  </w:r>
                </w:fldSimple>
                <w:r w:rsidRPr="00663655">
                  <w:rPr>
                    <w:rFonts w:ascii="Times New Roman" w:hAnsi="Times New Roman" w:cs="Times New Roman"/>
                    <w:i/>
                    <w:sz w:val="24"/>
                    <w:szCs w:val="24"/>
                  </w:rPr>
                  <w:t xml:space="preserve"> </w:t>
                </w:r>
                <w:r w:rsidRPr="00016419">
                  <w:rPr>
                    <w:rFonts w:ascii="Times New Roman" w:hAnsi="Times New Roman" w:cs="Times New Roman"/>
                    <w:b w:val="0"/>
                    <w:i/>
                    <w:sz w:val="24"/>
                    <w:szCs w:val="24"/>
                  </w:rPr>
                  <w:t>The Children's Hour</w:t>
                </w:r>
                <w:r w:rsidRPr="00016419">
                  <w:rPr>
                    <w:rFonts w:ascii="Times New Roman" w:hAnsi="Times New Roman" w:cs="Times New Roman"/>
                    <w:b w:val="0"/>
                    <w:sz w:val="24"/>
                    <w:szCs w:val="24"/>
                  </w:rPr>
                  <w:t>, Maxine Elliott's Theatre, 1934</w:t>
                </w:r>
              </w:p>
              <w:p w:rsidR="00016419" w:rsidRPr="00016419" w:rsidRDefault="00016419" w:rsidP="00016419">
                <w:r>
                  <w:t xml:space="preserve">Source: </w:t>
                </w:r>
                <w:r w:rsidRPr="002A5E5A">
                  <w:rPr>
                    <w:rFonts w:ascii="Times New Roman" w:hAnsi="Times New Roman" w:cs="Times New Roman"/>
                    <w:sz w:val="24"/>
                    <w:szCs w:val="24"/>
                  </w:rPr>
                  <w:t xml:space="preserve">Billy Rose Theatre Collection, New York Public Library, available at: </w:t>
                </w:r>
                <w:hyperlink r:id="rId9" w:history="1">
                  <w:r w:rsidRPr="002A5E5A">
                    <w:rPr>
                      <w:rStyle w:val="Hyperlink"/>
                      <w:rFonts w:ascii="Times New Roman" w:hAnsi="Times New Roman" w:cs="Times New Roman"/>
                      <w:sz w:val="24"/>
                      <w:szCs w:val="24"/>
                    </w:rPr>
                    <w:t>http://digitalgallery.nypl.org/nypldigital/id?1607278</w:t>
                  </w:r>
                </w:hyperlink>
              </w:p>
              <w:p w:rsidR="00016419" w:rsidRDefault="00016419" w:rsidP="00016419">
                <w:pPr>
                  <w:rPr>
                    <w:rFonts w:ascii="Times New Roman" w:hAnsi="Times New Roman" w:cs="Times New Roman"/>
                    <w:sz w:val="24"/>
                    <w:szCs w:val="24"/>
                  </w:rPr>
                </w:pPr>
              </w:p>
              <w:p w:rsidR="00016419"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Two of Hellman’s major plays address political issues in the context of family drama. </w:t>
                </w:r>
                <w:r>
                  <w:rPr>
                    <w:rFonts w:ascii="Times New Roman" w:hAnsi="Times New Roman" w:cs="Times New Roman"/>
                    <w:i/>
                    <w:sz w:val="24"/>
                    <w:szCs w:val="24"/>
                  </w:rPr>
                  <w:t xml:space="preserve">The Little </w:t>
                </w:r>
                <w:r w:rsidRPr="00094688">
                  <w:rPr>
                    <w:rFonts w:ascii="Times New Roman" w:hAnsi="Times New Roman" w:cs="Times New Roman"/>
                    <w:i/>
                    <w:sz w:val="24"/>
                    <w:szCs w:val="24"/>
                  </w:rPr>
                  <w:t>Foxes</w:t>
                </w:r>
                <w:r>
                  <w:rPr>
                    <w:rFonts w:ascii="Times New Roman" w:hAnsi="Times New Roman" w:cs="Times New Roman"/>
                    <w:i/>
                    <w:sz w:val="24"/>
                    <w:szCs w:val="24"/>
                  </w:rPr>
                  <w:t xml:space="preserve"> </w:t>
                </w:r>
                <w:r>
                  <w:rPr>
                    <w:rFonts w:ascii="Times New Roman" w:hAnsi="Times New Roman" w:cs="Times New Roman"/>
                    <w:sz w:val="24"/>
                    <w:szCs w:val="24"/>
                  </w:rPr>
                  <w:t xml:space="preserve">(1939) depicts the exploitative southern bourgeoisie bent on surpassing the aristocracy, whose land and cotton they appropriated, in living off the poor. </w:t>
                </w:r>
                <w:r>
                  <w:rPr>
                    <w:rFonts w:ascii="Times New Roman" w:hAnsi="Times New Roman" w:cs="Times New Roman"/>
                    <w:i/>
                    <w:sz w:val="24"/>
                    <w:szCs w:val="24"/>
                  </w:rPr>
                  <w:t xml:space="preserve">Watch on the Rhine </w:t>
                </w:r>
                <w:r>
                  <w:rPr>
                    <w:rFonts w:ascii="Times New Roman" w:hAnsi="Times New Roman" w:cs="Times New Roman"/>
                    <w:sz w:val="24"/>
                    <w:szCs w:val="24"/>
                  </w:rPr>
                  <w:t>(1941)</w:t>
                </w:r>
                <w:r>
                  <w:rPr>
                    <w:rFonts w:ascii="Times New Roman" w:hAnsi="Times New Roman" w:cs="Times New Roman"/>
                    <w:i/>
                    <w:sz w:val="24"/>
                    <w:szCs w:val="24"/>
                  </w:rPr>
                  <w:t xml:space="preserve"> </w:t>
                </w:r>
                <w:r>
                  <w:rPr>
                    <w:rFonts w:ascii="Times New Roman" w:hAnsi="Times New Roman" w:cs="Times New Roman"/>
                    <w:sz w:val="24"/>
                    <w:szCs w:val="24"/>
                  </w:rPr>
                  <w:t xml:space="preserve">castigated American isolationism as fascism took hold in Europe.  </w:t>
                </w:r>
              </w:p>
              <w:p w:rsidR="00016419" w:rsidRDefault="00016419" w:rsidP="00016419">
                <w:pPr>
                  <w:rPr>
                    <w:rFonts w:ascii="Times New Roman" w:hAnsi="Times New Roman" w:cs="Times New Roman"/>
                    <w:sz w:val="24"/>
                    <w:szCs w:val="24"/>
                  </w:rPr>
                </w:pPr>
                <w:r>
                  <w:rPr>
                    <w:rFonts w:ascii="Times New Roman" w:hAnsi="Times New Roman" w:cs="Times New Roman"/>
                    <w:sz w:val="24"/>
                    <w:szCs w:val="24"/>
                  </w:rPr>
                  <w:t>Critical reception of Hellman’s plays has oscillated between praise for their taut structure and sharp dialogue, and criticism for their reliance on the familiar contrivances of the ‘well-made play’ interspersed with melodramatic devices such as blackmail and murder.</w:t>
                </w:r>
                <w:r w:rsidRPr="0064313E">
                  <w:rPr>
                    <w:rFonts w:ascii="Times New Roman" w:hAnsi="Times New Roman" w:cs="Times New Roman"/>
                    <w:sz w:val="24"/>
                    <w:szCs w:val="24"/>
                  </w:rPr>
                  <w:t xml:space="preserve"> In a frequently cited </w:t>
                </w:r>
                <w:r>
                  <w:rPr>
                    <w:rFonts w:ascii="Times New Roman" w:hAnsi="Times New Roman" w:cs="Times New Roman"/>
                    <w:sz w:val="24"/>
                    <w:szCs w:val="24"/>
                  </w:rPr>
                  <w:t>introduction</w:t>
                </w:r>
                <w:r w:rsidRPr="0064313E">
                  <w:rPr>
                    <w:rFonts w:ascii="Times New Roman" w:hAnsi="Times New Roman" w:cs="Times New Roman"/>
                    <w:sz w:val="24"/>
                    <w:szCs w:val="24"/>
                  </w:rPr>
                  <w:t xml:space="preserve"> to </w:t>
                </w:r>
                <w:r>
                  <w:rPr>
                    <w:rFonts w:ascii="Times New Roman" w:hAnsi="Times New Roman" w:cs="Times New Roman"/>
                    <w:sz w:val="24"/>
                    <w:szCs w:val="24"/>
                  </w:rPr>
                  <w:t>a</w:t>
                </w:r>
                <w:r w:rsidRPr="0064313E">
                  <w:rPr>
                    <w:rFonts w:ascii="Times New Roman" w:hAnsi="Times New Roman" w:cs="Times New Roman"/>
                    <w:sz w:val="24"/>
                    <w:szCs w:val="24"/>
                  </w:rPr>
                  <w:t xml:space="preserve"> collection of her plays, Hellman defended her use of the </w:t>
                </w:r>
                <w:r>
                  <w:rPr>
                    <w:rFonts w:ascii="Times New Roman" w:hAnsi="Times New Roman" w:cs="Times New Roman"/>
                    <w:sz w:val="24"/>
                    <w:szCs w:val="24"/>
                  </w:rPr>
                  <w:t>‘</w:t>
                </w:r>
                <w:r w:rsidRPr="0064313E">
                  <w:rPr>
                    <w:rFonts w:ascii="Times New Roman" w:hAnsi="Times New Roman" w:cs="Times New Roman"/>
                    <w:sz w:val="24"/>
                    <w:szCs w:val="24"/>
                  </w:rPr>
                  <w:t>well-made</w:t>
                </w:r>
                <w:r>
                  <w:rPr>
                    <w:rFonts w:ascii="Times New Roman" w:hAnsi="Times New Roman" w:cs="Times New Roman"/>
                    <w:sz w:val="24"/>
                    <w:szCs w:val="24"/>
                  </w:rPr>
                  <w:t>’</w:t>
                </w:r>
                <w:r w:rsidRPr="0064313E">
                  <w:rPr>
                    <w:rFonts w:ascii="Times New Roman" w:hAnsi="Times New Roman" w:cs="Times New Roman"/>
                    <w:sz w:val="24"/>
                    <w:szCs w:val="24"/>
                  </w:rPr>
                  <w:t xml:space="preserve"> social problem play</w:t>
                </w:r>
                <w:r>
                  <w:rPr>
                    <w:rFonts w:ascii="Times New Roman" w:hAnsi="Times New Roman" w:cs="Times New Roman"/>
                    <w:sz w:val="24"/>
                    <w:szCs w:val="24"/>
                  </w:rPr>
                  <w:t>,</w:t>
                </w:r>
                <w:r w:rsidRPr="0064313E">
                  <w:rPr>
                    <w:rFonts w:ascii="Times New Roman" w:hAnsi="Times New Roman" w:cs="Times New Roman"/>
                    <w:sz w:val="24"/>
                    <w:szCs w:val="24"/>
                  </w:rPr>
                  <w:t xml:space="preserve"> as well as her need for that </w:t>
                </w:r>
                <w:r>
                  <w:rPr>
                    <w:rFonts w:ascii="Times New Roman" w:hAnsi="Times New Roman" w:cs="Times New Roman"/>
                    <w:sz w:val="24"/>
                    <w:szCs w:val="24"/>
                  </w:rPr>
                  <w:t>‘</w:t>
                </w:r>
                <w:r w:rsidRPr="0064313E">
                  <w:rPr>
                    <w:rFonts w:ascii="Times New Roman" w:hAnsi="Times New Roman" w:cs="Times New Roman"/>
                    <w:sz w:val="24"/>
                    <w:szCs w:val="24"/>
                  </w:rPr>
                  <w:t>last summing up,</w:t>
                </w:r>
                <w:r>
                  <w:rPr>
                    <w:rFonts w:ascii="Times New Roman" w:hAnsi="Times New Roman" w:cs="Times New Roman"/>
                    <w:sz w:val="24"/>
                    <w:szCs w:val="24"/>
                  </w:rPr>
                  <w:t>’</w:t>
                </w:r>
                <w:r w:rsidRPr="0064313E">
                  <w:rPr>
                    <w:rFonts w:ascii="Times New Roman" w:hAnsi="Times New Roman" w:cs="Times New Roman"/>
                    <w:sz w:val="24"/>
                    <w:szCs w:val="24"/>
                  </w:rPr>
                  <w:t xml:space="preserve"> when it is </w:t>
                </w:r>
                <w:r>
                  <w:rPr>
                    <w:rFonts w:ascii="Times New Roman" w:hAnsi="Times New Roman" w:cs="Times New Roman"/>
                    <w:sz w:val="24"/>
                    <w:szCs w:val="24"/>
                  </w:rPr>
                  <w:t>‘</w:t>
                </w:r>
                <w:r w:rsidRPr="0064313E">
                  <w:rPr>
                    <w:rFonts w:ascii="Times New Roman" w:hAnsi="Times New Roman" w:cs="Times New Roman"/>
                    <w:sz w:val="24"/>
                    <w:szCs w:val="24"/>
                  </w:rPr>
                  <w:t>purposive</w:t>
                </w:r>
                <w:r>
                  <w:rPr>
                    <w:rFonts w:ascii="Times New Roman" w:hAnsi="Times New Roman" w:cs="Times New Roman"/>
                    <w:sz w:val="24"/>
                    <w:szCs w:val="24"/>
                  </w:rPr>
                  <w:t>’ (</w:t>
                </w:r>
                <w:r w:rsidRPr="005E2BD2">
                  <w:rPr>
                    <w:rFonts w:ascii="Times New Roman" w:hAnsi="Times New Roman" w:cs="Times New Roman"/>
                    <w:i/>
                    <w:sz w:val="24"/>
                    <w:szCs w:val="24"/>
                  </w:rPr>
                  <w:t>Six Plays</w:t>
                </w:r>
                <w:r>
                  <w:rPr>
                    <w:rFonts w:ascii="Times New Roman" w:hAnsi="Times New Roman" w:cs="Times New Roman"/>
                    <w:sz w:val="24"/>
                    <w:szCs w:val="24"/>
                  </w:rPr>
                  <w:t>, viii-ix).</w:t>
                </w:r>
                <w:r w:rsidRPr="0064313E">
                  <w:rPr>
                    <w:rFonts w:ascii="Times New Roman" w:hAnsi="Times New Roman" w:cs="Times New Roman"/>
                    <w:sz w:val="24"/>
                    <w:szCs w:val="24"/>
                  </w:rPr>
                  <w:t xml:space="preserve"> </w:t>
                </w:r>
                <w:r>
                  <w:rPr>
                    <w:rFonts w:ascii="Times New Roman" w:hAnsi="Times New Roman" w:cs="Times New Roman"/>
                    <w:sz w:val="24"/>
                    <w:szCs w:val="24"/>
                  </w:rPr>
                  <w:t xml:space="preserve">Her 1951 play </w:t>
                </w:r>
                <w:r>
                  <w:rPr>
                    <w:rFonts w:ascii="Times New Roman" w:hAnsi="Times New Roman" w:cs="Times New Roman"/>
                    <w:i/>
                    <w:sz w:val="24"/>
                    <w:szCs w:val="24"/>
                  </w:rPr>
                  <w:t>The Autumn Garden</w:t>
                </w:r>
                <w:r>
                  <w:rPr>
                    <w:rFonts w:ascii="Times New Roman" w:hAnsi="Times New Roman" w:cs="Times New Roman"/>
                    <w:sz w:val="24"/>
                    <w:szCs w:val="24"/>
                  </w:rPr>
                  <w:t xml:space="preserve"> (1951) represents a stylistic departure from her earlier plays in presenting several intersecting stories, focused more on character and mood than on plot. </w:t>
                </w:r>
              </w:p>
              <w:p w:rsidR="00016419" w:rsidRDefault="00016419" w:rsidP="00016419">
                <w:pPr>
                  <w:rPr>
                    <w:rFonts w:ascii="Times New Roman" w:hAnsi="Times New Roman" w:cs="Times New Roman"/>
                    <w:sz w:val="24"/>
                    <w:szCs w:val="24"/>
                  </w:rPr>
                </w:pPr>
              </w:p>
              <w:p w:rsidR="00016419" w:rsidRDefault="00016419" w:rsidP="00016419">
                <w:pPr>
                  <w:keepNext/>
                  <w:rPr>
                    <w:rFonts w:ascii="Times New Roman" w:hAnsi="Times New Roman" w:cs="Times New Roman"/>
                    <w:sz w:val="24"/>
                    <w:szCs w:val="24"/>
                  </w:rPr>
                </w:pPr>
                <w:r>
                  <w:rPr>
                    <w:rFonts w:ascii="Times New Roman" w:hAnsi="Times New Roman" w:cs="Times New Roman"/>
                    <w:sz w:val="24"/>
                    <w:szCs w:val="24"/>
                  </w:rPr>
                  <w:t xml:space="preserve">File: </w:t>
                </w:r>
                <w:r w:rsidRPr="00016419">
                  <w:rPr>
                    <w:rFonts w:ascii="Times New Roman" w:hAnsi="Times New Roman" w:cs="Times New Roman"/>
                    <w:sz w:val="24"/>
                    <w:szCs w:val="24"/>
                  </w:rPr>
                  <w:t>The Little Foxes.png</w:t>
                </w:r>
              </w:p>
              <w:p w:rsidR="00016419" w:rsidRDefault="00016419" w:rsidP="00016419">
                <w:pPr>
                  <w:pStyle w:val="Caption"/>
                </w:pPr>
                <w:r>
                  <w:t xml:space="preserve">Figure </w:t>
                </w:r>
                <w:fldSimple w:instr=" SEQ Figure \* ARABIC ">
                  <w:r>
                    <w:rPr>
                      <w:noProof/>
                    </w:rPr>
                    <w:t>2</w:t>
                  </w:r>
                </w:fldSimple>
                <w:r w:rsidRPr="00001ED7">
                  <w:rPr>
                    <w:rFonts w:ascii="Times New Roman" w:hAnsi="Times New Roman" w:cs="Times New Roman"/>
                    <w:sz w:val="24"/>
                    <w:szCs w:val="24"/>
                  </w:rPr>
                  <w:t xml:space="preserve"> </w:t>
                </w:r>
                <w:r w:rsidRPr="00016419">
                  <w:rPr>
                    <w:rFonts w:ascii="Times New Roman" w:hAnsi="Times New Roman" w:cs="Times New Roman"/>
                    <w:b w:val="0"/>
                    <w:sz w:val="24"/>
                    <w:szCs w:val="24"/>
                  </w:rPr>
                  <w:t xml:space="preserve">Producer/director Herman </w:t>
                </w:r>
                <w:proofErr w:type="spellStart"/>
                <w:r w:rsidRPr="00016419">
                  <w:rPr>
                    <w:rFonts w:ascii="Times New Roman" w:hAnsi="Times New Roman" w:cs="Times New Roman"/>
                    <w:b w:val="0"/>
                    <w:sz w:val="24"/>
                    <w:szCs w:val="24"/>
                  </w:rPr>
                  <w:t>Shumlin</w:t>
                </w:r>
                <w:proofErr w:type="spellEnd"/>
                <w:r w:rsidRPr="00016419">
                  <w:rPr>
                    <w:rFonts w:ascii="Times New Roman" w:hAnsi="Times New Roman" w:cs="Times New Roman"/>
                    <w:b w:val="0"/>
                    <w:sz w:val="24"/>
                    <w:szCs w:val="24"/>
                  </w:rPr>
                  <w:t xml:space="preserve">, Lillian Hellman, and Tallulah Bankhead (Regina) at a rehearsal for the original production of </w:t>
                </w:r>
                <w:r w:rsidRPr="00016419">
                  <w:rPr>
                    <w:rFonts w:ascii="Times New Roman" w:hAnsi="Times New Roman" w:cs="Times New Roman"/>
                    <w:b w:val="0"/>
                    <w:i/>
                    <w:sz w:val="24"/>
                    <w:szCs w:val="24"/>
                  </w:rPr>
                  <w:t>The Little Foxes</w:t>
                </w:r>
                <w:r w:rsidRPr="00016419">
                  <w:rPr>
                    <w:rFonts w:ascii="Times New Roman" w:hAnsi="Times New Roman" w:cs="Times New Roman"/>
                    <w:b w:val="0"/>
                    <w:sz w:val="24"/>
                    <w:szCs w:val="24"/>
                  </w:rPr>
                  <w:t xml:space="preserve"> at the National Theatre in 1939</w:t>
                </w:r>
              </w:p>
              <w:p w:rsidR="00016419" w:rsidRPr="00016419" w:rsidRDefault="00016419" w:rsidP="00016419">
                <w:r>
                  <w:t xml:space="preserve">Source: </w:t>
                </w:r>
                <w:r w:rsidRPr="00001ED7">
                  <w:rPr>
                    <w:rFonts w:ascii="Times New Roman" w:hAnsi="Times New Roman" w:cs="Times New Roman"/>
                    <w:sz w:val="24"/>
                    <w:szCs w:val="24"/>
                  </w:rPr>
                  <w:t xml:space="preserve">Billy Rose Theatre Collection, New York Public Library, available at: </w:t>
                </w:r>
                <w:hyperlink r:id="rId10" w:history="1">
                  <w:r w:rsidRPr="003E2E2A">
                    <w:rPr>
                      <w:rStyle w:val="Hyperlink"/>
                      <w:rFonts w:ascii="Times New Roman" w:hAnsi="Times New Roman" w:cs="Times New Roman"/>
                      <w:sz w:val="24"/>
                      <w:szCs w:val="24"/>
                    </w:rPr>
                    <w:t>http://digitalgallery.nypl.org/nypldigital/id?psnypl_the_5151</w:t>
                  </w:r>
                </w:hyperlink>
              </w:p>
              <w:p w:rsidR="00016419" w:rsidRPr="00FA0BBC" w:rsidRDefault="00016419" w:rsidP="00016419">
                <w:pPr>
                  <w:rPr>
                    <w:rFonts w:ascii="Times New Roman" w:hAnsi="Times New Roman" w:cs="Times New Roman"/>
                    <w:i/>
                    <w:sz w:val="24"/>
                    <w:szCs w:val="24"/>
                  </w:rPr>
                </w:pPr>
              </w:p>
              <w:p w:rsidR="00016419" w:rsidRDefault="00016419" w:rsidP="00016419">
                <w:pPr>
                  <w:rPr>
                    <w:rFonts w:ascii="Times New Roman" w:hAnsi="Times New Roman" w:cs="Times New Roman"/>
                    <w:sz w:val="24"/>
                    <w:szCs w:val="24"/>
                  </w:rPr>
                </w:pPr>
                <w:r>
                  <w:rPr>
                    <w:rFonts w:ascii="Times New Roman" w:hAnsi="Times New Roman" w:cs="Times New Roman"/>
                    <w:sz w:val="24"/>
                    <w:szCs w:val="24"/>
                  </w:rPr>
                  <w:t xml:space="preserve">Feminist critics have also debated the merits of Hellman’s plays. On the one hand, although </w:t>
                </w:r>
                <w:r>
                  <w:rPr>
                    <w:rFonts w:ascii="Times New Roman" w:hAnsi="Times New Roman" w:cs="Times New Roman"/>
                    <w:i/>
                    <w:sz w:val="24"/>
                    <w:szCs w:val="24"/>
                  </w:rPr>
                  <w:t xml:space="preserve">The Children’s </w:t>
                </w:r>
                <w:r w:rsidRPr="00094688">
                  <w:rPr>
                    <w:rFonts w:ascii="Times New Roman" w:hAnsi="Times New Roman" w:cs="Times New Roman"/>
                    <w:i/>
                    <w:sz w:val="24"/>
                    <w:szCs w:val="24"/>
                  </w:rPr>
                  <w:t xml:space="preserve">Hour </w:t>
                </w:r>
                <w:r>
                  <w:rPr>
                    <w:rFonts w:ascii="Times New Roman" w:hAnsi="Times New Roman" w:cs="Times New Roman"/>
                    <w:sz w:val="24"/>
                    <w:szCs w:val="24"/>
                  </w:rPr>
                  <w:t xml:space="preserve">is </w:t>
                </w:r>
                <w:r w:rsidRPr="00094688">
                  <w:rPr>
                    <w:rFonts w:ascii="Times New Roman" w:hAnsi="Times New Roman" w:cs="Times New Roman"/>
                    <w:sz w:val="24"/>
                    <w:szCs w:val="24"/>
                  </w:rPr>
                  <w:t>recognized</w:t>
                </w:r>
                <w:r>
                  <w:rPr>
                    <w:rFonts w:ascii="Times New Roman" w:hAnsi="Times New Roman" w:cs="Times New Roman"/>
                    <w:sz w:val="24"/>
                    <w:szCs w:val="24"/>
                  </w:rPr>
                  <w:t xml:space="preserve"> as one of the first depictions of a lesbian character on the American stage and renders her isolation and rejection, it has been critiqued as a ‘negative model’ for women’s theatre (</w:t>
                </w:r>
                <w:proofErr w:type="spellStart"/>
                <w:r>
                  <w:rPr>
                    <w:rFonts w:ascii="Times New Roman" w:hAnsi="Times New Roman" w:cs="Times New Roman"/>
                    <w:sz w:val="24"/>
                    <w:szCs w:val="24"/>
                  </w:rPr>
                  <w:t>Keyssar</w:t>
                </w:r>
                <w:proofErr w:type="spellEnd"/>
                <w:r>
                  <w:rPr>
                    <w:rFonts w:ascii="Times New Roman" w:hAnsi="Times New Roman" w:cs="Times New Roman"/>
                    <w:sz w:val="24"/>
                    <w:szCs w:val="24"/>
                  </w:rPr>
                  <w:t xml:space="preserve"> 27), presenting lesbianism as a ‘painful defeating experience’ (Case 76) and a ‘problem to be purged’ (Dolan 47). On the other hand, Thomas P. Adler argues that the play represents gender and sexual identity as ‘socially constructed’ and negotiated (123). Other feminist critics indict Hellman’s portrayal of women as stereotypical, often depicting dependency, but Judith Barlow sees these representations as shaped by restrictive economic conditions in which women are traded as commodities in marriage (161,168).</w:t>
                </w:r>
                <w:r w:rsidRPr="00E126A7">
                  <w:rPr>
                    <w:rFonts w:ascii="Times New Roman" w:hAnsi="Times New Roman" w:cs="Times New Roman"/>
                    <w:sz w:val="24"/>
                    <w:szCs w:val="24"/>
                  </w:rPr>
                  <w:t xml:space="preserve"> Hellman balked at the label </w:t>
                </w:r>
                <w:r>
                  <w:rPr>
                    <w:rFonts w:ascii="Times New Roman" w:hAnsi="Times New Roman" w:cs="Times New Roman"/>
                    <w:sz w:val="24"/>
                    <w:szCs w:val="24"/>
                  </w:rPr>
                  <w:t>‘</w:t>
                </w:r>
                <w:r w:rsidRPr="00E126A7">
                  <w:rPr>
                    <w:rFonts w:ascii="Times New Roman" w:hAnsi="Times New Roman" w:cs="Times New Roman"/>
                    <w:sz w:val="24"/>
                    <w:szCs w:val="24"/>
                  </w:rPr>
                  <w:t>woman playwright,</w:t>
                </w:r>
                <w:r>
                  <w:rPr>
                    <w:rFonts w:ascii="Times New Roman" w:hAnsi="Times New Roman" w:cs="Times New Roman"/>
                    <w:sz w:val="24"/>
                    <w:szCs w:val="24"/>
                  </w:rPr>
                  <w:t>’</w:t>
                </w:r>
                <w:r w:rsidRPr="00E126A7">
                  <w:rPr>
                    <w:rFonts w:ascii="Times New Roman" w:hAnsi="Times New Roman" w:cs="Times New Roman"/>
                    <w:sz w:val="24"/>
                    <w:szCs w:val="24"/>
                  </w:rPr>
                  <w:t xml:space="preserve"> </w:t>
                </w:r>
                <w:r>
                  <w:rPr>
                    <w:rFonts w:ascii="Times New Roman" w:hAnsi="Times New Roman" w:cs="Times New Roman"/>
                    <w:sz w:val="24"/>
                    <w:szCs w:val="24"/>
                  </w:rPr>
                  <w:t xml:space="preserve">but </w:t>
                </w:r>
                <w:r w:rsidRPr="00E126A7">
                  <w:rPr>
                    <w:rFonts w:ascii="Times New Roman" w:hAnsi="Times New Roman" w:cs="Times New Roman"/>
                    <w:sz w:val="24"/>
                    <w:szCs w:val="24"/>
                  </w:rPr>
                  <w:t>her work highlighted the economic foundation of gender relations, and in interviews she spoke to the necessity of financial independence as a bulwark of autonomy</w:t>
                </w:r>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Bryer</w:t>
                </w:r>
                <w:proofErr w:type="spellEnd"/>
                <w:r>
                  <w:rPr>
                    <w:rFonts w:ascii="Times New Roman" w:hAnsi="Times New Roman" w:cs="Times New Roman"/>
                    <w:sz w:val="24"/>
                    <w:szCs w:val="24"/>
                  </w:rPr>
                  <w:t xml:space="preserve"> 136,149). </w:t>
                </w:r>
              </w:p>
              <w:p w:rsidR="00016419" w:rsidRDefault="00016419" w:rsidP="00016419">
                <w:pPr>
                  <w:rPr>
                    <w:rFonts w:ascii="Times New Roman" w:hAnsi="Times New Roman" w:cs="Times New Roman"/>
                    <w:sz w:val="24"/>
                    <w:szCs w:val="24"/>
                  </w:rPr>
                </w:pPr>
              </w:p>
              <w:p w:rsidR="00016419" w:rsidRDefault="00016419" w:rsidP="00016419">
                <w:pPr>
                  <w:keepNext/>
                  <w:rPr>
                    <w:rFonts w:ascii="Times New Roman" w:hAnsi="Times New Roman" w:cs="Times New Roman"/>
                    <w:sz w:val="24"/>
                    <w:szCs w:val="24"/>
                  </w:rPr>
                </w:pPr>
                <w:r>
                  <w:rPr>
                    <w:rFonts w:ascii="Times New Roman" w:hAnsi="Times New Roman" w:cs="Times New Roman"/>
                    <w:sz w:val="24"/>
                    <w:szCs w:val="24"/>
                  </w:rPr>
                  <w:t xml:space="preserve">File: </w:t>
                </w:r>
                <w:r w:rsidRPr="00016419">
                  <w:rPr>
                    <w:rFonts w:ascii="Times New Roman" w:hAnsi="Times New Roman" w:cs="Times New Roman"/>
                    <w:sz w:val="24"/>
                    <w:szCs w:val="24"/>
                  </w:rPr>
                  <w:t>The Little Foxes2.png</w:t>
                </w:r>
              </w:p>
              <w:p w:rsidR="00016419" w:rsidRPr="00016419" w:rsidRDefault="00016419" w:rsidP="00016419">
                <w:pPr>
                  <w:pStyle w:val="Caption"/>
                  <w:rPr>
                    <w:b w:val="0"/>
                  </w:rPr>
                </w:pPr>
                <w:r>
                  <w:t xml:space="preserve">Figure </w:t>
                </w:r>
                <w:fldSimple w:instr=" SEQ Figure \* ARABIC ">
                  <w:r>
                    <w:rPr>
                      <w:noProof/>
                    </w:rPr>
                    <w:t>3</w:t>
                  </w:r>
                </w:fldSimple>
                <w:r w:rsidRPr="004E1132">
                  <w:rPr>
                    <w:rStyle w:val="Footer"/>
                    <w:rFonts w:ascii="Times New Roman" w:hAnsi="Times New Roman" w:cs="Times New Roman"/>
                    <w:sz w:val="24"/>
                    <w:szCs w:val="24"/>
                  </w:rPr>
                  <w:t xml:space="preserve"> </w:t>
                </w:r>
                <w:r w:rsidRPr="00016419">
                  <w:rPr>
                    <w:rStyle w:val="Caption1"/>
                    <w:rFonts w:ascii="Times New Roman" w:hAnsi="Times New Roman" w:cs="Times New Roman"/>
                    <w:b w:val="0"/>
                    <w:sz w:val="24"/>
                    <w:szCs w:val="24"/>
                  </w:rPr>
                  <w:t>Charles Dingle, Dan Duryea, Carl Benton Reid with Tallulah Bankhead in The Little Foxes, National Theatre, 1939</w:t>
                </w:r>
              </w:p>
              <w:p w:rsidR="00016419" w:rsidRPr="00016419" w:rsidRDefault="00016419" w:rsidP="00016419">
                <w:r>
                  <w:t xml:space="preserve">Source: </w:t>
                </w:r>
                <w:r w:rsidRPr="004E1132">
                  <w:rPr>
                    <w:rFonts w:ascii="Times New Roman" w:hAnsi="Times New Roman" w:cs="Times New Roman"/>
                    <w:sz w:val="24"/>
                    <w:szCs w:val="24"/>
                  </w:rPr>
                  <w:t xml:space="preserve">Billy Rose Theatre Collection, New York Public Library, available at: </w:t>
                </w:r>
                <w:hyperlink r:id="rId11" w:history="1">
                  <w:r w:rsidRPr="004E1132">
                    <w:rPr>
                      <w:rStyle w:val="Hyperlink"/>
                      <w:rFonts w:ascii="Times New Roman" w:hAnsi="Times New Roman" w:cs="Times New Roman"/>
                      <w:sz w:val="24"/>
                      <w:szCs w:val="24"/>
                    </w:rPr>
                    <w:t>http://digitalgallery.nypl.org/nypldigital/id?psnypl_the_5152</w:t>
                  </w:r>
                </w:hyperlink>
              </w:p>
              <w:p w:rsidR="00016419" w:rsidRDefault="00016419" w:rsidP="00016419">
                <w:pPr>
                  <w:rPr>
                    <w:rFonts w:ascii="Times New Roman" w:hAnsi="Times New Roman" w:cs="Times New Roman"/>
                    <w:sz w:val="24"/>
                    <w:szCs w:val="24"/>
                  </w:rPr>
                </w:pPr>
              </w:p>
              <w:p w:rsidR="00016419" w:rsidRPr="005E2BD2" w:rsidRDefault="00016419" w:rsidP="00016419">
                <w:pPr>
                  <w:rPr>
                    <w:rFonts w:ascii="Times New Roman" w:hAnsi="Times New Roman" w:cs="Times New Roman"/>
                    <w:sz w:val="24"/>
                    <w:szCs w:val="24"/>
                  </w:rPr>
                </w:pPr>
              </w:p>
              <w:p w:rsidR="00016419" w:rsidRDefault="00016419" w:rsidP="00016419">
                <w:pPr>
                  <w:contextualSpacing/>
                  <w:rPr>
                    <w:rFonts w:ascii="Times New Roman" w:hAnsi="Times New Roman" w:cs="Times New Roman"/>
                    <w:sz w:val="24"/>
                    <w:szCs w:val="24"/>
                  </w:rPr>
                </w:pPr>
                <w:r>
                  <w:rPr>
                    <w:rFonts w:ascii="Times New Roman" w:hAnsi="Times New Roman" w:cs="Times New Roman"/>
                    <w:sz w:val="24"/>
                    <w:szCs w:val="24"/>
                  </w:rPr>
                  <w:t xml:space="preserve">Although Hellman’s reputation foundered in the wake of assaults on the integrity of her autobiographical accounts, both </w:t>
                </w:r>
                <w:r w:rsidRPr="0016314E">
                  <w:rPr>
                    <w:rFonts w:ascii="Times New Roman" w:hAnsi="Times New Roman" w:cs="Times New Roman"/>
                    <w:i/>
                    <w:sz w:val="24"/>
                    <w:szCs w:val="24"/>
                  </w:rPr>
                  <w:t>The Children’s Hour</w:t>
                </w:r>
                <w:r>
                  <w:rPr>
                    <w:rFonts w:ascii="Times New Roman" w:hAnsi="Times New Roman" w:cs="Times New Roman"/>
                    <w:sz w:val="24"/>
                    <w:szCs w:val="24"/>
                  </w:rPr>
                  <w:t xml:space="preserve"> and </w:t>
                </w:r>
                <w:r w:rsidRPr="0016314E">
                  <w:rPr>
                    <w:rFonts w:ascii="Times New Roman" w:hAnsi="Times New Roman" w:cs="Times New Roman"/>
                    <w:i/>
                    <w:sz w:val="24"/>
                    <w:szCs w:val="24"/>
                  </w:rPr>
                  <w:t>The Little Foxes</w:t>
                </w:r>
                <w:r>
                  <w:rPr>
                    <w:rFonts w:ascii="Times New Roman" w:hAnsi="Times New Roman" w:cs="Times New Roman"/>
                    <w:sz w:val="24"/>
                    <w:szCs w:val="24"/>
                  </w:rPr>
                  <w:t xml:space="preserve"> continue to enjoy revivals, and critical biographical studies view her life and work as a fruitful lens onto the twentieth-century cultural and political landscape. </w:t>
                </w:r>
                <w:r w:rsidRPr="00E126A7">
                  <w:rPr>
                    <w:rFonts w:ascii="Times New Roman" w:hAnsi="Times New Roman" w:cs="Times New Roman"/>
                    <w:i/>
                    <w:sz w:val="24"/>
                    <w:szCs w:val="24"/>
                  </w:rPr>
                  <w:t>Watch on the Rhine</w:t>
                </w:r>
                <w:r w:rsidRPr="00F74239">
                  <w:rPr>
                    <w:rFonts w:ascii="Times New Roman" w:hAnsi="Times New Roman" w:cs="Times New Roman"/>
                    <w:sz w:val="24"/>
                    <w:szCs w:val="24"/>
                  </w:rPr>
                  <w:t xml:space="preserve"> and </w:t>
                </w:r>
                <w:r w:rsidRPr="00E126A7">
                  <w:rPr>
                    <w:rFonts w:ascii="Times New Roman" w:hAnsi="Times New Roman" w:cs="Times New Roman"/>
                    <w:i/>
                    <w:sz w:val="24"/>
                    <w:szCs w:val="24"/>
                  </w:rPr>
                  <w:t>Toys in the Attic</w:t>
                </w:r>
                <w:r>
                  <w:rPr>
                    <w:rFonts w:ascii="Times New Roman" w:hAnsi="Times New Roman" w:cs="Times New Roman"/>
                    <w:i/>
                    <w:sz w:val="24"/>
                    <w:szCs w:val="24"/>
                  </w:rPr>
                  <w:t xml:space="preserve"> </w:t>
                </w:r>
                <w:r>
                  <w:rPr>
                    <w:rFonts w:ascii="Times New Roman" w:hAnsi="Times New Roman" w:cs="Times New Roman"/>
                    <w:sz w:val="24"/>
                    <w:szCs w:val="24"/>
                  </w:rPr>
                  <w:t>(1960)</w:t>
                </w:r>
                <w:r w:rsidRPr="00F74239">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F74239">
                  <w:rPr>
                    <w:rFonts w:ascii="Times New Roman" w:hAnsi="Times New Roman" w:cs="Times New Roman"/>
                    <w:sz w:val="24"/>
                    <w:szCs w:val="24"/>
                  </w:rPr>
                  <w:t xml:space="preserve">received </w:t>
                </w:r>
                <w:r>
                  <w:rPr>
                    <w:rFonts w:ascii="Times New Roman" w:hAnsi="Times New Roman" w:cs="Times New Roman"/>
                    <w:sz w:val="24"/>
                    <w:szCs w:val="24"/>
                  </w:rPr>
                  <w:t xml:space="preserve">the </w:t>
                </w:r>
                <w:r w:rsidRPr="00F74239">
                  <w:rPr>
                    <w:rFonts w:ascii="Times New Roman" w:hAnsi="Times New Roman" w:cs="Times New Roman"/>
                    <w:sz w:val="24"/>
                    <w:szCs w:val="24"/>
                  </w:rPr>
                  <w:t xml:space="preserve">New York Drama Critics’ Circle Award as the best </w:t>
                </w:r>
                <w:r w:rsidRPr="00F74239">
                  <w:rPr>
                    <w:rFonts w:ascii="Times New Roman" w:hAnsi="Times New Roman" w:cs="Times New Roman"/>
                    <w:sz w:val="24"/>
                    <w:szCs w:val="24"/>
                  </w:rPr>
                  <w:lastRenderedPageBreak/>
                  <w:t>American play of the year</w:t>
                </w:r>
                <w:r>
                  <w:rPr>
                    <w:rFonts w:ascii="Times New Roman" w:hAnsi="Times New Roman" w:cs="Times New Roman"/>
                    <w:sz w:val="24"/>
                    <w:szCs w:val="24"/>
                  </w:rPr>
                  <w:t>, and in</w:t>
                </w:r>
                <w:r w:rsidRPr="00F74239">
                  <w:rPr>
                    <w:rFonts w:ascii="Times New Roman" w:hAnsi="Times New Roman" w:cs="Times New Roman"/>
                    <w:sz w:val="24"/>
                    <w:szCs w:val="24"/>
                  </w:rPr>
                  <w:t xml:space="preserve"> 1964</w:t>
                </w:r>
                <w:r>
                  <w:rPr>
                    <w:rFonts w:ascii="Times New Roman" w:hAnsi="Times New Roman" w:cs="Times New Roman"/>
                    <w:sz w:val="24"/>
                    <w:szCs w:val="24"/>
                  </w:rPr>
                  <w:t xml:space="preserve"> Hellman</w:t>
                </w:r>
                <w:r w:rsidRPr="00F74239">
                  <w:rPr>
                    <w:rFonts w:ascii="Times New Roman" w:hAnsi="Times New Roman" w:cs="Times New Roman"/>
                    <w:sz w:val="24"/>
                    <w:szCs w:val="24"/>
                  </w:rPr>
                  <w:t xml:space="preserve"> received the Gold Medal of </w:t>
                </w:r>
                <w:proofErr w:type="spellStart"/>
                <w:r w:rsidRPr="00F74239">
                  <w:rPr>
                    <w:rFonts w:ascii="Times New Roman" w:hAnsi="Times New Roman" w:cs="Times New Roman"/>
                    <w:sz w:val="24"/>
                    <w:szCs w:val="24"/>
                  </w:rPr>
                  <w:t>Honor</w:t>
                </w:r>
                <w:proofErr w:type="spellEnd"/>
                <w:r w:rsidRPr="00F74239">
                  <w:rPr>
                    <w:rFonts w:ascii="Times New Roman" w:hAnsi="Times New Roman" w:cs="Times New Roman"/>
                    <w:sz w:val="24"/>
                    <w:szCs w:val="24"/>
                  </w:rPr>
                  <w:t xml:space="preserve"> from the National Institute of Arts and Letters.</w:t>
                </w:r>
              </w:p>
              <w:p w:rsidR="00016419" w:rsidRDefault="00016419" w:rsidP="00016419">
                <w:pPr>
                  <w:contextualSpacing/>
                  <w:rPr>
                    <w:rFonts w:ascii="Times New Roman" w:hAnsi="Times New Roman" w:cs="Times New Roman"/>
                    <w:sz w:val="24"/>
                    <w:szCs w:val="24"/>
                  </w:rPr>
                </w:pPr>
              </w:p>
              <w:p w:rsidR="00016419" w:rsidRDefault="00016419" w:rsidP="00016419">
                <w:pPr>
                  <w:pStyle w:val="Heading1"/>
                  <w:outlineLvl w:val="0"/>
                </w:pPr>
                <w:r>
                  <w:t>List of Works</w:t>
                </w:r>
              </w:p>
              <w:p w:rsidR="00016419" w:rsidRDefault="00016419" w:rsidP="00016419">
                <w:pPr>
                  <w:contextualSpacing/>
                  <w:rPr>
                    <w:rFonts w:ascii="Times New Roman" w:hAnsi="Times New Roman" w:cs="Times New Roman"/>
                    <w:sz w:val="24"/>
                    <w:szCs w:val="24"/>
                  </w:rPr>
                </w:pPr>
              </w:p>
              <w:p w:rsidR="00016419" w:rsidRPr="005E2BD2" w:rsidRDefault="00016419" w:rsidP="00016419">
                <w:pPr>
                  <w:contextualSpacing/>
                  <w:rPr>
                    <w:rFonts w:ascii="Times New Roman" w:hAnsi="Times New Roman" w:cs="Times New Roman"/>
                    <w:sz w:val="24"/>
                    <w:szCs w:val="24"/>
                  </w:rPr>
                </w:pPr>
                <w:r>
                  <w:rPr>
                    <w:rFonts w:ascii="Times New Roman" w:hAnsi="Times New Roman" w:cs="Times New Roman"/>
                    <w:sz w:val="24"/>
                    <w:szCs w:val="24"/>
                  </w:rPr>
                  <w:t xml:space="preserve">Hellman, Lillian. (1972) </w:t>
                </w:r>
                <w:r>
                  <w:rPr>
                    <w:rFonts w:ascii="Times New Roman" w:hAnsi="Times New Roman" w:cs="Times New Roman"/>
                    <w:i/>
                    <w:sz w:val="24"/>
                    <w:szCs w:val="24"/>
                  </w:rPr>
                  <w:t>Collected Plays: Lillian Hellman</w:t>
                </w:r>
                <w:r>
                  <w:rPr>
                    <w:rFonts w:ascii="Times New Roman" w:hAnsi="Times New Roman" w:cs="Times New Roman"/>
                    <w:sz w:val="24"/>
                    <w:szCs w:val="24"/>
                  </w:rPr>
                  <w:t>, Boston: Little Brown.</w:t>
                </w:r>
              </w:p>
              <w:p w:rsidR="00016419" w:rsidRDefault="00016419" w:rsidP="00016419">
                <w:pPr>
                  <w:contextualSpacing/>
                  <w:rPr>
                    <w:rFonts w:ascii="Times New Roman" w:hAnsi="Times New Roman" w:cs="Times New Roman"/>
                    <w:b/>
                    <w:sz w:val="24"/>
                    <w:szCs w:val="24"/>
                  </w:rPr>
                </w:pPr>
                <w:r>
                  <w:rPr>
                    <w:rFonts w:ascii="Times New Roman" w:hAnsi="Times New Roman" w:cs="Times New Roman"/>
                    <w:b/>
                    <w:sz w:val="24"/>
                    <w:szCs w:val="24"/>
                  </w:rPr>
                  <w:t xml:space="preserve"> </w:t>
                </w:r>
              </w:p>
              <w:p w:rsidR="00016419" w:rsidRPr="005E2BD2" w:rsidRDefault="00016419" w:rsidP="00016419">
                <w:pPr>
                  <w:rPr>
                    <w:rFonts w:ascii="Times New Roman" w:hAnsi="Times New Roman" w:cs="Times New Roman"/>
                    <w:sz w:val="24"/>
                    <w:szCs w:val="24"/>
                  </w:rPr>
                </w:pPr>
                <w:r w:rsidRPr="005E2BD2">
                  <w:rPr>
                    <w:rFonts w:ascii="Times New Roman" w:hAnsi="Times New Roman" w:cs="Times New Roman"/>
                    <w:sz w:val="24"/>
                    <w:szCs w:val="24"/>
                  </w:rPr>
                  <w:t xml:space="preserve">----- (1960) </w:t>
                </w:r>
                <w:r w:rsidRPr="005E2BD2">
                  <w:rPr>
                    <w:rFonts w:ascii="Times New Roman" w:hAnsi="Times New Roman" w:cs="Times New Roman"/>
                    <w:i/>
                    <w:sz w:val="24"/>
                    <w:szCs w:val="24"/>
                  </w:rPr>
                  <w:t>Six Plays</w:t>
                </w:r>
                <w:r w:rsidRPr="005E2BD2">
                  <w:rPr>
                    <w:rFonts w:ascii="Times New Roman" w:hAnsi="Times New Roman" w:cs="Times New Roman"/>
                    <w:sz w:val="24"/>
                    <w:szCs w:val="24"/>
                  </w:rPr>
                  <w:t>, New York: Modern Library.</w:t>
                </w:r>
              </w:p>
              <w:p w:rsidR="00016419" w:rsidRDefault="00016419" w:rsidP="00016419">
                <w:pPr>
                  <w:contextualSpacing/>
                  <w:rPr>
                    <w:rFonts w:ascii="Times New Roman" w:hAnsi="Times New Roman" w:cs="Times New Roman"/>
                    <w:sz w:val="24"/>
                    <w:szCs w:val="24"/>
                  </w:rPr>
                </w:pPr>
                <w:r w:rsidRPr="005E2BD2">
                  <w:rPr>
                    <w:rFonts w:ascii="Times New Roman" w:hAnsi="Times New Roman" w:cs="Times New Roman"/>
                    <w:sz w:val="24"/>
                    <w:szCs w:val="24"/>
                  </w:rPr>
                  <w:t xml:space="preserve">----- (1979) </w:t>
                </w:r>
                <w:r w:rsidRPr="005E2BD2">
                  <w:rPr>
                    <w:rFonts w:ascii="Times New Roman" w:hAnsi="Times New Roman" w:cs="Times New Roman"/>
                    <w:i/>
                    <w:sz w:val="24"/>
                    <w:szCs w:val="24"/>
                  </w:rPr>
                  <w:t xml:space="preserve">Three: An Unfinished Woman, </w:t>
                </w:r>
                <w:proofErr w:type="spellStart"/>
                <w:r w:rsidRPr="005E2BD2">
                  <w:rPr>
                    <w:rFonts w:ascii="Times New Roman" w:hAnsi="Times New Roman" w:cs="Times New Roman"/>
                    <w:i/>
                    <w:sz w:val="24"/>
                    <w:szCs w:val="24"/>
                  </w:rPr>
                  <w:t>Pentimento</w:t>
                </w:r>
                <w:proofErr w:type="spellEnd"/>
                <w:r w:rsidRPr="005E2BD2">
                  <w:rPr>
                    <w:rFonts w:ascii="Times New Roman" w:hAnsi="Times New Roman" w:cs="Times New Roman"/>
                    <w:i/>
                    <w:sz w:val="24"/>
                    <w:szCs w:val="24"/>
                  </w:rPr>
                  <w:t>, Scoundrel Time</w:t>
                </w:r>
                <w:r w:rsidRPr="005E2BD2">
                  <w:rPr>
                    <w:rFonts w:ascii="Times New Roman" w:hAnsi="Times New Roman" w:cs="Times New Roman"/>
                    <w:sz w:val="24"/>
                    <w:szCs w:val="24"/>
                  </w:rPr>
                  <w:t>, Boston: Little Brown.</w:t>
                </w:r>
              </w:p>
              <w:p w:rsidR="00016419" w:rsidRDefault="00016419" w:rsidP="00016419">
                <w:pPr>
                  <w:contextualSpacing/>
                  <w:rPr>
                    <w:rFonts w:ascii="Times New Roman" w:hAnsi="Times New Roman" w:cs="Times New Roman"/>
                    <w:sz w:val="24"/>
                    <w:szCs w:val="24"/>
                  </w:rPr>
                </w:pPr>
              </w:p>
              <w:p w:rsidR="00016419" w:rsidRDefault="00016419" w:rsidP="00016419">
                <w:pPr>
                  <w:rPr>
                    <w:rFonts w:ascii="Times New Roman" w:hAnsi="Times New Roman" w:cs="Times New Roman"/>
                    <w:b/>
                    <w:sz w:val="24"/>
                    <w:szCs w:val="24"/>
                  </w:rPr>
                </w:pPr>
                <w:proofErr w:type="spellStart"/>
                <w:r w:rsidRPr="005E2BD2">
                  <w:rPr>
                    <w:rFonts w:ascii="Times New Roman" w:hAnsi="Times New Roman" w:cs="Times New Roman"/>
                    <w:sz w:val="24"/>
                    <w:szCs w:val="24"/>
                  </w:rPr>
                  <w:t>Bryer</w:t>
                </w:r>
                <w:proofErr w:type="spellEnd"/>
                <w:r w:rsidRPr="005E2BD2">
                  <w:rPr>
                    <w:rFonts w:ascii="Times New Roman" w:hAnsi="Times New Roman" w:cs="Times New Roman"/>
                    <w:sz w:val="24"/>
                    <w:szCs w:val="24"/>
                  </w:rPr>
                  <w:t xml:space="preserve">, Jackson R. </w:t>
                </w:r>
                <w:r>
                  <w:rPr>
                    <w:rFonts w:ascii="Times New Roman" w:hAnsi="Times New Roman" w:cs="Times New Roman"/>
                    <w:sz w:val="24"/>
                    <w:szCs w:val="24"/>
                  </w:rPr>
                  <w:t>(</w:t>
                </w:r>
                <w:r w:rsidRPr="005E2BD2">
                  <w:rPr>
                    <w:rFonts w:ascii="Times New Roman" w:hAnsi="Times New Roman" w:cs="Times New Roman"/>
                    <w:sz w:val="24"/>
                    <w:szCs w:val="24"/>
                  </w:rPr>
                  <w:t>ed.</w:t>
                </w:r>
                <w:r>
                  <w:rPr>
                    <w:rFonts w:ascii="Times New Roman" w:hAnsi="Times New Roman" w:cs="Times New Roman"/>
                    <w:sz w:val="24"/>
                    <w:szCs w:val="24"/>
                  </w:rPr>
                  <w:t>)</w:t>
                </w:r>
                <w:r w:rsidRPr="005E2BD2">
                  <w:rPr>
                    <w:rFonts w:ascii="Times New Roman" w:hAnsi="Times New Roman" w:cs="Times New Roman"/>
                    <w:sz w:val="24"/>
                    <w:szCs w:val="24"/>
                  </w:rPr>
                  <w:t xml:space="preserve"> (1986) </w:t>
                </w:r>
                <w:r w:rsidRPr="005E2BD2">
                  <w:rPr>
                    <w:rFonts w:ascii="Times New Roman" w:hAnsi="Times New Roman" w:cs="Times New Roman"/>
                    <w:i/>
                    <w:sz w:val="24"/>
                    <w:szCs w:val="24"/>
                  </w:rPr>
                  <w:t>Conversations with Lillian Hellman</w:t>
                </w:r>
                <w:r w:rsidRPr="005E2BD2">
                  <w:rPr>
                    <w:rFonts w:ascii="Times New Roman" w:hAnsi="Times New Roman" w:cs="Times New Roman"/>
                    <w:sz w:val="24"/>
                    <w:szCs w:val="24"/>
                  </w:rPr>
                  <w:t>, Jackson: University Press of Mississippi.</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50DFE2D8B806A4A9531FB9DB854C957"/>
              </w:placeholder>
            </w:sdtPr>
            <w:sdtContent>
              <w:p w:rsidR="00016419" w:rsidRPr="005E2BD2" w:rsidRDefault="00016419" w:rsidP="00016419">
                <w:pPr>
                  <w:contextualSpacing/>
                  <w:rPr>
                    <w:rFonts w:ascii="Times New Roman" w:hAnsi="Times New Roman" w:cs="Times New Roman"/>
                    <w:sz w:val="24"/>
                    <w:szCs w:val="24"/>
                  </w:rPr>
                </w:pPr>
                <w:sdt>
                  <w:sdtPr>
                    <w:id w:val="1378439996"/>
                    <w:citation/>
                  </w:sdtPr>
                  <w:sdtContent>
                    <w:r>
                      <w:fldChar w:fldCharType="begin"/>
                    </w:r>
                    <w:r>
                      <w:rPr>
                        <w:rFonts w:ascii="Times New Roman" w:hAnsi="Times New Roman" w:cs="Times New Roman"/>
                        <w:sz w:val="24"/>
                        <w:szCs w:val="24"/>
                        <w:lang w:val="en-US"/>
                      </w:rPr>
                      <w:instrText xml:space="preserve"> CITATION Adl69 \l 1033 </w:instrText>
                    </w:r>
                    <w:r>
                      <w:fldChar w:fldCharType="separate"/>
                    </w:r>
                    <w:r>
                      <w:rPr>
                        <w:rFonts w:ascii="Times New Roman" w:hAnsi="Times New Roman" w:cs="Times New Roman"/>
                        <w:noProof/>
                        <w:sz w:val="24"/>
                        <w:szCs w:val="24"/>
                        <w:lang w:val="en-US"/>
                      </w:rPr>
                      <w:t xml:space="preserve"> </w:t>
                    </w:r>
                    <w:r w:rsidRPr="00016419">
                      <w:rPr>
                        <w:rFonts w:ascii="Times New Roman" w:hAnsi="Times New Roman" w:cs="Times New Roman"/>
                        <w:noProof/>
                        <w:sz w:val="24"/>
                        <w:szCs w:val="24"/>
                        <w:lang w:val="en-US"/>
                      </w:rPr>
                      <w:t>(Adler)</w:t>
                    </w:r>
                    <w:r>
                      <w:fldChar w:fldCharType="end"/>
                    </w:r>
                  </w:sdtContent>
                </w:sdt>
              </w:p>
              <w:p w:rsidR="00016419" w:rsidRPr="005E2BD2" w:rsidRDefault="00016419" w:rsidP="00016419">
                <w:pPr>
                  <w:contextualSpacing/>
                  <w:rPr>
                    <w:rFonts w:ascii="Times New Roman" w:hAnsi="Times New Roman" w:cs="Times New Roman"/>
                    <w:sz w:val="24"/>
                    <w:szCs w:val="24"/>
                  </w:rPr>
                </w:pPr>
                <w:sdt>
                  <w:sdtPr>
                    <w:rPr>
                      <w:rFonts w:ascii="Times New Roman" w:hAnsi="Times New Roman" w:cs="Times New Roman"/>
                      <w:sz w:val="24"/>
                      <w:szCs w:val="24"/>
                    </w:rPr>
                    <w:id w:val="54826584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Adl99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(T. P. Adler)</w:t>
                    </w:r>
                    <w:r>
                      <w:rPr>
                        <w:rFonts w:ascii="Times New Roman" w:hAnsi="Times New Roman" w:cs="Times New Roman"/>
                        <w:sz w:val="24"/>
                        <w:szCs w:val="24"/>
                      </w:rPr>
                      <w:fldChar w:fldCharType="end"/>
                    </w:r>
                  </w:sdtContent>
                </w:sdt>
              </w:p>
              <w:p w:rsidR="00016419" w:rsidRPr="005E2BD2" w:rsidRDefault="00016419" w:rsidP="00016419">
                <w:pPr>
                  <w:contextualSpacing/>
                  <w:rPr>
                    <w:rFonts w:ascii="Times New Roman" w:hAnsi="Times New Roman" w:cs="Times New Roman"/>
                    <w:sz w:val="24"/>
                    <w:szCs w:val="24"/>
                  </w:rPr>
                </w:pPr>
                <w:sdt>
                  <w:sdtPr>
                    <w:rPr>
                      <w:rFonts w:ascii="Times New Roman" w:hAnsi="Times New Roman" w:cs="Times New Roman"/>
                      <w:sz w:val="24"/>
                      <w:szCs w:val="24"/>
                    </w:rPr>
                    <w:id w:val="7769874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Bar96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(Barlow)</w:t>
                    </w:r>
                    <w:r>
                      <w:rPr>
                        <w:rFonts w:ascii="Times New Roman" w:hAnsi="Times New Roman" w:cs="Times New Roman"/>
                        <w:sz w:val="24"/>
                        <w:szCs w:val="24"/>
                      </w:rPr>
                      <w:fldChar w:fldCharType="end"/>
                    </w:r>
                  </w:sdtContent>
                </w:sdt>
              </w:p>
              <w:p w:rsidR="00016419" w:rsidRPr="005E2BD2" w:rsidRDefault="00016419" w:rsidP="00016419">
                <w:pPr>
                  <w:rPr>
                    <w:rFonts w:ascii="Times New Roman" w:hAnsi="Times New Roman" w:cs="Times New Roman"/>
                    <w:sz w:val="24"/>
                    <w:szCs w:val="24"/>
                  </w:rPr>
                </w:pPr>
                <w:sdt>
                  <w:sdtPr>
                    <w:rPr>
                      <w:rFonts w:ascii="Times New Roman" w:hAnsi="Times New Roman" w:cs="Times New Roman"/>
                      <w:sz w:val="24"/>
                      <w:szCs w:val="24"/>
                    </w:rPr>
                    <w:id w:val="5543561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Cas88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(Case)</w:t>
                    </w:r>
                    <w:r>
                      <w:rPr>
                        <w:rFonts w:ascii="Times New Roman" w:hAnsi="Times New Roman" w:cs="Times New Roman"/>
                        <w:sz w:val="24"/>
                        <w:szCs w:val="24"/>
                      </w:rPr>
                      <w:fldChar w:fldCharType="end"/>
                    </w:r>
                  </w:sdtContent>
                </w:sdt>
              </w:p>
              <w:p w:rsidR="00016419" w:rsidRPr="005E2BD2" w:rsidRDefault="00016419" w:rsidP="00016419">
                <w:pPr>
                  <w:rPr>
                    <w:rFonts w:ascii="Times New Roman" w:hAnsi="Times New Roman" w:cs="Times New Roman"/>
                    <w:sz w:val="24"/>
                    <w:szCs w:val="24"/>
                  </w:rPr>
                </w:pPr>
                <w:sdt>
                  <w:sdtPr>
                    <w:rPr>
                      <w:rFonts w:ascii="Times New Roman" w:hAnsi="Times New Roman" w:cs="Times New Roman"/>
                      <w:sz w:val="24"/>
                      <w:szCs w:val="24"/>
                    </w:rPr>
                    <w:id w:val="-156032082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Dol90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(Dolan)</w:t>
                    </w:r>
                    <w:r>
                      <w:rPr>
                        <w:rFonts w:ascii="Times New Roman" w:hAnsi="Times New Roman" w:cs="Times New Roman"/>
                        <w:sz w:val="24"/>
                        <w:szCs w:val="24"/>
                      </w:rPr>
                      <w:fldChar w:fldCharType="end"/>
                    </w:r>
                  </w:sdtContent>
                </w:sdt>
              </w:p>
              <w:p w:rsidR="00016419" w:rsidRPr="005E2BD2" w:rsidRDefault="00016419" w:rsidP="00016419">
                <w:pPr>
                  <w:rPr>
                    <w:rFonts w:ascii="Times New Roman" w:hAnsi="Times New Roman" w:cs="Times New Roman"/>
                    <w:sz w:val="24"/>
                    <w:szCs w:val="24"/>
                  </w:rPr>
                </w:pPr>
                <w:sdt>
                  <w:sdtPr>
                    <w:rPr>
                      <w:rFonts w:ascii="Times New Roman" w:hAnsi="Times New Roman" w:cs="Times New Roman"/>
                      <w:sz w:val="24"/>
                      <w:szCs w:val="24"/>
                    </w:rPr>
                    <w:id w:val="170390269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Est89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(Estrin)</w:t>
                    </w:r>
                    <w:r>
                      <w:rPr>
                        <w:rFonts w:ascii="Times New Roman" w:hAnsi="Times New Roman" w:cs="Times New Roman"/>
                        <w:sz w:val="24"/>
                        <w:szCs w:val="24"/>
                      </w:rPr>
                      <w:fldChar w:fldCharType="end"/>
                    </w:r>
                  </w:sdtContent>
                </w:sdt>
              </w:p>
              <w:p w:rsidR="00016419" w:rsidRPr="005E2BD2" w:rsidRDefault="00016419" w:rsidP="00016419">
                <w:pPr>
                  <w:rPr>
                    <w:rFonts w:ascii="Times New Roman" w:hAnsi="Times New Roman" w:cs="Times New Roman"/>
                    <w:sz w:val="24"/>
                    <w:szCs w:val="24"/>
                  </w:rPr>
                </w:pPr>
                <w:sdt>
                  <w:sdtPr>
                    <w:rPr>
                      <w:rFonts w:ascii="Times New Roman" w:hAnsi="Times New Roman" w:cs="Times New Roman"/>
                      <w:sz w:val="24"/>
                      <w:szCs w:val="24"/>
                    </w:rPr>
                    <w:id w:val="-168343545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Kes12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(Kessler-Harris)</w:t>
                    </w:r>
                    <w:r>
                      <w:rPr>
                        <w:rFonts w:ascii="Times New Roman" w:hAnsi="Times New Roman" w:cs="Times New Roman"/>
                        <w:sz w:val="24"/>
                        <w:szCs w:val="24"/>
                      </w:rPr>
                      <w:fldChar w:fldCharType="end"/>
                    </w:r>
                  </w:sdtContent>
                </w:sdt>
              </w:p>
              <w:p w:rsidR="00016419" w:rsidRPr="005E2BD2" w:rsidRDefault="00016419" w:rsidP="00016419">
                <w:pPr>
                  <w:rPr>
                    <w:rFonts w:ascii="Times New Roman" w:hAnsi="Times New Roman" w:cs="Times New Roman"/>
                    <w:sz w:val="24"/>
                    <w:szCs w:val="24"/>
                  </w:rPr>
                </w:pPr>
                <w:sdt>
                  <w:sdtPr>
                    <w:rPr>
                      <w:rFonts w:ascii="Times New Roman" w:hAnsi="Times New Roman" w:cs="Times New Roman"/>
                      <w:sz w:val="24"/>
                      <w:szCs w:val="24"/>
                    </w:rPr>
                    <w:id w:val="171384582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Key85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(Keyssar)</w:t>
                    </w:r>
                    <w:r>
                      <w:rPr>
                        <w:rFonts w:ascii="Times New Roman" w:hAnsi="Times New Roman" w:cs="Times New Roman"/>
                        <w:sz w:val="24"/>
                        <w:szCs w:val="24"/>
                      </w:rPr>
                      <w:fldChar w:fldCharType="end"/>
                    </w:r>
                  </w:sdtContent>
                </w:sdt>
              </w:p>
              <w:p w:rsidR="00016419" w:rsidRPr="005E2BD2" w:rsidRDefault="00016419" w:rsidP="00016419">
                <w:pPr>
                  <w:rPr>
                    <w:rFonts w:ascii="Times New Roman" w:hAnsi="Times New Roman" w:cs="Times New Roman"/>
                    <w:sz w:val="24"/>
                    <w:szCs w:val="24"/>
                  </w:rPr>
                </w:pPr>
                <w:sdt>
                  <w:sdtPr>
                    <w:rPr>
                      <w:rFonts w:ascii="Times New Roman" w:hAnsi="Times New Roman" w:cs="Times New Roman"/>
                      <w:sz w:val="24"/>
                      <w:szCs w:val="24"/>
                    </w:rPr>
                    <w:id w:val="65935808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Led79 \l 1033 </w:instrText>
                    </w:r>
                    <w:r>
                      <w:rPr>
                        <w:rFonts w:ascii="Times New Roman" w:hAnsi="Times New Roman" w:cs="Times New Roman"/>
                        <w:sz w:val="24"/>
                        <w:szCs w:val="24"/>
                      </w:rPr>
                      <w:fldChar w:fldCharType="separate"/>
                    </w:r>
                    <w:r w:rsidRPr="00016419">
                      <w:rPr>
                        <w:rFonts w:ascii="Times New Roman" w:hAnsi="Times New Roman" w:cs="Times New Roman"/>
                        <w:noProof/>
                        <w:sz w:val="24"/>
                        <w:szCs w:val="24"/>
                        <w:lang w:val="en-US"/>
                      </w:rPr>
                      <w:t>(Lederer)</w:t>
                    </w:r>
                    <w:r>
                      <w:rPr>
                        <w:rFonts w:ascii="Times New Roman" w:hAnsi="Times New Roman" w:cs="Times New Roman"/>
                        <w:sz w:val="24"/>
                        <w:szCs w:val="24"/>
                      </w:rPr>
                      <w:fldChar w:fldCharType="end"/>
                    </w:r>
                  </w:sdtContent>
                </w:sdt>
              </w:p>
              <w:p w:rsidR="003235A7" w:rsidRDefault="00D54D74" w:rsidP="00FB11DE">
                <w:sdt>
                  <w:sdtPr>
                    <w:id w:val="-1734309375"/>
                    <w:citation/>
                  </w:sdtPr>
                  <w:sdtContent>
                    <w:r>
                      <w:fldChar w:fldCharType="begin"/>
                    </w:r>
                    <w:r>
                      <w:rPr>
                        <w:rFonts w:ascii="Times New Roman" w:hAnsi="Times New Roman" w:cs="Times New Roman"/>
                        <w:sz w:val="24"/>
                        <w:szCs w:val="24"/>
                        <w:lang w:val="en-US"/>
                      </w:rPr>
                      <w:instrText xml:space="preserve"> CITATION Rol88 \l 1033 </w:instrText>
                    </w:r>
                    <w:r>
                      <w:fldChar w:fldCharType="separate"/>
                    </w:r>
                    <w:r w:rsidRPr="00D54D74">
                      <w:rPr>
                        <w:rFonts w:ascii="Times New Roman" w:hAnsi="Times New Roman" w:cs="Times New Roman"/>
                        <w:noProof/>
                        <w:sz w:val="24"/>
                        <w:szCs w:val="24"/>
                        <w:lang w:val="en-US"/>
                      </w:rPr>
                      <w:t>(Rollyson)</w:t>
                    </w:r>
                    <w: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419" w:rsidRDefault="00016419" w:rsidP="007A0D55">
      <w:pPr>
        <w:spacing w:after="0" w:line="240" w:lineRule="auto"/>
      </w:pPr>
      <w:r>
        <w:separator/>
      </w:r>
    </w:p>
  </w:endnote>
  <w:endnote w:type="continuationSeparator" w:id="0">
    <w:p w:rsidR="00016419" w:rsidRDefault="000164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419" w:rsidRDefault="00016419" w:rsidP="007A0D55">
      <w:pPr>
        <w:spacing w:after="0" w:line="240" w:lineRule="auto"/>
      </w:pPr>
      <w:r>
        <w:separator/>
      </w:r>
    </w:p>
  </w:footnote>
  <w:footnote w:type="continuationSeparator" w:id="0">
    <w:p w:rsidR="00016419" w:rsidRDefault="000164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419" w:rsidRDefault="0001641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16419" w:rsidRDefault="000164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19"/>
    <w:rsid w:val="0001641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4D7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64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419"/>
    <w:rPr>
      <w:rFonts w:ascii="Lucida Grande" w:hAnsi="Lucida Grande"/>
      <w:sz w:val="18"/>
      <w:szCs w:val="18"/>
    </w:rPr>
  </w:style>
  <w:style w:type="character" w:styleId="CommentReference">
    <w:name w:val="annotation reference"/>
    <w:basedOn w:val="DefaultParagraphFont"/>
    <w:uiPriority w:val="99"/>
    <w:semiHidden/>
    <w:unhideWhenUsed/>
    <w:rsid w:val="00016419"/>
    <w:rPr>
      <w:sz w:val="16"/>
      <w:szCs w:val="16"/>
    </w:rPr>
  </w:style>
  <w:style w:type="paragraph" w:styleId="CommentText">
    <w:name w:val="annotation text"/>
    <w:basedOn w:val="Normal"/>
    <w:link w:val="CommentTextChar"/>
    <w:uiPriority w:val="99"/>
    <w:semiHidden/>
    <w:unhideWhenUsed/>
    <w:rsid w:val="00016419"/>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016419"/>
    <w:rPr>
      <w:rFonts w:eastAsiaTheme="minorEastAsia"/>
      <w:sz w:val="20"/>
      <w:szCs w:val="20"/>
      <w:lang w:val="en-US"/>
    </w:rPr>
  </w:style>
  <w:style w:type="paragraph" w:styleId="Caption">
    <w:name w:val="caption"/>
    <w:basedOn w:val="Normal"/>
    <w:next w:val="Normal"/>
    <w:uiPriority w:val="35"/>
    <w:semiHidden/>
    <w:qFormat/>
    <w:rsid w:val="0001641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16419"/>
    <w:rPr>
      <w:color w:val="0563C1" w:themeColor="hyperlink"/>
      <w:u w:val="single"/>
    </w:rPr>
  </w:style>
  <w:style w:type="character" w:customStyle="1" w:styleId="Caption1">
    <w:name w:val="Caption1"/>
    <w:basedOn w:val="DefaultParagraphFont"/>
    <w:rsid w:val="000164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641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419"/>
    <w:rPr>
      <w:rFonts w:ascii="Lucida Grande" w:hAnsi="Lucida Grande"/>
      <w:sz w:val="18"/>
      <w:szCs w:val="18"/>
    </w:rPr>
  </w:style>
  <w:style w:type="character" w:styleId="CommentReference">
    <w:name w:val="annotation reference"/>
    <w:basedOn w:val="DefaultParagraphFont"/>
    <w:uiPriority w:val="99"/>
    <w:semiHidden/>
    <w:unhideWhenUsed/>
    <w:rsid w:val="00016419"/>
    <w:rPr>
      <w:sz w:val="16"/>
      <w:szCs w:val="16"/>
    </w:rPr>
  </w:style>
  <w:style w:type="paragraph" w:styleId="CommentText">
    <w:name w:val="annotation text"/>
    <w:basedOn w:val="Normal"/>
    <w:link w:val="CommentTextChar"/>
    <w:uiPriority w:val="99"/>
    <w:semiHidden/>
    <w:unhideWhenUsed/>
    <w:rsid w:val="00016419"/>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016419"/>
    <w:rPr>
      <w:rFonts w:eastAsiaTheme="minorEastAsia"/>
      <w:sz w:val="20"/>
      <w:szCs w:val="20"/>
      <w:lang w:val="en-US"/>
    </w:rPr>
  </w:style>
  <w:style w:type="paragraph" w:styleId="Caption">
    <w:name w:val="caption"/>
    <w:basedOn w:val="Normal"/>
    <w:next w:val="Normal"/>
    <w:uiPriority w:val="35"/>
    <w:semiHidden/>
    <w:qFormat/>
    <w:rsid w:val="0001641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16419"/>
    <w:rPr>
      <w:color w:val="0563C1" w:themeColor="hyperlink"/>
      <w:u w:val="single"/>
    </w:rPr>
  </w:style>
  <w:style w:type="character" w:customStyle="1" w:styleId="Caption1">
    <w:name w:val="Caption1"/>
    <w:basedOn w:val="DefaultParagraphFont"/>
    <w:rsid w:val="0001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allery.nypl.org/nypldigital/id?psnypl_the_515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id?1607278" TargetMode="External"/><Relationship Id="rId10" Type="http://schemas.openxmlformats.org/officeDocument/2006/relationships/hyperlink" Target="http://digitalgallery.nypl.org/nypldigital/id?psnypl_the_51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5C35BDB2E2B740802DD1E2DF6ED542"/>
        <w:category>
          <w:name w:val="General"/>
          <w:gallery w:val="placeholder"/>
        </w:category>
        <w:types>
          <w:type w:val="bbPlcHdr"/>
        </w:types>
        <w:behaviors>
          <w:behavior w:val="content"/>
        </w:behaviors>
        <w:guid w:val="{D280FEAA-AA92-CC42-8856-58EE06C963BD}"/>
      </w:docPartPr>
      <w:docPartBody>
        <w:p w:rsidR="00000000" w:rsidRDefault="004E117A">
          <w:pPr>
            <w:pStyle w:val="845C35BDB2E2B740802DD1E2DF6ED542"/>
          </w:pPr>
          <w:r w:rsidRPr="00CC586D">
            <w:rPr>
              <w:rStyle w:val="PlaceholderText"/>
              <w:b/>
              <w:color w:val="FFFFFF" w:themeColor="background1"/>
            </w:rPr>
            <w:t>[Salutation]</w:t>
          </w:r>
        </w:p>
      </w:docPartBody>
    </w:docPart>
    <w:docPart>
      <w:docPartPr>
        <w:name w:val="2443D91E6EFE46429797A24E36287FB4"/>
        <w:category>
          <w:name w:val="General"/>
          <w:gallery w:val="placeholder"/>
        </w:category>
        <w:types>
          <w:type w:val="bbPlcHdr"/>
        </w:types>
        <w:behaviors>
          <w:behavior w:val="content"/>
        </w:behaviors>
        <w:guid w:val="{5C5E5ADE-9B53-484A-99BF-E83B929BDF30}"/>
      </w:docPartPr>
      <w:docPartBody>
        <w:p w:rsidR="00000000" w:rsidRDefault="004E117A">
          <w:pPr>
            <w:pStyle w:val="2443D91E6EFE46429797A24E36287FB4"/>
          </w:pPr>
          <w:r>
            <w:rPr>
              <w:rStyle w:val="PlaceholderText"/>
            </w:rPr>
            <w:t>[First name]</w:t>
          </w:r>
        </w:p>
      </w:docPartBody>
    </w:docPart>
    <w:docPart>
      <w:docPartPr>
        <w:name w:val="1DD462D9D9DAD24AA7BE343376469D4F"/>
        <w:category>
          <w:name w:val="General"/>
          <w:gallery w:val="placeholder"/>
        </w:category>
        <w:types>
          <w:type w:val="bbPlcHdr"/>
        </w:types>
        <w:behaviors>
          <w:behavior w:val="content"/>
        </w:behaviors>
        <w:guid w:val="{E2AAF232-8E37-CE49-A427-C7CF40939842}"/>
      </w:docPartPr>
      <w:docPartBody>
        <w:p w:rsidR="00000000" w:rsidRDefault="004E117A">
          <w:pPr>
            <w:pStyle w:val="1DD462D9D9DAD24AA7BE343376469D4F"/>
          </w:pPr>
          <w:r>
            <w:rPr>
              <w:rStyle w:val="PlaceholderText"/>
            </w:rPr>
            <w:t>[Middle name]</w:t>
          </w:r>
        </w:p>
      </w:docPartBody>
    </w:docPart>
    <w:docPart>
      <w:docPartPr>
        <w:name w:val="9533098B4AF97947B39462F14BCEDF06"/>
        <w:category>
          <w:name w:val="General"/>
          <w:gallery w:val="placeholder"/>
        </w:category>
        <w:types>
          <w:type w:val="bbPlcHdr"/>
        </w:types>
        <w:behaviors>
          <w:behavior w:val="content"/>
        </w:behaviors>
        <w:guid w:val="{F66EE3F7-BE55-8146-A24F-DC8F805566CC}"/>
      </w:docPartPr>
      <w:docPartBody>
        <w:p w:rsidR="00000000" w:rsidRDefault="004E117A">
          <w:pPr>
            <w:pStyle w:val="9533098B4AF97947B39462F14BCEDF06"/>
          </w:pPr>
          <w:r>
            <w:rPr>
              <w:rStyle w:val="PlaceholderText"/>
            </w:rPr>
            <w:t>[Last name]</w:t>
          </w:r>
        </w:p>
      </w:docPartBody>
    </w:docPart>
    <w:docPart>
      <w:docPartPr>
        <w:name w:val="37A41B9328DD7C4D9D5E7C40E066287A"/>
        <w:category>
          <w:name w:val="General"/>
          <w:gallery w:val="placeholder"/>
        </w:category>
        <w:types>
          <w:type w:val="bbPlcHdr"/>
        </w:types>
        <w:behaviors>
          <w:behavior w:val="content"/>
        </w:behaviors>
        <w:guid w:val="{4C2C6034-8D1F-7548-9420-942F9466E74F}"/>
      </w:docPartPr>
      <w:docPartBody>
        <w:p w:rsidR="00000000" w:rsidRDefault="004E117A">
          <w:pPr>
            <w:pStyle w:val="37A41B9328DD7C4D9D5E7C40E066287A"/>
          </w:pPr>
          <w:r>
            <w:rPr>
              <w:rStyle w:val="PlaceholderText"/>
            </w:rPr>
            <w:t>[Enter your biography]</w:t>
          </w:r>
        </w:p>
      </w:docPartBody>
    </w:docPart>
    <w:docPart>
      <w:docPartPr>
        <w:name w:val="EBAC2A79A53B3D4493C62B1963046B88"/>
        <w:category>
          <w:name w:val="General"/>
          <w:gallery w:val="placeholder"/>
        </w:category>
        <w:types>
          <w:type w:val="bbPlcHdr"/>
        </w:types>
        <w:behaviors>
          <w:behavior w:val="content"/>
        </w:behaviors>
        <w:guid w:val="{C1529206-16BE-2F4F-BA8E-9D860FAF8ECF}"/>
      </w:docPartPr>
      <w:docPartBody>
        <w:p w:rsidR="00000000" w:rsidRDefault="004E117A">
          <w:pPr>
            <w:pStyle w:val="EBAC2A79A53B3D4493C62B1963046B88"/>
          </w:pPr>
          <w:r>
            <w:rPr>
              <w:rStyle w:val="PlaceholderText"/>
            </w:rPr>
            <w:t>[Enter the institution with which you are affiliated]</w:t>
          </w:r>
        </w:p>
      </w:docPartBody>
    </w:docPart>
    <w:docPart>
      <w:docPartPr>
        <w:name w:val="4F02817AF3C0734B96D97D70C17DAE83"/>
        <w:category>
          <w:name w:val="General"/>
          <w:gallery w:val="placeholder"/>
        </w:category>
        <w:types>
          <w:type w:val="bbPlcHdr"/>
        </w:types>
        <w:behaviors>
          <w:behavior w:val="content"/>
        </w:behaviors>
        <w:guid w:val="{ABE3F5B2-54B2-0E49-BC92-D3CA37C91592}"/>
      </w:docPartPr>
      <w:docPartBody>
        <w:p w:rsidR="00000000" w:rsidRDefault="004E117A">
          <w:pPr>
            <w:pStyle w:val="4F02817AF3C0734B96D97D70C17DAE83"/>
          </w:pPr>
          <w:r w:rsidRPr="00EF74F7">
            <w:rPr>
              <w:b/>
              <w:color w:val="808080" w:themeColor="background1" w:themeShade="80"/>
            </w:rPr>
            <w:t>[Enter the headword for your article]</w:t>
          </w:r>
        </w:p>
      </w:docPartBody>
    </w:docPart>
    <w:docPart>
      <w:docPartPr>
        <w:name w:val="B7B6AD5D9AD73143A12FE2D0C58E2F03"/>
        <w:category>
          <w:name w:val="General"/>
          <w:gallery w:val="placeholder"/>
        </w:category>
        <w:types>
          <w:type w:val="bbPlcHdr"/>
        </w:types>
        <w:behaviors>
          <w:behavior w:val="content"/>
        </w:behaviors>
        <w:guid w:val="{CBC561C2-2308-B440-B95A-D68C7EF7E947}"/>
      </w:docPartPr>
      <w:docPartBody>
        <w:p w:rsidR="00000000" w:rsidRDefault="004E117A">
          <w:pPr>
            <w:pStyle w:val="B7B6AD5D9AD73143A12FE2D0C58E2F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EB2040A47B9C44A11EC9BE26458C1F"/>
        <w:category>
          <w:name w:val="General"/>
          <w:gallery w:val="placeholder"/>
        </w:category>
        <w:types>
          <w:type w:val="bbPlcHdr"/>
        </w:types>
        <w:behaviors>
          <w:behavior w:val="content"/>
        </w:behaviors>
        <w:guid w:val="{C23E3ED5-6371-E44B-9124-7C957DFC2A6E}"/>
      </w:docPartPr>
      <w:docPartBody>
        <w:p w:rsidR="00000000" w:rsidRDefault="004E117A">
          <w:pPr>
            <w:pStyle w:val="E6EB2040A47B9C44A11EC9BE26458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55D194FE01A94CB1817904B56393BA"/>
        <w:category>
          <w:name w:val="General"/>
          <w:gallery w:val="placeholder"/>
        </w:category>
        <w:types>
          <w:type w:val="bbPlcHdr"/>
        </w:types>
        <w:behaviors>
          <w:behavior w:val="content"/>
        </w:behaviors>
        <w:guid w:val="{93D5D947-4FA0-6043-8366-3D6DC286ED69}"/>
      </w:docPartPr>
      <w:docPartBody>
        <w:p w:rsidR="00000000" w:rsidRDefault="004E117A">
          <w:pPr>
            <w:pStyle w:val="6255D194FE01A94CB1817904B56393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50DFE2D8B806A4A9531FB9DB854C957"/>
        <w:category>
          <w:name w:val="General"/>
          <w:gallery w:val="placeholder"/>
        </w:category>
        <w:types>
          <w:type w:val="bbPlcHdr"/>
        </w:types>
        <w:behaviors>
          <w:behavior w:val="content"/>
        </w:behaviors>
        <w:guid w:val="{293A32B3-582D-C146-8FF3-5D914DAEE535}"/>
      </w:docPartPr>
      <w:docPartBody>
        <w:p w:rsidR="00000000" w:rsidRDefault="004E117A">
          <w:pPr>
            <w:pStyle w:val="F50DFE2D8B806A4A9531FB9DB854C9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5C35BDB2E2B740802DD1E2DF6ED542">
    <w:name w:val="845C35BDB2E2B740802DD1E2DF6ED542"/>
  </w:style>
  <w:style w:type="paragraph" w:customStyle="1" w:styleId="2443D91E6EFE46429797A24E36287FB4">
    <w:name w:val="2443D91E6EFE46429797A24E36287FB4"/>
  </w:style>
  <w:style w:type="paragraph" w:customStyle="1" w:styleId="1DD462D9D9DAD24AA7BE343376469D4F">
    <w:name w:val="1DD462D9D9DAD24AA7BE343376469D4F"/>
  </w:style>
  <w:style w:type="paragraph" w:customStyle="1" w:styleId="9533098B4AF97947B39462F14BCEDF06">
    <w:name w:val="9533098B4AF97947B39462F14BCEDF06"/>
  </w:style>
  <w:style w:type="paragraph" w:customStyle="1" w:styleId="37A41B9328DD7C4D9D5E7C40E066287A">
    <w:name w:val="37A41B9328DD7C4D9D5E7C40E066287A"/>
  </w:style>
  <w:style w:type="paragraph" w:customStyle="1" w:styleId="EBAC2A79A53B3D4493C62B1963046B88">
    <w:name w:val="EBAC2A79A53B3D4493C62B1963046B88"/>
  </w:style>
  <w:style w:type="paragraph" w:customStyle="1" w:styleId="4F02817AF3C0734B96D97D70C17DAE83">
    <w:name w:val="4F02817AF3C0734B96D97D70C17DAE83"/>
  </w:style>
  <w:style w:type="paragraph" w:customStyle="1" w:styleId="B7B6AD5D9AD73143A12FE2D0C58E2F03">
    <w:name w:val="B7B6AD5D9AD73143A12FE2D0C58E2F03"/>
  </w:style>
  <w:style w:type="paragraph" w:customStyle="1" w:styleId="E6EB2040A47B9C44A11EC9BE26458C1F">
    <w:name w:val="E6EB2040A47B9C44A11EC9BE26458C1F"/>
  </w:style>
  <w:style w:type="paragraph" w:customStyle="1" w:styleId="6255D194FE01A94CB1817904B56393BA">
    <w:name w:val="6255D194FE01A94CB1817904B56393BA"/>
  </w:style>
  <w:style w:type="paragraph" w:customStyle="1" w:styleId="F50DFE2D8B806A4A9531FB9DB854C957">
    <w:name w:val="F50DFE2D8B806A4A9531FB9DB854C9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5C35BDB2E2B740802DD1E2DF6ED542">
    <w:name w:val="845C35BDB2E2B740802DD1E2DF6ED542"/>
  </w:style>
  <w:style w:type="paragraph" w:customStyle="1" w:styleId="2443D91E6EFE46429797A24E36287FB4">
    <w:name w:val="2443D91E6EFE46429797A24E36287FB4"/>
  </w:style>
  <w:style w:type="paragraph" w:customStyle="1" w:styleId="1DD462D9D9DAD24AA7BE343376469D4F">
    <w:name w:val="1DD462D9D9DAD24AA7BE343376469D4F"/>
  </w:style>
  <w:style w:type="paragraph" w:customStyle="1" w:styleId="9533098B4AF97947B39462F14BCEDF06">
    <w:name w:val="9533098B4AF97947B39462F14BCEDF06"/>
  </w:style>
  <w:style w:type="paragraph" w:customStyle="1" w:styleId="37A41B9328DD7C4D9D5E7C40E066287A">
    <w:name w:val="37A41B9328DD7C4D9D5E7C40E066287A"/>
  </w:style>
  <w:style w:type="paragraph" w:customStyle="1" w:styleId="EBAC2A79A53B3D4493C62B1963046B88">
    <w:name w:val="EBAC2A79A53B3D4493C62B1963046B88"/>
  </w:style>
  <w:style w:type="paragraph" w:customStyle="1" w:styleId="4F02817AF3C0734B96D97D70C17DAE83">
    <w:name w:val="4F02817AF3C0734B96D97D70C17DAE83"/>
  </w:style>
  <w:style w:type="paragraph" w:customStyle="1" w:styleId="B7B6AD5D9AD73143A12FE2D0C58E2F03">
    <w:name w:val="B7B6AD5D9AD73143A12FE2D0C58E2F03"/>
  </w:style>
  <w:style w:type="paragraph" w:customStyle="1" w:styleId="E6EB2040A47B9C44A11EC9BE26458C1F">
    <w:name w:val="E6EB2040A47B9C44A11EC9BE26458C1F"/>
  </w:style>
  <w:style w:type="paragraph" w:customStyle="1" w:styleId="6255D194FE01A94CB1817904B56393BA">
    <w:name w:val="6255D194FE01A94CB1817904B56393BA"/>
  </w:style>
  <w:style w:type="paragraph" w:customStyle="1" w:styleId="F50DFE2D8B806A4A9531FB9DB854C957">
    <w:name w:val="F50DFE2D8B806A4A9531FB9DB854C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Adl69</b:Tag>
    <b:SourceType>Book</b:SourceType>
    <b:Guid>{99C4ABDB-3461-0741-8AC4-74A68555F62D}</b:Guid>
    <b:Author>
      <b:Author>
        <b:NameList>
          <b:Person>
            <b:Last>Adler</b:Last>
            <b:First>Jacob</b:First>
            <b:Middle>H</b:Middle>
          </b:Person>
        </b:NameList>
      </b:Author>
    </b:Author>
    <b:Title>Lillian Hellman</b:Title>
    <b:City>Austin, TX</b:City>
    <b:Publisher>Steck-Vaughn</b:Publisher>
    <b:Year>1969</b:Year>
    <b:RefOrder>1</b:RefOrder>
  </b:Source>
  <b:Source>
    <b:Tag>Adl99</b:Tag>
    <b:SourceType>JournalArticle</b:SourceType>
    <b:Guid>{4B2A0EF3-8D8C-0F46-AA77-A0ED641086F8}</b:Guid>
    <b:Author>
      <b:Author>
        <b:NameList>
          <b:Person>
            <b:Last>Adler</b:Last>
            <b:First>Thomas</b:First>
            <b:Middle>P</b:Middle>
          </b:Person>
        </b:NameList>
      </b:Author>
    </b:Author>
    <b:Title>Lillian Hellman: feminism, formalism and politics</b:Title>
    <b:Year>1999</b:Year>
    <b:Pages>118- 133</b:Pages>
    <b:JournalName>The Cambridge Companion to American Women Playwrights</b:JournalName>
    <b:RefOrder>2</b:RefOrder>
  </b:Source>
  <b:Source>
    <b:Tag>Bar96</b:Tag>
    <b:SourceType>JournalArticle</b:SourceType>
    <b:Guid>{49104698-1CE1-F843-9CDE-3C65BB9B3566}</b:Guid>
    <b:Author>
      <b:Author>
        <b:NameList>
          <b:Person>
            <b:Last>Barlow</b:Last>
            <b:First>Judith</b:First>
            <b:Middle>E</b:Middle>
          </b:Person>
        </b:NameList>
      </b:Author>
    </b:Author>
    <b:Title>Into the Foxhole: Feminism, Realism, and Lillian Hellman</b:Title>
    <b:JournalName>Realism and the American Dramatic Tradition</b:JournalName>
    <b:Year>1996</b:Year>
    <b:Pages>156-171</b:Pages>
    <b:RefOrder>3</b:RefOrder>
  </b:Source>
  <b:Source>
    <b:Tag>Cas88</b:Tag>
    <b:SourceType>Book</b:SourceType>
    <b:Guid>{DE27477E-03F3-E646-B5F2-6A5BD7E25000}</b:Guid>
    <b:Author>
      <b:Author>
        <b:NameList>
          <b:Person>
            <b:Last>Case</b:Last>
            <b:First>Sue-Ellen</b:First>
          </b:Person>
        </b:NameList>
      </b:Author>
    </b:Author>
    <b:Title>Feminism and Theatre</b:Title>
    <b:Publisher>Routledge</b:Publisher>
    <b:City>New York</b:City>
    <b:Year>1988</b:Year>
    <b:RefOrder>4</b:RefOrder>
  </b:Source>
  <b:Source>
    <b:Tag>Dol90</b:Tag>
    <b:SourceType>JournalArticle</b:SourceType>
    <b:Guid>{0C1B561B-6F82-4746-8A64-AE89BD931838}</b:Guid>
    <b:Author>
      <b:Author>
        <b:NameList>
          <b:Person>
            <b:Last>Dolan</b:Last>
            <b:First>Jill</b:First>
          </b:Person>
        </b:NameList>
      </b:Author>
    </b:Author>
    <b:Title>“Lesbian” Subjectivity in Realism: Dragging at the Margins of Structure and Ideology</b:Title>
    <b:Year>1990</b:Year>
    <b:Pages>40-53</b:Pages>
    <b:JournalName>Performing Feminisms</b:JournalName>
    <b:RefOrder>5</b:RefOrder>
  </b:Source>
  <b:Source>
    <b:Tag>Est89</b:Tag>
    <b:SourceType>Book</b:SourceType>
    <b:Guid>{72FCDC22-D351-5449-9CE5-3C2574FAB6B9}</b:Guid>
    <b:Author>
      <b:Author>
        <b:NameList>
          <b:Person>
            <b:Last>Estrin</b:Last>
            <b:First>Mark</b:First>
            <b:Middle>W</b:Middle>
          </b:Person>
        </b:NameList>
      </b:Author>
    </b:Author>
    <b:Title>Critical Essays on Lillian Hellman</b:Title>
    <b:Publisher>G.K. Hall</b:Publisher>
    <b:City>Boston</b:City>
    <b:Year>1989</b:Year>
    <b:RefOrder>6</b:RefOrder>
  </b:Source>
  <b:Source>
    <b:Tag>Kes12</b:Tag>
    <b:SourceType>Book</b:SourceType>
    <b:Guid>{540846F5-F89D-7545-A9C9-F558EFE3353C}</b:Guid>
    <b:Author>
      <b:Author>
        <b:NameList>
          <b:Person>
            <b:Last>Kessler-Harris</b:Last>
            <b:First>Alice</b:First>
          </b:Person>
        </b:NameList>
      </b:Author>
    </b:Author>
    <b:Title>A Difficult Woman: The Challenging Life and Times of Lillian Hellman</b:Title>
    <b:City>New York</b:City>
    <b:Publisher>Bloomsbury Press</b:Publisher>
    <b:Year>2012</b:Year>
    <b:RefOrder>7</b:RefOrder>
  </b:Source>
  <b:Source>
    <b:Tag>Key85</b:Tag>
    <b:SourceType>Book</b:SourceType>
    <b:Guid>{7F8E55BD-A18E-AB47-9B3F-EAD103ABCABB}</b:Guid>
    <b:Author>
      <b:Author>
        <b:NameList>
          <b:Person>
            <b:Last>Keyssar</b:Last>
            <b:First>Helene</b:First>
          </b:Person>
        </b:NameList>
      </b:Author>
    </b:Author>
    <b:Title>Feminist Theatre</b:Title>
    <b:City>New York</b:City>
    <b:Publisher>Grove Press</b:Publisher>
    <b:Year>1985</b:Year>
    <b:RefOrder>8</b:RefOrder>
  </b:Source>
  <b:Source>
    <b:Tag>Led79</b:Tag>
    <b:SourceType>Book</b:SourceType>
    <b:Guid>{54CDDED4-C958-B843-9D58-E09E5605CDB2}</b:Guid>
    <b:Author>
      <b:Author>
        <b:NameList>
          <b:Person>
            <b:Last>Lederer</b:Last>
            <b:First>Katherine</b:First>
          </b:Person>
        </b:NameList>
      </b:Author>
    </b:Author>
    <b:Title>Lillian Hellman</b:Title>
    <b:City>Boston</b:City>
    <b:Publisher>Twayne</b:Publisher>
    <b:Year>1979</b:Year>
    <b:RefOrder>9</b:RefOrder>
  </b:Source>
  <b:Source>
    <b:Tag>Rol88</b:Tag>
    <b:SourceType>Book</b:SourceType>
    <b:Guid>{D34D360A-154F-C546-BD7C-91D28F333AB3}</b:Guid>
    <b:Author>
      <b:Author>
        <b:NameList>
          <b:Person>
            <b:Last>Rollyson</b:Last>
            <b:First>Carl</b:First>
          </b:Person>
        </b:NameList>
      </b:Author>
    </b:Author>
    <b:Title>Lillian Hellman: Her Legend and Her Legacy</b:Title>
    <b:City>New York</b:City>
    <b:Publisher>St. Martin’s Press</b:Publisher>
    <b:Year>1988</b:Year>
    <b:RefOrder>10</b:RefOrder>
  </b:Source>
</b:Sources>
</file>

<file path=customXml/itemProps1.xml><?xml version="1.0" encoding="utf-8"?>
<ds:datastoreItem xmlns:ds="http://schemas.openxmlformats.org/officeDocument/2006/customXml" ds:itemID="{178951EB-465D-5A49-B738-349A4F82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1060</Words>
  <Characters>6048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2015-10-19T23:58:00Z</dcterms:created>
  <dcterms:modified xsi:type="dcterms:W3CDTF">2015-10-20T00:17:00Z</dcterms:modified>
</cp:coreProperties>
</file>