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03645147" w14:textId="77777777" w:rsidTr="00922950">
        <w:tc>
          <w:tcPr>
            <w:tcW w:w="491" w:type="dxa"/>
            <w:vMerge w:val="restart"/>
            <w:shd w:val="clear" w:color="auto" w:fill="A6A6A6" w:themeFill="background1" w:themeFillShade="A6"/>
            <w:textDirection w:val="btLr"/>
          </w:tcPr>
          <w:p w14:paraId="474E4980"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00FEABCB9FF63546867CCFBFC6202C5D"/>
            </w:placeholder>
            <w:showingPlcHdr/>
            <w:dropDownList>
              <w:listItem w:displayText="Dr." w:value="Dr."/>
              <w:listItem w:displayText="Prof." w:value="Prof."/>
            </w:dropDownList>
          </w:sdtPr>
          <w:sdtContent>
            <w:tc>
              <w:tcPr>
                <w:tcW w:w="1259" w:type="dxa"/>
              </w:tcPr>
              <w:p w14:paraId="21667B95"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0BEF30227B006F47928CD8FC1F319417"/>
            </w:placeholder>
            <w:text/>
          </w:sdtPr>
          <w:sdtContent>
            <w:tc>
              <w:tcPr>
                <w:tcW w:w="2073" w:type="dxa"/>
              </w:tcPr>
              <w:p w14:paraId="739FD2ED" w14:textId="77777777" w:rsidR="00B574C9" w:rsidRDefault="00335110" w:rsidP="00335110">
                <w:r w:rsidRPr="00B362E6">
                  <w:t>Wendy</w:t>
                </w:r>
              </w:p>
            </w:tc>
          </w:sdtContent>
        </w:sdt>
        <w:sdt>
          <w:sdtPr>
            <w:alias w:val="Middle name"/>
            <w:tag w:val="authorMiddleName"/>
            <w:id w:val="-2076034781"/>
            <w:placeholder>
              <w:docPart w:val="A2593C5008D531459FE069EBF6E325F2"/>
            </w:placeholder>
            <w:showingPlcHdr/>
            <w:text/>
          </w:sdtPr>
          <w:sdtContent>
            <w:tc>
              <w:tcPr>
                <w:tcW w:w="2551" w:type="dxa"/>
              </w:tcPr>
              <w:p w14:paraId="556BB918" w14:textId="77777777" w:rsidR="00B574C9" w:rsidRDefault="00B574C9" w:rsidP="00922950">
                <w:r>
                  <w:rPr>
                    <w:rStyle w:val="PlaceholderText"/>
                  </w:rPr>
                  <w:t>[Middle name]</w:t>
                </w:r>
              </w:p>
            </w:tc>
          </w:sdtContent>
        </w:sdt>
        <w:sdt>
          <w:sdtPr>
            <w:alias w:val="Last name"/>
            <w:tag w:val="authorLastName"/>
            <w:id w:val="-1088529830"/>
            <w:placeholder>
              <w:docPart w:val="CCE67B9B349D704B8064A5742302FC86"/>
            </w:placeholder>
            <w:text/>
          </w:sdtPr>
          <w:sdtContent>
            <w:tc>
              <w:tcPr>
                <w:tcW w:w="2642" w:type="dxa"/>
              </w:tcPr>
              <w:p w14:paraId="20A8B63F" w14:textId="77777777" w:rsidR="00B574C9" w:rsidRDefault="00335110" w:rsidP="00335110">
                <w:r w:rsidRPr="00B362E6">
                  <w:t>Shaw</w:t>
                </w:r>
              </w:p>
            </w:tc>
          </w:sdtContent>
        </w:sdt>
      </w:tr>
      <w:tr w:rsidR="00B574C9" w14:paraId="59F487C4" w14:textId="77777777" w:rsidTr="001A6A06">
        <w:trPr>
          <w:trHeight w:val="986"/>
        </w:trPr>
        <w:tc>
          <w:tcPr>
            <w:tcW w:w="491" w:type="dxa"/>
            <w:vMerge/>
            <w:shd w:val="clear" w:color="auto" w:fill="A6A6A6" w:themeFill="background1" w:themeFillShade="A6"/>
          </w:tcPr>
          <w:p w14:paraId="3A8EC1B9" w14:textId="77777777" w:rsidR="00B574C9" w:rsidRPr="001A6A06" w:rsidRDefault="00B574C9" w:rsidP="00CF1542">
            <w:pPr>
              <w:jc w:val="center"/>
              <w:rPr>
                <w:b/>
                <w:color w:val="FFFFFF" w:themeColor="background1"/>
              </w:rPr>
            </w:pPr>
          </w:p>
        </w:tc>
        <w:sdt>
          <w:sdtPr>
            <w:alias w:val="Biography"/>
            <w:tag w:val="authorBiography"/>
            <w:id w:val="938807824"/>
            <w:placeholder>
              <w:docPart w:val="463E63224E465F4CA778FBB9E42F688A"/>
            </w:placeholder>
            <w:showingPlcHdr/>
          </w:sdtPr>
          <w:sdtContent>
            <w:tc>
              <w:tcPr>
                <w:tcW w:w="8525" w:type="dxa"/>
                <w:gridSpan w:val="4"/>
              </w:tcPr>
              <w:p w14:paraId="11AAA123" w14:textId="77777777" w:rsidR="00B574C9" w:rsidRDefault="00B574C9" w:rsidP="00922950">
                <w:r>
                  <w:rPr>
                    <w:rStyle w:val="PlaceholderText"/>
                  </w:rPr>
                  <w:t>[Enter your biography]</w:t>
                </w:r>
              </w:p>
            </w:tc>
          </w:sdtContent>
        </w:sdt>
      </w:tr>
      <w:tr w:rsidR="00B574C9" w14:paraId="39FB7211" w14:textId="77777777" w:rsidTr="001A6A06">
        <w:trPr>
          <w:trHeight w:val="986"/>
        </w:trPr>
        <w:tc>
          <w:tcPr>
            <w:tcW w:w="491" w:type="dxa"/>
            <w:vMerge/>
            <w:shd w:val="clear" w:color="auto" w:fill="A6A6A6" w:themeFill="background1" w:themeFillShade="A6"/>
          </w:tcPr>
          <w:p w14:paraId="1509520F" w14:textId="77777777" w:rsidR="00B574C9" w:rsidRPr="001A6A06" w:rsidRDefault="00B574C9" w:rsidP="00CF1542">
            <w:pPr>
              <w:jc w:val="center"/>
              <w:rPr>
                <w:b/>
                <w:color w:val="FFFFFF" w:themeColor="background1"/>
              </w:rPr>
            </w:pPr>
          </w:p>
        </w:tc>
        <w:sdt>
          <w:sdtPr>
            <w:alias w:val="Affiliation"/>
            <w:tag w:val="affiliation"/>
            <w:id w:val="2012937915"/>
            <w:placeholder>
              <w:docPart w:val="FF9A6003F66F9F46A365EB143B47FAFA"/>
            </w:placeholder>
            <w:text/>
          </w:sdtPr>
          <w:sdtContent>
            <w:tc>
              <w:tcPr>
                <w:tcW w:w="8525" w:type="dxa"/>
                <w:gridSpan w:val="4"/>
              </w:tcPr>
              <w:p w14:paraId="219DB37C" w14:textId="139726A4" w:rsidR="00B574C9" w:rsidRDefault="00A04C45" w:rsidP="00B574C9">
                <w:r w:rsidRPr="00B362E6">
                  <w:rPr>
                    <w:lang w:val="en-US" w:eastAsia="tr-TR"/>
                  </w:rPr>
                  <w:t>IKG Universität Bern</w:t>
                </w:r>
              </w:p>
            </w:tc>
          </w:sdtContent>
        </w:sdt>
      </w:tr>
    </w:tbl>
    <w:p w14:paraId="7E53BDBB"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1214E6D8" w14:textId="77777777" w:rsidTr="00244BB0">
        <w:tc>
          <w:tcPr>
            <w:tcW w:w="9016" w:type="dxa"/>
            <w:shd w:val="clear" w:color="auto" w:fill="A6A6A6" w:themeFill="background1" w:themeFillShade="A6"/>
            <w:tcMar>
              <w:top w:w="113" w:type="dxa"/>
              <w:bottom w:w="113" w:type="dxa"/>
            </w:tcMar>
          </w:tcPr>
          <w:p w14:paraId="6DA29AAE"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69352B94" w14:textId="77777777" w:rsidTr="003F0D73">
        <w:sdt>
          <w:sdtPr>
            <w:rPr>
              <w:b/>
            </w:rPr>
            <w:alias w:val="Article headword"/>
            <w:tag w:val="articleHeadword"/>
            <w:id w:val="-361440020"/>
            <w:placeholder>
              <w:docPart w:val="034A0F4CAC50E84EABE0CCF9235E007A"/>
            </w:placeholder>
            <w:text/>
          </w:sdtPr>
          <w:sdtContent>
            <w:tc>
              <w:tcPr>
                <w:tcW w:w="9016" w:type="dxa"/>
                <w:tcMar>
                  <w:top w:w="113" w:type="dxa"/>
                  <w:bottom w:w="113" w:type="dxa"/>
                </w:tcMar>
              </w:tcPr>
              <w:p w14:paraId="46E8BA05" w14:textId="77777777" w:rsidR="003F0D73" w:rsidRPr="00FB589A" w:rsidRDefault="00D91536" w:rsidP="003F0D73">
                <w:pPr>
                  <w:rPr>
                    <w:b/>
                  </w:rPr>
                </w:pPr>
                <w:r w:rsidRPr="00D91536">
                  <w:rPr>
                    <w:b/>
                    <w:lang w:val="en-US" w:eastAsia="tr-TR"/>
                  </w:rPr>
                  <w:t>Hamdi Bey, Osman (1842-1910)</w:t>
                </w:r>
              </w:p>
            </w:tc>
          </w:sdtContent>
        </w:sdt>
      </w:tr>
      <w:tr w:rsidR="00464699" w14:paraId="1DE071E4" w14:textId="77777777" w:rsidTr="000E7086">
        <w:sdt>
          <w:sdtPr>
            <w:alias w:val="Variant headwords"/>
            <w:tag w:val="variantHeadwords"/>
            <w:id w:val="173464402"/>
            <w:placeholder>
              <w:docPart w:val="8F1AC5F9594C5041BCD18B920B247FFA"/>
            </w:placeholder>
            <w:showingPlcHdr/>
          </w:sdtPr>
          <w:sdtContent>
            <w:tc>
              <w:tcPr>
                <w:tcW w:w="9016" w:type="dxa"/>
                <w:tcMar>
                  <w:top w:w="113" w:type="dxa"/>
                  <w:bottom w:w="113" w:type="dxa"/>
                </w:tcMar>
              </w:tcPr>
              <w:p w14:paraId="37D5BDD5"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6BACB37C" w14:textId="77777777" w:rsidTr="003F0D73">
        <w:sdt>
          <w:sdtPr>
            <w:alias w:val="Abstract"/>
            <w:tag w:val="abstract"/>
            <w:id w:val="-635871867"/>
            <w:placeholder>
              <w:docPart w:val="6C0B676710476A49B48C06C1CE5DC58D"/>
            </w:placeholder>
            <w:showingPlcHdr/>
          </w:sdtPr>
          <w:sdtContent>
            <w:tc>
              <w:tcPr>
                <w:tcW w:w="9016" w:type="dxa"/>
                <w:tcMar>
                  <w:top w:w="113" w:type="dxa"/>
                  <w:bottom w:w="113" w:type="dxa"/>
                </w:tcMar>
              </w:tcPr>
              <w:p w14:paraId="467E05AE" w14:textId="77777777"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14:paraId="04A8E970" w14:textId="77777777" w:rsidTr="003F0D73">
        <w:sdt>
          <w:sdtPr>
            <w:alias w:val="Article text"/>
            <w:tag w:val="articleText"/>
            <w:id w:val="634067588"/>
            <w:placeholder>
              <w:docPart w:val="817476E1A426F74EA099F50EB5B02858"/>
            </w:placeholder>
          </w:sdtPr>
          <w:sdtContent>
            <w:tc>
              <w:tcPr>
                <w:tcW w:w="9016" w:type="dxa"/>
                <w:tcMar>
                  <w:top w:w="113" w:type="dxa"/>
                  <w:bottom w:w="113" w:type="dxa"/>
                </w:tcMar>
              </w:tcPr>
              <w:p w14:paraId="5B6E7CA1" w14:textId="78A7F2BE" w:rsidR="00335110" w:rsidRDefault="00335110" w:rsidP="00335110">
                <w:r w:rsidRPr="004705CE">
                  <w:t>Osman Hamdi was the founding director of the Imperial Academy of Fine Arts (later renamed the Istanbul Academy of Fine Arts, today part</w:t>
                </w:r>
                <w:r w:rsidR="00CC4858">
                  <w:t xml:space="preserve"> of the Mimar Sinan University). He was also</w:t>
                </w:r>
                <w:r w:rsidRPr="004705CE">
                  <w:t xml:space="preserve"> the most powerful director of the Imperial Museum (today the Istanbul Archaeology Museum), an important arts legislator, the first Ottoman </w:t>
                </w:r>
                <w:r w:rsidR="00CC4858" w:rsidRPr="004705CE">
                  <w:t>archaeologist</w:t>
                </w:r>
                <w:r w:rsidRPr="004705CE">
                  <w:t xml:space="preserve">, and one of the most </w:t>
                </w:r>
                <w:r w:rsidR="00CC4858" w:rsidRPr="004705CE">
                  <w:t>skilful</w:t>
                </w:r>
                <w:r w:rsidRPr="004705CE">
                  <w:t xml:space="preserve"> and prolific painters of the Ottoman era. Osman Hamdi’s legacy persists in his numerous small-scale portraits of his cosmopolitan family and large-scale allegorical paintings that reflect on the relationship between Ottoman identity and European orientalist style. Often staging himself and his family members in anachronistic dress and in unlikely settings drawn from examples of early Ottoman architecture as well as the </w:t>
                </w:r>
                <w:commentRangeStart w:id="0"/>
                <w:r w:rsidRPr="004705CE">
                  <w:t>collections</w:t>
                </w:r>
                <w:commentRangeEnd w:id="0"/>
                <w:r w:rsidR="0061605F">
                  <w:rPr>
                    <w:rStyle w:val="CommentReference"/>
                  </w:rPr>
                  <w:commentReference w:id="0"/>
                </w:r>
                <w:r w:rsidRPr="004705CE">
                  <w:t xml:space="preserve">, his works offer an image of the Ottoman past replete with dignity and agency that contradicts Orientalist tropes such as laziness, violence, or lasciviousness. The complex juxtaposition of figures and objects often suggests a sharp sense of irony concerning the relationship between modernity and the past as staged through historicism offered both through the museum and through the Orientalist painting tradition. His most famous paintings include </w:t>
                </w:r>
                <w:r w:rsidRPr="004705CE">
                  <w:rPr>
                    <w:i/>
                  </w:rPr>
                  <w:t>The Man with the Tortoises</w:t>
                </w:r>
                <w:r w:rsidRPr="004705CE">
                  <w:t xml:space="preserve"> (1906; also known as </w:t>
                </w:r>
                <w:r w:rsidRPr="004705CE">
                  <w:rPr>
                    <w:i/>
                  </w:rPr>
                  <w:t>The Tortoise Trainer</w:t>
                </w:r>
                <w:r w:rsidRPr="004705CE">
                  <w:t xml:space="preserve">) and </w:t>
                </w:r>
                <w:r w:rsidRPr="004705CE">
                  <w:rPr>
                    <w:i/>
                  </w:rPr>
                  <w:t xml:space="preserve">The Sharp Side of the Sword </w:t>
                </w:r>
                <w:r w:rsidRPr="004705CE">
                  <w:t xml:space="preserve">(1908; also known as </w:t>
                </w:r>
                <w:r w:rsidRPr="004705CE">
                  <w:rPr>
                    <w:i/>
                  </w:rPr>
                  <w:t>The</w:t>
                </w:r>
                <w:r w:rsidRPr="004705CE">
                  <w:t xml:space="preserve"> </w:t>
                </w:r>
                <w:r w:rsidRPr="004705CE">
                  <w:rPr>
                    <w:i/>
                  </w:rPr>
                  <w:t>Weapons Merchant</w:t>
                </w:r>
                <w:r w:rsidRPr="004705CE">
                  <w:t>)</w:t>
                </w:r>
                <w:r w:rsidRPr="004705CE">
                  <w:rPr>
                    <w:i/>
                  </w:rPr>
                  <w:t>.</w:t>
                </w:r>
                <w:r w:rsidRPr="004705CE">
                  <w:t xml:space="preserve"> </w:t>
                </w:r>
              </w:p>
              <w:p w14:paraId="38B00B93" w14:textId="77777777" w:rsidR="00335110" w:rsidRDefault="00335110" w:rsidP="00335110"/>
              <w:p w14:paraId="5F924E5F" w14:textId="2CA6F234" w:rsidR="001569C6" w:rsidRDefault="001569C6" w:rsidP="001569C6">
                <w:pPr>
                  <w:keepNext/>
                </w:pPr>
                <w:r>
                  <w:t xml:space="preserve">File: </w:t>
                </w:r>
                <w:r w:rsidRPr="000E7086">
                  <w:t>Osman_Hamdi_Man_with_Tortoises_1906.jpg</w:t>
                </w:r>
              </w:p>
              <w:p w14:paraId="1BA67661" w14:textId="7E29A59C" w:rsidR="001569C6" w:rsidRDefault="001569C6" w:rsidP="001569C6">
                <w:pPr>
                  <w:pStyle w:val="Caption"/>
                </w:pPr>
                <w:r>
                  <w:t xml:space="preserve">Figure </w:t>
                </w:r>
                <w:fldSimple w:instr=" SEQ Figure \* ARABIC ">
                  <w:r>
                    <w:rPr>
                      <w:noProof/>
                    </w:rPr>
                    <w:t>1</w:t>
                  </w:r>
                </w:fldSimple>
                <w:r>
                  <w:t xml:space="preserve">: Osman Hamdi, </w:t>
                </w:r>
                <w:r w:rsidRPr="001569C6">
                  <w:rPr>
                    <w:i/>
                  </w:rPr>
                  <w:t>Man with Tortoises</w:t>
                </w:r>
                <w:r>
                  <w:t xml:space="preserve"> (1906). Oil on canvas, 117 x 223 cm. Suna and </w:t>
                </w:r>
                <w:r w:rsidRPr="001569C6">
                  <w:t>Inan Kiraç Foundation</w:t>
                </w:r>
                <w:r>
                  <w:t xml:space="preserve"> Collection.</w:t>
                </w:r>
              </w:p>
              <w:p w14:paraId="2ABAF407" w14:textId="77777777" w:rsidR="00A416EC" w:rsidRDefault="00335110" w:rsidP="00C27FAB">
                <w:r w:rsidRPr="004705CE">
                  <w:t xml:space="preserve">The son of Ibrahim Pasha, a high-level Ottoman administrator, Osman Hamdi began studying law in Paris in 1864, but discovered a passion for art while attending classes in the studios of Jean-Leon Gerome and Gustave Boulanger at the </w:t>
                </w:r>
                <w:r w:rsidR="001569C6" w:rsidRPr="004705CE">
                  <w:t>École</w:t>
                </w:r>
                <w:r w:rsidR="001569C6" w:rsidRPr="004705CE">
                  <w:t xml:space="preserve"> </w:t>
                </w:r>
                <w:r w:rsidRPr="004705CE">
                  <w:t>des Beaux Arts in Paris. After spending a year in Baghdad after his return to the empire, he became the Ottoman commissar at the Vienna</w:t>
                </w:r>
                <w:r w:rsidRPr="004705CE">
                  <w:fldChar w:fldCharType="begin"/>
                </w:r>
                <w:r w:rsidRPr="004705CE">
                  <w:instrText xml:space="preserve"> XE "Vienna" </w:instrText>
                </w:r>
                <w:r w:rsidRPr="004705CE">
                  <w:fldChar w:fldCharType="end"/>
                </w:r>
                <w:r w:rsidRPr="004705CE">
                  <w:t xml:space="preserve"> Exhibition of 1873</w:t>
                </w:r>
                <w:r w:rsidRPr="004705CE">
                  <w:fldChar w:fldCharType="begin"/>
                </w:r>
                <w:r w:rsidRPr="004705CE">
                  <w:instrText xml:space="preserve"> XE "World Expositions:Vienna Exhibition, 1873" </w:instrText>
                </w:r>
                <w:r w:rsidRPr="004705CE">
                  <w:fldChar w:fldCharType="end"/>
                </w:r>
                <w:r w:rsidRPr="004705CE">
                  <w:t xml:space="preserve">. In addition to overseeing the pavilions, he assisted in the preparation of two catalogues for the exhibit, </w:t>
                </w:r>
                <w:r w:rsidRPr="004705CE">
                  <w:rPr>
                    <w:i/>
                  </w:rPr>
                  <w:t xml:space="preserve">L’Architecture Ottomane </w:t>
                </w:r>
                <w:r w:rsidRPr="004705CE">
                  <w:t xml:space="preserve">and </w:t>
                </w:r>
                <w:r w:rsidRPr="004705CE">
                  <w:rPr>
                    <w:i/>
                  </w:rPr>
                  <w:t>Les Costumes Populaires de la Turquie en 1873</w:t>
                </w:r>
                <w:r w:rsidRPr="004705CE">
                  <w:t>. After the deposition of Sultan Abdülaziz</w:t>
                </w:r>
                <w:r w:rsidRPr="004705CE">
                  <w:fldChar w:fldCharType="begin"/>
                </w:r>
                <w:r w:rsidRPr="004705CE">
                  <w:instrText xml:space="preserve"> XE "</w:instrText>
                </w:r>
                <w:r w:rsidRPr="004705CE">
                  <w:rPr>
                    <w:lang w:val="tr-TR"/>
                  </w:rPr>
                  <w:instrText>Ottoman dynasty:Abdülaziz (r. 1861-1876)</w:instrText>
                </w:r>
                <w:r w:rsidRPr="004705CE">
                  <w:instrText xml:space="preserve">" </w:instrText>
                </w:r>
                <w:r w:rsidRPr="004705CE">
                  <w:fldChar w:fldCharType="end"/>
                </w:r>
                <w:r w:rsidRPr="004705CE">
                  <w:t xml:space="preserve"> in 1876, Osman Hamdi</w:t>
                </w:r>
                <w:r w:rsidRPr="004705CE">
                  <w:fldChar w:fldCharType="begin"/>
                </w:r>
                <w:r w:rsidRPr="004705CE">
                  <w:instrText xml:space="preserve"> XE "Osman Hamdi (1842-1910)" </w:instrText>
                </w:r>
                <w:r w:rsidRPr="004705CE">
                  <w:fldChar w:fldCharType="end"/>
                </w:r>
                <w:r w:rsidRPr="004705CE">
                  <w:t xml:space="preserve"> was appointed to the Directorate of the Foreign Press, then in 1877, as director of the Sixth Municipal District of Beyoğlu</w:t>
                </w:r>
                <w:r w:rsidRPr="004705CE">
                  <w:fldChar w:fldCharType="begin"/>
                </w:r>
                <w:r w:rsidRPr="004705CE">
                  <w:instrText xml:space="preserve"> XE "</w:instrText>
                </w:r>
                <w:r w:rsidRPr="004705CE">
                  <w:rPr>
                    <w:lang w:val="tr-TR"/>
                  </w:rPr>
                  <w:instrText>Istanbul:</w:instrText>
                </w:r>
                <w:r w:rsidRPr="004705CE">
                  <w:instrText xml:space="preserve">Beyoğlu (Pera)" </w:instrText>
                </w:r>
                <w:r w:rsidRPr="004705CE">
                  <w:fldChar w:fldCharType="end"/>
                </w:r>
                <w:r w:rsidRPr="004705CE">
                  <w:t xml:space="preserve"> (the district with the highest concentration of Europeans, also known as Pera). The same year, following the sudden death of Antoine D</w:t>
                </w:r>
                <w:r w:rsidRPr="004705CE">
                  <w:rPr>
                    <w:lang w:val="tr-TR"/>
                  </w:rPr>
                  <w:t>é</w:t>
                </w:r>
                <w:r w:rsidRPr="004705CE">
                  <w:t>thier</w:t>
                </w:r>
                <w:r w:rsidRPr="004705CE">
                  <w:fldChar w:fldCharType="begin"/>
                </w:r>
                <w:r w:rsidRPr="004705CE">
                  <w:instrText xml:space="preserve"> XE "D</w:instrText>
                </w:r>
                <w:r w:rsidRPr="004705CE">
                  <w:rPr>
                    <w:lang w:val="tr-TR"/>
                  </w:rPr>
                  <w:instrText>é</w:instrText>
                </w:r>
                <w:r w:rsidRPr="004705CE">
                  <w:instrText xml:space="preserve">thier, Antoine" </w:instrText>
                </w:r>
                <w:r w:rsidRPr="004705CE">
                  <w:fldChar w:fldCharType="end"/>
                </w:r>
                <w:r w:rsidRPr="004705CE">
                  <w:t>, director of the Imperial Museum</w:t>
                </w:r>
                <w:r w:rsidRPr="004705CE">
                  <w:fldChar w:fldCharType="begin"/>
                </w:r>
                <w:r w:rsidRPr="004705CE">
                  <w:instrText xml:space="preserve"> XE "</w:instrText>
                </w:r>
                <w:r w:rsidRPr="004705CE">
                  <w:rPr>
                    <w:lang w:val="tr-TR"/>
                  </w:rPr>
                  <w:instrText>museums:</w:instrText>
                </w:r>
                <w:r w:rsidRPr="004705CE">
                  <w:instrText xml:space="preserve">Imperial" </w:instrText>
                </w:r>
                <w:r w:rsidRPr="004705CE">
                  <w:fldChar w:fldCharType="end"/>
                </w:r>
                <w:r w:rsidRPr="004705CE">
                  <w:t>, Osman Hamdi</w:t>
                </w:r>
                <w:r w:rsidRPr="004705CE">
                  <w:fldChar w:fldCharType="begin"/>
                </w:r>
                <w:r w:rsidRPr="004705CE">
                  <w:instrText xml:space="preserve"> XE "Osman Hamdi (1842-1910)" </w:instrText>
                </w:r>
                <w:r w:rsidRPr="004705CE">
                  <w:fldChar w:fldCharType="end"/>
                </w:r>
                <w:r w:rsidRPr="004705CE">
                  <w:t xml:space="preserve"> was appointed as its first Ottoman director. Taking advantage of a tip concerning the Sidon necropolis on the Mediterranean coast, in 1879 he directed the first Ottoman archaeological expedition, impeding European attempts to export works and acquiring a large enough collection </w:t>
                </w:r>
                <w:r w:rsidRPr="004705CE">
                  <w:lastRenderedPageBreak/>
                  <w:t>of valuable sarcophagi, including one misidentified as that of Alexander the Great, to persuade the sultan to build a new Imperial Museum</w:t>
                </w:r>
                <w:r w:rsidRPr="004705CE">
                  <w:fldChar w:fldCharType="begin"/>
                </w:r>
                <w:r w:rsidRPr="004705CE">
                  <w:instrText xml:space="preserve"> XE "</w:instrText>
                </w:r>
                <w:r w:rsidRPr="004705CE">
                  <w:rPr>
                    <w:lang w:val="tr-TR"/>
                  </w:rPr>
                  <w:instrText>museums:</w:instrText>
                </w:r>
                <w:r w:rsidRPr="004705CE">
                  <w:instrText xml:space="preserve">Imperial" </w:instrText>
                </w:r>
                <w:r w:rsidRPr="004705CE">
                  <w:fldChar w:fldCharType="end"/>
                </w:r>
                <w:r w:rsidRPr="004705CE">
                  <w:t xml:space="preserve"> building in 1881. In 1881, Osman Hamdi</w:t>
                </w:r>
                <w:r w:rsidRPr="004705CE">
                  <w:fldChar w:fldCharType="begin"/>
                </w:r>
                <w:r w:rsidRPr="004705CE">
                  <w:instrText xml:space="preserve"> XE "Osman Hamdi (1842-1910)" </w:instrText>
                </w:r>
                <w:r w:rsidRPr="004705CE">
                  <w:fldChar w:fldCharType="end"/>
                </w:r>
                <w:r w:rsidRPr="004705CE">
                  <w:t xml:space="preserve"> applied to the government to open an art academy beside the museum, within the grounds of the Topkap</w:t>
                </w:r>
                <w:r w:rsidRPr="004705CE">
                  <w:rPr>
                    <w:lang w:val="tr-TR"/>
                  </w:rPr>
                  <w:t>ı Palace</w:t>
                </w:r>
                <w:r w:rsidRPr="004705CE">
                  <w:t>. Replicating the structure of the Paris École des Beaux Arts, classes began in March of 1883. Reflecting his concern with preservation, in 1884 and 1906 Osman Hamdi</w:t>
                </w:r>
                <w:r w:rsidRPr="004705CE">
                  <w:fldChar w:fldCharType="begin"/>
                </w:r>
                <w:r w:rsidRPr="004705CE">
                  <w:instrText xml:space="preserve"> XE "Osman Hamdi (1842-1910)" </w:instrText>
                </w:r>
                <w:r w:rsidRPr="004705CE">
                  <w:fldChar w:fldCharType="end"/>
                </w:r>
                <w:r w:rsidRPr="004705CE">
                  <w:t xml:space="preserve"> wrote increasingly restrictive laws concerning the identification, processing, and export of antiquities to replace the initial law of 1874.</w:t>
                </w:r>
              </w:p>
              <w:p w14:paraId="50A27D2C" w14:textId="61308369" w:rsidR="003F0D73" w:rsidRDefault="003F0D73" w:rsidP="00C27FAB"/>
            </w:tc>
          </w:sdtContent>
        </w:sdt>
      </w:tr>
      <w:tr w:rsidR="003235A7" w14:paraId="1B787143" w14:textId="77777777" w:rsidTr="003235A7">
        <w:tc>
          <w:tcPr>
            <w:tcW w:w="9016" w:type="dxa"/>
          </w:tcPr>
          <w:p w14:paraId="5F10291B"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46637D25E3DAC243BABC8283A234988B"/>
              </w:placeholder>
            </w:sdtPr>
            <w:sdtContent>
              <w:p w14:paraId="4805A640" w14:textId="77777777" w:rsidR="00A04C45" w:rsidRDefault="00F11BFD" w:rsidP="00F11BFD">
                <w:sdt>
                  <w:sdtPr>
                    <w:id w:val="-98564588"/>
                    <w:citation/>
                  </w:sdtPr>
                  <w:sdtContent>
                    <w:r>
                      <w:fldChar w:fldCharType="begin"/>
                    </w:r>
                    <w:r>
                      <w:rPr>
                        <w:lang w:val="en-US"/>
                      </w:rPr>
                      <w:instrText xml:space="preserve">CITATION Cez95 \l 1033 </w:instrText>
                    </w:r>
                    <w:r>
                      <w:fldChar w:fldCharType="separate"/>
                    </w:r>
                    <w:r>
                      <w:rPr>
                        <w:noProof/>
                        <w:lang w:val="en-US"/>
                      </w:rPr>
                      <w:t xml:space="preserve"> </w:t>
                    </w:r>
                    <w:r w:rsidRPr="00F11BFD">
                      <w:rPr>
                        <w:noProof/>
                        <w:lang w:val="en-US"/>
                      </w:rPr>
                      <w:t>(Cezar)</w:t>
                    </w:r>
                    <w:r>
                      <w:fldChar w:fldCharType="end"/>
                    </w:r>
                  </w:sdtContent>
                </w:sdt>
              </w:p>
              <w:p w14:paraId="56C180A2" w14:textId="77777777" w:rsidR="00A04C45" w:rsidRDefault="00A04C45" w:rsidP="00F11BFD"/>
              <w:p w14:paraId="3A902BC6" w14:textId="77777777" w:rsidR="00A04C45" w:rsidRDefault="00A04C45" w:rsidP="00F11BFD">
                <w:sdt>
                  <w:sdtPr>
                    <w:id w:val="1191730232"/>
                    <w:citation/>
                  </w:sdtPr>
                  <w:sdtContent>
                    <w:r>
                      <w:fldChar w:fldCharType="begin"/>
                    </w:r>
                    <w:r>
                      <w:rPr>
                        <w:lang w:val="en-US"/>
                      </w:rPr>
                      <w:instrText xml:space="preserve">CITATION Edh11 \l 1033 </w:instrText>
                    </w:r>
                    <w:r>
                      <w:fldChar w:fldCharType="separate"/>
                    </w:r>
                    <w:r w:rsidRPr="00A04C45">
                      <w:rPr>
                        <w:noProof/>
                        <w:lang w:val="en-US"/>
                      </w:rPr>
                      <w:t>(Edhem)</w:t>
                    </w:r>
                    <w:r>
                      <w:fldChar w:fldCharType="end"/>
                    </w:r>
                  </w:sdtContent>
                </w:sdt>
              </w:p>
              <w:p w14:paraId="4A53DF57" w14:textId="77777777" w:rsidR="00A04C45" w:rsidRDefault="00A04C45" w:rsidP="00F11BFD"/>
              <w:p w14:paraId="0A05CC3A" w14:textId="10852787" w:rsidR="003235A7" w:rsidRDefault="00A04C45" w:rsidP="00F11BFD">
                <w:sdt>
                  <w:sdtPr>
                    <w:id w:val="829958002"/>
                    <w:citation/>
                  </w:sdtPr>
                  <w:sdtContent>
                    <w:r>
                      <w:fldChar w:fldCharType="begin"/>
                    </w:r>
                    <w:r>
                      <w:rPr>
                        <w:lang w:val="en-US"/>
                      </w:rPr>
                      <w:instrText xml:space="preserve"> CITATION Sha11 \l 1033 </w:instrText>
                    </w:r>
                    <w:r>
                      <w:fldChar w:fldCharType="separate"/>
                    </w:r>
                    <w:r w:rsidRPr="00A04C45">
                      <w:rPr>
                        <w:noProof/>
                        <w:lang w:val="en-US"/>
                      </w:rPr>
                      <w:t>(Shaw)</w:t>
                    </w:r>
                    <w:r>
                      <w:fldChar w:fldCharType="end"/>
                    </w:r>
                  </w:sdtContent>
                </w:sdt>
              </w:p>
            </w:sdtContent>
          </w:sdt>
        </w:tc>
      </w:tr>
    </w:tbl>
    <w:p w14:paraId="769DE6E9"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Hayley Evans" w:date="2014-10-17T18:02:00Z" w:initials="HE">
    <w:p w14:paraId="47757D34" w14:textId="1BEAA33B" w:rsidR="0061605F" w:rsidRDefault="0061605F">
      <w:pPr>
        <w:pStyle w:val="CommentText"/>
      </w:pPr>
      <w:r>
        <w:rPr>
          <w:rStyle w:val="CommentReference"/>
        </w:rPr>
        <w:annotationRef/>
      </w:r>
      <w:r>
        <w:t>Needs clarification.</w:t>
      </w:r>
      <w:bookmarkStart w:id="1" w:name="_GoBack"/>
      <w:bookmarkEnd w:id="1"/>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A88869D" w14:textId="77777777" w:rsidR="00CC4858" w:rsidRDefault="00CC4858" w:rsidP="007A0D55">
      <w:pPr>
        <w:spacing w:after="0" w:line="240" w:lineRule="auto"/>
      </w:pPr>
      <w:r>
        <w:separator/>
      </w:r>
    </w:p>
  </w:endnote>
  <w:endnote w:type="continuationSeparator" w:id="0">
    <w:p w14:paraId="645AA05C" w14:textId="77777777" w:rsidR="00CC4858" w:rsidRDefault="00CC4858"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altName w:val="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2B0751A" w14:textId="77777777" w:rsidR="00CC4858" w:rsidRDefault="00CC4858" w:rsidP="007A0D55">
      <w:pPr>
        <w:spacing w:after="0" w:line="240" w:lineRule="auto"/>
      </w:pPr>
      <w:r>
        <w:separator/>
      </w:r>
    </w:p>
  </w:footnote>
  <w:footnote w:type="continuationSeparator" w:id="0">
    <w:p w14:paraId="38C4D597" w14:textId="77777777" w:rsidR="00CC4858" w:rsidRDefault="00CC4858"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F24855" w14:textId="77777777" w:rsidR="00CC4858" w:rsidRDefault="00CC4858">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2FCDD366" w14:textId="77777777" w:rsidR="00CC4858" w:rsidRDefault="00CC485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1536"/>
    <w:rsid w:val="00032559"/>
    <w:rsid w:val="00052040"/>
    <w:rsid w:val="000B25AE"/>
    <w:rsid w:val="000B55AB"/>
    <w:rsid w:val="000D24DC"/>
    <w:rsid w:val="000E7086"/>
    <w:rsid w:val="00101B2E"/>
    <w:rsid w:val="00116FA0"/>
    <w:rsid w:val="0015114C"/>
    <w:rsid w:val="001569C6"/>
    <w:rsid w:val="001A21F3"/>
    <w:rsid w:val="001A2537"/>
    <w:rsid w:val="001A6A06"/>
    <w:rsid w:val="00210C03"/>
    <w:rsid w:val="002162E2"/>
    <w:rsid w:val="00225C5A"/>
    <w:rsid w:val="00230B10"/>
    <w:rsid w:val="00234353"/>
    <w:rsid w:val="00244BB0"/>
    <w:rsid w:val="002A0A0D"/>
    <w:rsid w:val="002B0B37"/>
    <w:rsid w:val="0030662D"/>
    <w:rsid w:val="003235A7"/>
    <w:rsid w:val="00335110"/>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E5F12"/>
    <w:rsid w:val="005F26D7"/>
    <w:rsid w:val="005F5450"/>
    <w:rsid w:val="0061605F"/>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04C45"/>
    <w:rsid w:val="00A27D2C"/>
    <w:rsid w:val="00A416EC"/>
    <w:rsid w:val="00A76FD9"/>
    <w:rsid w:val="00AB436D"/>
    <w:rsid w:val="00AD2F24"/>
    <w:rsid w:val="00AD4844"/>
    <w:rsid w:val="00B219AE"/>
    <w:rsid w:val="00B33145"/>
    <w:rsid w:val="00B362E6"/>
    <w:rsid w:val="00B574C9"/>
    <w:rsid w:val="00BC39C9"/>
    <w:rsid w:val="00BE5BF7"/>
    <w:rsid w:val="00BF40E1"/>
    <w:rsid w:val="00C27FAB"/>
    <w:rsid w:val="00C358D4"/>
    <w:rsid w:val="00C6296B"/>
    <w:rsid w:val="00CC4858"/>
    <w:rsid w:val="00CC586D"/>
    <w:rsid w:val="00CF1542"/>
    <w:rsid w:val="00CF3EC5"/>
    <w:rsid w:val="00D656DA"/>
    <w:rsid w:val="00D83300"/>
    <w:rsid w:val="00D91536"/>
    <w:rsid w:val="00DC6B48"/>
    <w:rsid w:val="00DF01B0"/>
    <w:rsid w:val="00E85A05"/>
    <w:rsid w:val="00E95829"/>
    <w:rsid w:val="00EA606C"/>
    <w:rsid w:val="00EB0C8C"/>
    <w:rsid w:val="00EB51FD"/>
    <w:rsid w:val="00EB77DB"/>
    <w:rsid w:val="00ED139F"/>
    <w:rsid w:val="00EF74F7"/>
    <w:rsid w:val="00F11BFD"/>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ABD8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9153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91536"/>
    <w:rPr>
      <w:rFonts w:ascii="Lucida Grande" w:hAnsi="Lucida Grande" w:cs="Lucida Grande"/>
      <w:sz w:val="18"/>
      <w:szCs w:val="18"/>
    </w:rPr>
  </w:style>
  <w:style w:type="paragraph" w:styleId="Caption">
    <w:name w:val="caption"/>
    <w:basedOn w:val="Normal"/>
    <w:next w:val="Normal"/>
    <w:uiPriority w:val="35"/>
    <w:semiHidden/>
    <w:qFormat/>
    <w:rsid w:val="001569C6"/>
    <w:pPr>
      <w:spacing w:after="200" w:line="240" w:lineRule="auto"/>
    </w:pPr>
    <w:rPr>
      <w:b/>
      <w:bCs/>
      <w:color w:val="5B9BD5" w:themeColor="accent1"/>
      <w:sz w:val="18"/>
      <w:szCs w:val="18"/>
    </w:rPr>
  </w:style>
  <w:style w:type="character" w:styleId="CommentReference">
    <w:name w:val="annotation reference"/>
    <w:basedOn w:val="DefaultParagraphFont"/>
    <w:uiPriority w:val="99"/>
    <w:semiHidden/>
    <w:rsid w:val="0061605F"/>
    <w:rPr>
      <w:sz w:val="18"/>
      <w:szCs w:val="18"/>
    </w:rPr>
  </w:style>
  <w:style w:type="paragraph" w:styleId="CommentText">
    <w:name w:val="annotation text"/>
    <w:basedOn w:val="Normal"/>
    <w:link w:val="CommentTextChar"/>
    <w:uiPriority w:val="99"/>
    <w:semiHidden/>
    <w:rsid w:val="0061605F"/>
    <w:pPr>
      <w:spacing w:line="240" w:lineRule="auto"/>
    </w:pPr>
    <w:rPr>
      <w:sz w:val="24"/>
      <w:szCs w:val="24"/>
    </w:rPr>
  </w:style>
  <w:style w:type="character" w:customStyle="1" w:styleId="CommentTextChar">
    <w:name w:val="Comment Text Char"/>
    <w:basedOn w:val="DefaultParagraphFont"/>
    <w:link w:val="CommentText"/>
    <w:uiPriority w:val="99"/>
    <w:semiHidden/>
    <w:rsid w:val="0061605F"/>
    <w:rPr>
      <w:sz w:val="24"/>
      <w:szCs w:val="24"/>
    </w:rPr>
  </w:style>
  <w:style w:type="paragraph" w:styleId="CommentSubject">
    <w:name w:val="annotation subject"/>
    <w:basedOn w:val="CommentText"/>
    <w:next w:val="CommentText"/>
    <w:link w:val="CommentSubjectChar"/>
    <w:uiPriority w:val="99"/>
    <w:semiHidden/>
    <w:rsid w:val="0061605F"/>
    <w:rPr>
      <w:b/>
      <w:bCs/>
      <w:sz w:val="20"/>
      <w:szCs w:val="20"/>
    </w:rPr>
  </w:style>
  <w:style w:type="character" w:customStyle="1" w:styleId="CommentSubjectChar">
    <w:name w:val="Comment Subject Char"/>
    <w:basedOn w:val="CommentTextChar"/>
    <w:link w:val="CommentSubject"/>
    <w:uiPriority w:val="99"/>
    <w:semiHidden/>
    <w:rsid w:val="0061605F"/>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9153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91536"/>
    <w:rPr>
      <w:rFonts w:ascii="Lucida Grande" w:hAnsi="Lucida Grande" w:cs="Lucida Grande"/>
      <w:sz w:val="18"/>
      <w:szCs w:val="18"/>
    </w:rPr>
  </w:style>
  <w:style w:type="paragraph" w:styleId="Caption">
    <w:name w:val="caption"/>
    <w:basedOn w:val="Normal"/>
    <w:next w:val="Normal"/>
    <w:uiPriority w:val="35"/>
    <w:semiHidden/>
    <w:qFormat/>
    <w:rsid w:val="001569C6"/>
    <w:pPr>
      <w:spacing w:after="200" w:line="240" w:lineRule="auto"/>
    </w:pPr>
    <w:rPr>
      <w:b/>
      <w:bCs/>
      <w:color w:val="5B9BD5" w:themeColor="accent1"/>
      <w:sz w:val="18"/>
      <w:szCs w:val="18"/>
    </w:rPr>
  </w:style>
  <w:style w:type="character" w:styleId="CommentReference">
    <w:name w:val="annotation reference"/>
    <w:basedOn w:val="DefaultParagraphFont"/>
    <w:uiPriority w:val="99"/>
    <w:semiHidden/>
    <w:rsid w:val="0061605F"/>
    <w:rPr>
      <w:sz w:val="18"/>
      <w:szCs w:val="18"/>
    </w:rPr>
  </w:style>
  <w:style w:type="paragraph" w:styleId="CommentText">
    <w:name w:val="annotation text"/>
    <w:basedOn w:val="Normal"/>
    <w:link w:val="CommentTextChar"/>
    <w:uiPriority w:val="99"/>
    <w:semiHidden/>
    <w:rsid w:val="0061605F"/>
    <w:pPr>
      <w:spacing w:line="240" w:lineRule="auto"/>
    </w:pPr>
    <w:rPr>
      <w:sz w:val="24"/>
      <w:szCs w:val="24"/>
    </w:rPr>
  </w:style>
  <w:style w:type="character" w:customStyle="1" w:styleId="CommentTextChar">
    <w:name w:val="Comment Text Char"/>
    <w:basedOn w:val="DefaultParagraphFont"/>
    <w:link w:val="CommentText"/>
    <w:uiPriority w:val="99"/>
    <w:semiHidden/>
    <w:rsid w:val="0061605F"/>
    <w:rPr>
      <w:sz w:val="24"/>
      <w:szCs w:val="24"/>
    </w:rPr>
  </w:style>
  <w:style w:type="paragraph" w:styleId="CommentSubject">
    <w:name w:val="annotation subject"/>
    <w:basedOn w:val="CommentText"/>
    <w:next w:val="CommentText"/>
    <w:link w:val="CommentSubjectChar"/>
    <w:uiPriority w:val="99"/>
    <w:semiHidden/>
    <w:rsid w:val="0061605F"/>
    <w:rPr>
      <w:b/>
      <w:bCs/>
      <w:sz w:val="20"/>
      <w:szCs w:val="20"/>
    </w:rPr>
  </w:style>
  <w:style w:type="character" w:customStyle="1" w:styleId="CommentSubjectChar">
    <w:name w:val="Comment Subject Char"/>
    <w:basedOn w:val="CommentTextChar"/>
    <w:link w:val="CommentSubject"/>
    <w:uiPriority w:val="99"/>
    <w:semiHidden/>
    <w:rsid w:val="0061605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hayleyevans:Desktop:REM:++Templated%20Entries:++HayHay:ZZZ%20Support%20Document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0FEABCB9FF63546867CCFBFC6202C5D"/>
        <w:category>
          <w:name w:val="General"/>
          <w:gallery w:val="placeholder"/>
        </w:category>
        <w:types>
          <w:type w:val="bbPlcHdr"/>
        </w:types>
        <w:behaviors>
          <w:behavior w:val="content"/>
        </w:behaviors>
        <w:guid w:val="{505C5625-6F23-9948-9DD0-14AD2F84230B}"/>
      </w:docPartPr>
      <w:docPartBody>
        <w:p w:rsidR="00085A65" w:rsidRDefault="00085A65">
          <w:pPr>
            <w:pStyle w:val="00FEABCB9FF63546867CCFBFC6202C5D"/>
          </w:pPr>
          <w:r w:rsidRPr="00CC586D">
            <w:rPr>
              <w:rStyle w:val="PlaceholderText"/>
              <w:b/>
              <w:color w:val="FFFFFF" w:themeColor="background1"/>
            </w:rPr>
            <w:t>[Salutation]</w:t>
          </w:r>
        </w:p>
      </w:docPartBody>
    </w:docPart>
    <w:docPart>
      <w:docPartPr>
        <w:name w:val="0BEF30227B006F47928CD8FC1F319417"/>
        <w:category>
          <w:name w:val="General"/>
          <w:gallery w:val="placeholder"/>
        </w:category>
        <w:types>
          <w:type w:val="bbPlcHdr"/>
        </w:types>
        <w:behaviors>
          <w:behavior w:val="content"/>
        </w:behaviors>
        <w:guid w:val="{D77BB8F0-5260-8D4B-95AB-31242F7AB99E}"/>
      </w:docPartPr>
      <w:docPartBody>
        <w:p w:rsidR="00085A65" w:rsidRDefault="00085A65">
          <w:pPr>
            <w:pStyle w:val="0BEF30227B006F47928CD8FC1F319417"/>
          </w:pPr>
          <w:r>
            <w:rPr>
              <w:rStyle w:val="PlaceholderText"/>
            </w:rPr>
            <w:t>[First name]</w:t>
          </w:r>
        </w:p>
      </w:docPartBody>
    </w:docPart>
    <w:docPart>
      <w:docPartPr>
        <w:name w:val="A2593C5008D531459FE069EBF6E325F2"/>
        <w:category>
          <w:name w:val="General"/>
          <w:gallery w:val="placeholder"/>
        </w:category>
        <w:types>
          <w:type w:val="bbPlcHdr"/>
        </w:types>
        <w:behaviors>
          <w:behavior w:val="content"/>
        </w:behaviors>
        <w:guid w:val="{27BB08F9-6813-9244-A30D-5B807913C62A}"/>
      </w:docPartPr>
      <w:docPartBody>
        <w:p w:rsidR="00085A65" w:rsidRDefault="00085A65">
          <w:pPr>
            <w:pStyle w:val="A2593C5008D531459FE069EBF6E325F2"/>
          </w:pPr>
          <w:r>
            <w:rPr>
              <w:rStyle w:val="PlaceholderText"/>
            </w:rPr>
            <w:t>[Middle name]</w:t>
          </w:r>
        </w:p>
      </w:docPartBody>
    </w:docPart>
    <w:docPart>
      <w:docPartPr>
        <w:name w:val="CCE67B9B349D704B8064A5742302FC86"/>
        <w:category>
          <w:name w:val="General"/>
          <w:gallery w:val="placeholder"/>
        </w:category>
        <w:types>
          <w:type w:val="bbPlcHdr"/>
        </w:types>
        <w:behaviors>
          <w:behavior w:val="content"/>
        </w:behaviors>
        <w:guid w:val="{8D6A5385-B1E9-3C49-A396-225EEC4720E4}"/>
      </w:docPartPr>
      <w:docPartBody>
        <w:p w:rsidR="00085A65" w:rsidRDefault="00085A65">
          <w:pPr>
            <w:pStyle w:val="CCE67B9B349D704B8064A5742302FC86"/>
          </w:pPr>
          <w:r>
            <w:rPr>
              <w:rStyle w:val="PlaceholderText"/>
            </w:rPr>
            <w:t>[Last name]</w:t>
          </w:r>
        </w:p>
      </w:docPartBody>
    </w:docPart>
    <w:docPart>
      <w:docPartPr>
        <w:name w:val="463E63224E465F4CA778FBB9E42F688A"/>
        <w:category>
          <w:name w:val="General"/>
          <w:gallery w:val="placeholder"/>
        </w:category>
        <w:types>
          <w:type w:val="bbPlcHdr"/>
        </w:types>
        <w:behaviors>
          <w:behavior w:val="content"/>
        </w:behaviors>
        <w:guid w:val="{912486D0-7871-7A48-BA7D-2582A718EC92}"/>
      </w:docPartPr>
      <w:docPartBody>
        <w:p w:rsidR="00085A65" w:rsidRDefault="00085A65">
          <w:pPr>
            <w:pStyle w:val="463E63224E465F4CA778FBB9E42F688A"/>
          </w:pPr>
          <w:r>
            <w:rPr>
              <w:rStyle w:val="PlaceholderText"/>
            </w:rPr>
            <w:t>[Enter your biography]</w:t>
          </w:r>
        </w:p>
      </w:docPartBody>
    </w:docPart>
    <w:docPart>
      <w:docPartPr>
        <w:name w:val="FF9A6003F66F9F46A365EB143B47FAFA"/>
        <w:category>
          <w:name w:val="General"/>
          <w:gallery w:val="placeholder"/>
        </w:category>
        <w:types>
          <w:type w:val="bbPlcHdr"/>
        </w:types>
        <w:behaviors>
          <w:behavior w:val="content"/>
        </w:behaviors>
        <w:guid w:val="{C4473101-C7C7-2E45-B59D-21A0BBC89424}"/>
      </w:docPartPr>
      <w:docPartBody>
        <w:p w:rsidR="00085A65" w:rsidRDefault="00085A65">
          <w:pPr>
            <w:pStyle w:val="FF9A6003F66F9F46A365EB143B47FAFA"/>
          </w:pPr>
          <w:r>
            <w:rPr>
              <w:rStyle w:val="PlaceholderText"/>
            </w:rPr>
            <w:t>[Enter the institution with which you are affiliated]</w:t>
          </w:r>
        </w:p>
      </w:docPartBody>
    </w:docPart>
    <w:docPart>
      <w:docPartPr>
        <w:name w:val="034A0F4CAC50E84EABE0CCF9235E007A"/>
        <w:category>
          <w:name w:val="General"/>
          <w:gallery w:val="placeholder"/>
        </w:category>
        <w:types>
          <w:type w:val="bbPlcHdr"/>
        </w:types>
        <w:behaviors>
          <w:behavior w:val="content"/>
        </w:behaviors>
        <w:guid w:val="{EEF3F172-BB27-B443-8F41-6720F5D4FA97}"/>
      </w:docPartPr>
      <w:docPartBody>
        <w:p w:rsidR="00085A65" w:rsidRDefault="00085A65">
          <w:pPr>
            <w:pStyle w:val="034A0F4CAC50E84EABE0CCF9235E007A"/>
          </w:pPr>
          <w:r w:rsidRPr="00EF74F7">
            <w:rPr>
              <w:b/>
              <w:color w:val="808080" w:themeColor="background1" w:themeShade="80"/>
            </w:rPr>
            <w:t>[Enter the headword for your article]</w:t>
          </w:r>
        </w:p>
      </w:docPartBody>
    </w:docPart>
    <w:docPart>
      <w:docPartPr>
        <w:name w:val="8F1AC5F9594C5041BCD18B920B247FFA"/>
        <w:category>
          <w:name w:val="General"/>
          <w:gallery w:val="placeholder"/>
        </w:category>
        <w:types>
          <w:type w:val="bbPlcHdr"/>
        </w:types>
        <w:behaviors>
          <w:behavior w:val="content"/>
        </w:behaviors>
        <w:guid w:val="{F0814F68-BDDC-D649-9CAC-069CD743CA1D}"/>
      </w:docPartPr>
      <w:docPartBody>
        <w:p w:rsidR="00085A65" w:rsidRDefault="00085A65">
          <w:pPr>
            <w:pStyle w:val="8F1AC5F9594C5041BCD18B920B247FFA"/>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6C0B676710476A49B48C06C1CE5DC58D"/>
        <w:category>
          <w:name w:val="General"/>
          <w:gallery w:val="placeholder"/>
        </w:category>
        <w:types>
          <w:type w:val="bbPlcHdr"/>
        </w:types>
        <w:behaviors>
          <w:behavior w:val="content"/>
        </w:behaviors>
        <w:guid w:val="{F8167B2B-E171-174E-80B7-F885F01F7C5A}"/>
      </w:docPartPr>
      <w:docPartBody>
        <w:p w:rsidR="00085A65" w:rsidRDefault="00085A65">
          <w:pPr>
            <w:pStyle w:val="6C0B676710476A49B48C06C1CE5DC58D"/>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817476E1A426F74EA099F50EB5B02858"/>
        <w:category>
          <w:name w:val="General"/>
          <w:gallery w:val="placeholder"/>
        </w:category>
        <w:types>
          <w:type w:val="bbPlcHdr"/>
        </w:types>
        <w:behaviors>
          <w:behavior w:val="content"/>
        </w:behaviors>
        <w:guid w:val="{FAFF1A42-F7CD-284C-B677-A9B773FF02B1}"/>
      </w:docPartPr>
      <w:docPartBody>
        <w:p w:rsidR="00085A65" w:rsidRDefault="00085A65">
          <w:pPr>
            <w:pStyle w:val="817476E1A426F74EA099F50EB5B02858"/>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46637D25E3DAC243BABC8283A234988B"/>
        <w:category>
          <w:name w:val="General"/>
          <w:gallery w:val="placeholder"/>
        </w:category>
        <w:types>
          <w:type w:val="bbPlcHdr"/>
        </w:types>
        <w:behaviors>
          <w:behavior w:val="content"/>
        </w:behaviors>
        <w:guid w:val="{A3283B52-A09D-3745-B84C-6152F05A2ED1}"/>
      </w:docPartPr>
      <w:docPartBody>
        <w:p w:rsidR="00085A65" w:rsidRDefault="00085A65">
          <w:pPr>
            <w:pStyle w:val="46637D25E3DAC243BABC8283A234988B"/>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altName w:val="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5A65"/>
    <w:rsid w:val="00085A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0FEABCB9FF63546867CCFBFC6202C5D">
    <w:name w:val="00FEABCB9FF63546867CCFBFC6202C5D"/>
  </w:style>
  <w:style w:type="paragraph" w:customStyle="1" w:styleId="0BEF30227B006F47928CD8FC1F319417">
    <w:name w:val="0BEF30227B006F47928CD8FC1F319417"/>
  </w:style>
  <w:style w:type="paragraph" w:customStyle="1" w:styleId="A2593C5008D531459FE069EBF6E325F2">
    <w:name w:val="A2593C5008D531459FE069EBF6E325F2"/>
  </w:style>
  <w:style w:type="paragraph" w:customStyle="1" w:styleId="CCE67B9B349D704B8064A5742302FC86">
    <w:name w:val="CCE67B9B349D704B8064A5742302FC86"/>
  </w:style>
  <w:style w:type="paragraph" w:customStyle="1" w:styleId="463E63224E465F4CA778FBB9E42F688A">
    <w:name w:val="463E63224E465F4CA778FBB9E42F688A"/>
  </w:style>
  <w:style w:type="paragraph" w:customStyle="1" w:styleId="FF9A6003F66F9F46A365EB143B47FAFA">
    <w:name w:val="FF9A6003F66F9F46A365EB143B47FAFA"/>
  </w:style>
  <w:style w:type="paragraph" w:customStyle="1" w:styleId="034A0F4CAC50E84EABE0CCF9235E007A">
    <w:name w:val="034A0F4CAC50E84EABE0CCF9235E007A"/>
  </w:style>
  <w:style w:type="paragraph" w:customStyle="1" w:styleId="8F1AC5F9594C5041BCD18B920B247FFA">
    <w:name w:val="8F1AC5F9594C5041BCD18B920B247FFA"/>
  </w:style>
  <w:style w:type="paragraph" w:customStyle="1" w:styleId="6C0B676710476A49B48C06C1CE5DC58D">
    <w:name w:val="6C0B676710476A49B48C06C1CE5DC58D"/>
  </w:style>
  <w:style w:type="paragraph" w:customStyle="1" w:styleId="817476E1A426F74EA099F50EB5B02858">
    <w:name w:val="817476E1A426F74EA099F50EB5B02858"/>
  </w:style>
  <w:style w:type="paragraph" w:customStyle="1" w:styleId="46637D25E3DAC243BABC8283A234988B">
    <w:name w:val="46637D25E3DAC243BABC8283A234988B"/>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0FEABCB9FF63546867CCFBFC6202C5D">
    <w:name w:val="00FEABCB9FF63546867CCFBFC6202C5D"/>
  </w:style>
  <w:style w:type="paragraph" w:customStyle="1" w:styleId="0BEF30227B006F47928CD8FC1F319417">
    <w:name w:val="0BEF30227B006F47928CD8FC1F319417"/>
  </w:style>
  <w:style w:type="paragraph" w:customStyle="1" w:styleId="A2593C5008D531459FE069EBF6E325F2">
    <w:name w:val="A2593C5008D531459FE069EBF6E325F2"/>
  </w:style>
  <w:style w:type="paragraph" w:customStyle="1" w:styleId="CCE67B9B349D704B8064A5742302FC86">
    <w:name w:val="CCE67B9B349D704B8064A5742302FC86"/>
  </w:style>
  <w:style w:type="paragraph" w:customStyle="1" w:styleId="463E63224E465F4CA778FBB9E42F688A">
    <w:name w:val="463E63224E465F4CA778FBB9E42F688A"/>
  </w:style>
  <w:style w:type="paragraph" w:customStyle="1" w:styleId="FF9A6003F66F9F46A365EB143B47FAFA">
    <w:name w:val="FF9A6003F66F9F46A365EB143B47FAFA"/>
  </w:style>
  <w:style w:type="paragraph" w:customStyle="1" w:styleId="034A0F4CAC50E84EABE0CCF9235E007A">
    <w:name w:val="034A0F4CAC50E84EABE0CCF9235E007A"/>
  </w:style>
  <w:style w:type="paragraph" w:customStyle="1" w:styleId="8F1AC5F9594C5041BCD18B920B247FFA">
    <w:name w:val="8F1AC5F9594C5041BCD18B920B247FFA"/>
  </w:style>
  <w:style w:type="paragraph" w:customStyle="1" w:styleId="6C0B676710476A49B48C06C1CE5DC58D">
    <w:name w:val="6C0B676710476A49B48C06C1CE5DC58D"/>
  </w:style>
  <w:style w:type="paragraph" w:customStyle="1" w:styleId="817476E1A426F74EA099F50EB5B02858">
    <w:name w:val="817476E1A426F74EA099F50EB5B02858"/>
  </w:style>
  <w:style w:type="paragraph" w:customStyle="1" w:styleId="46637D25E3DAC243BABC8283A234988B">
    <w:name w:val="46637D25E3DAC243BABC8283A234988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Cez95</b:Tag>
    <b:SourceType>Book</b:SourceType>
    <b:Guid>{96D8CB34-708E-CC48-90E7-37E034E4F593}</b:Guid>
    <b:Author>
      <b:Author>
        <b:NameList>
          <b:Person>
            <b:Last>Cezar</b:Last>
            <b:First>Mustafa</b:First>
          </b:Person>
        </b:NameList>
      </b:Author>
    </b:Author>
    <b:Title>Sanatta Batıya Açılış ve Osman Hamdi</b:Title>
    <b:City>Istanbul</b:City>
    <b:Year>1995</b:Year>
    <b:Publisher>Erol Kerim Aksoy Kültür, Eğitim, Spor ve Sağlık Vakfı</b:Publisher>
    <b:RefOrder>1</b:RefOrder>
  </b:Source>
  <b:Source>
    <b:Tag>Edh11</b:Tag>
    <b:SourceType>Book</b:SourceType>
    <b:Guid>{8E9C8F06-9141-3F4C-9750-84902F694100}</b:Guid>
    <b:Author>
      <b:Author>
        <b:NameList>
          <b:Person>
            <b:Last>Edhem</b:Last>
            <b:First>Eldem</b:First>
          </b:Person>
        </b:NameList>
      </b:Author>
    </b:Author>
    <b:Title>Osman Hamdi Bey Sözlüğü</b:Title>
    <b:City>Ankara</b:City>
    <b:Publisher>Republic of Turkey Ministry of Culture</b:Publisher>
    <b:Year>2011</b:Year>
    <b:RefOrder>2</b:RefOrder>
  </b:Source>
  <b:Source>
    <b:Tag>Sha11</b:Tag>
    <b:SourceType>Book</b:SourceType>
    <b:Guid>{1944BA1F-4620-764C-8195-E7C8E4A8D3EE}</b:Guid>
    <b:Author>
      <b:Author>
        <b:NameList>
          <b:Person>
            <b:Last>Shaw</b:Last>
            <b:First>Wendy</b:First>
            <b:Middle>M.K.</b:Middle>
          </b:Person>
        </b:NameList>
      </b:Author>
    </b:Author>
    <b:Title>Ottoman Painting: Reflections of Western Art in the Ottoman Empire</b:Title>
    <b:City>London</b:City>
    <b:Publisher>I.B. Tauris</b:Publisher>
    <b:Year>2011</b:Year>
    <b:RefOrder>3</b:RefOrder>
  </b:Source>
</b:Sources>
</file>

<file path=customXml/itemProps1.xml><?xml version="1.0" encoding="utf-8"?>
<ds:datastoreItem xmlns:ds="http://schemas.openxmlformats.org/officeDocument/2006/customXml" ds:itemID="{17E27876-DF56-C643-923B-03B7F2E8C5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18</TotalTime>
  <Pages>2</Pages>
  <Words>619</Words>
  <Characters>3529</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Hayley Evans</dc:creator>
  <cp:keywords/>
  <dc:description/>
  <cp:lastModifiedBy>Hayley Evans</cp:lastModifiedBy>
  <cp:revision>9</cp:revision>
  <dcterms:created xsi:type="dcterms:W3CDTF">2014-10-14T20:07:00Z</dcterms:created>
  <dcterms:modified xsi:type="dcterms:W3CDTF">2014-10-18T01:02:00Z</dcterms:modified>
</cp:coreProperties>
</file>